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Marketing note 35</w:t>
      </w:r>
    </w:p>
    <w:p>
      <w:r>
        <w:t xml:space="preserve">Category: marketing</w:t>
      </w:r>
    </w:p>
    <w:p>
      <w:r>
        <w:rPr>
          <w:b/>
          <w:bCs/>
        </w:rPr>
        <w:t xml:space="preserve">Keywords: campaign, audience, conversion, branding, engagement</w:t>
      </w:r>
    </w:p>
    <w:p>
      <w:r>
        <w:t xml:space="preserve">The campaign targeted a younger audience to lift conversion.</w:t>
      </w:r>
    </w:p>
    <w:p>
      <w:r>
        <w:t xml:space="preserve">Branding and engagement metrics improved across the campaign.</w:t>
      </w:r>
    </w:p>
    <w:p>
      <w:r>
        <w:t xml:space="preserve">Conversion rose when the campaign audience was segmented.</w:t>
      </w:r>
    </w:p>
    <w:p>
      <w:r>
        <w:t xml:space="preserve">The campaign targeted a younger audience to lift conversion.</w:t>
      </w:r>
    </w:p>
    <w:p>
      <w:r>
        <w:t xml:space="preserve">Branding and engagement metrics improved across the campaign.</w:t>
      </w:r>
    </w:p>
    <w:p>
      <w:r>
        <w:t xml:space="preserve">Conversion rose when the campaign audience was segmented.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2026-07-23T07:37:30.899Z</dcterms:created>
  <dcterms:modified xsi:type="dcterms:W3CDTF">2026-07-23T07:37:30.899Z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