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TaiChinh note 227</w:t>
      </w:r>
    </w:p>
    <w:p>
      <w:r>
        <w:t xml:space="preserve">Category: tai-chinh</w:t>
      </w:r>
    </w:p>
    <w:p>
      <w:r>
        <w:rPr>
          <w:b/>
          <w:bCs/>
        </w:rPr>
        <w:t xml:space="preserve">Keywords: ngan sach, doanh thu, chi phi, loi nhuan, dau tu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2026-07-23T07:37:07.210Z</dcterms:created>
  <dcterms:modified xsi:type="dcterms:W3CDTF">2026-07-23T07:37:07.210Z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