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160" w:line="360" w:lineRule="auto"/>
        <w:jc w:val="center"/>
      </w:pPr>
      <w:r>
        <w:rPr>
          <w:rFonts w:ascii="Times New Roman" w:hAnsi="Times New Roman" w:cs="Times New Roman" w:eastAsia="Times New Roman"/>
          <w:b/>
          <w:i w:val="0"/>
          <w:sz w:val="24"/>
        </w:rPr>
        <w:t>¿Quién cuida mientras hacemos política?</w:t>
      </w:r>
    </w:p>
    <w:p>
      <w:pPr>
        <w:spacing w:before="0" w:after="0" w:line="360" w:lineRule="auto"/>
        <w:jc w:val="left"/>
      </w:pPr>
    </w:p>
    <w:p>
      <w:pPr>
        <w:spacing w:before="0" w:after="160" w:line="360" w:lineRule="auto"/>
        <w:jc w:val="center"/>
      </w:pPr>
      <w:r>
        <w:rPr>
          <w:rFonts w:ascii="Times New Roman" w:hAnsi="Times New Roman" w:cs="Times New Roman" w:eastAsia="Times New Roman"/>
          <w:b w:val="0"/>
          <w:i w:val="0"/>
          <w:sz w:val="24"/>
        </w:rPr>
        <w:t>Damaris Astete Marchant</w:t>
      </w:r>
    </w:p>
    <w:p>
      <w:pPr>
        <w:spacing w:before="0" w:after="160" w:line="360" w:lineRule="auto"/>
        <w:jc w:val="center"/>
      </w:pPr>
      <w:r>
        <w:rPr>
          <w:rFonts w:ascii="Times New Roman" w:hAnsi="Times New Roman" w:cs="Times New Roman" w:eastAsia="Times New Roman"/>
          <w:b w:val="0"/>
          <w:i w:val="0"/>
          <w:sz w:val="24"/>
        </w:rPr>
        <w:t>El Ciudadano (Chile)</w:t>
      </w:r>
    </w:p>
    <w:p>
      <w:pPr>
        <w:spacing w:before="0" w:after="0" w:line="360" w:lineRule="auto"/>
        <w:jc w:val="left"/>
      </w:pPr>
    </w:p>
    <w:p>
      <w:pPr>
        <w:spacing w:before="0" w:after="160" w:line="360" w:lineRule="auto"/>
        <w:jc w:val="center"/>
      </w:pPr>
      <w:r>
        <w:rPr>
          <w:rFonts w:ascii="Times New Roman" w:hAnsi="Times New Roman" w:cs="Times New Roman" w:eastAsia="Times New Roman"/>
          <w:b/>
          <w:i w:val="0"/>
          <w:sz w:val="24"/>
        </w:rPr>
        <w:t>Nota del autor</w:t>
      </w:r>
    </w:p>
    <w:p>
      <w:pPr>
        <w:spacing w:before="0" w:after="160" w:line="360" w:lineRule="auto"/>
        <w:jc w:val="center"/>
      </w:pPr>
      <w:r>
        <w:rPr>
          <w:rFonts w:ascii="Times New Roman" w:hAnsi="Times New Roman" w:cs="Times New Roman" w:eastAsia="Times New Roman"/>
          <w:b w:val="0"/>
          <w:i/>
          <w:sz w:val="24"/>
        </w:rPr>
        <w:t>(</w:t>
      </w:r>
      <w:r>
        <w:rPr>
          <w:rFonts w:ascii="Times New Roman" w:hAnsi="Times New Roman" w:cs="Times New Roman" w:eastAsia="Times New Roman"/>
          <w:b w:val="0"/>
          <w:i/>
          <w:sz w:val="24"/>
        </w:rPr>
        <w:t>*</w:t>
      </w:r>
      <w:r>
        <w:rPr>
          <w:rFonts w:ascii="Times New Roman" w:hAnsi="Times New Roman" w:cs="Times New Roman" w:eastAsia="Times New Roman"/>
          <w:b w:val="0"/>
          <w:i/>
          <w:sz w:val="24"/>
        </w:rPr>
        <w:t>) Damaris Astete Marchant es Trabajadora Social, Gestora Territorial, Diplomada en construcción de territorios para el buen vivir y vivienda cooperativa. Primera Secretaría Directiva Frente Amplio y Vocera Ukamau RR.II.</w:t>
      </w:r>
    </w:p>
    <w:p>
      <w:pPr>
        <w:spacing w:before="0" w:after="160" w:line="360" w:lineRule="auto"/>
        <w:jc w:val="center"/>
      </w:pPr>
      <w:r>
        <w:rPr>
          <w:rFonts w:ascii="Times New Roman" w:hAnsi="Times New Roman" w:cs="Times New Roman" w:eastAsia="Times New Roman"/>
          <w:b w:val="0"/>
          <w:i w:val="0"/>
          <w:sz w:val="24"/>
        </w:rPr>
        <w:t>Columna publicada en El Ciudadano, 08/07/2026 5:50pm.</w:t>
      </w:r>
    </w:p>
    <w:p>
      <w:pPr>
        <w:pageBreakBefore/>
        <w:spacing w:after="0"/>
      </w:pPr>
    </w:p>
    <w:p>
      <w:pPr>
        <w:spacing w:before="480" w:after="160" w:line="360" w:lineRule="auto"/>
        <w:jc w:val="center"/>
      </w:pPr>
      <w:r>
        <w:rPr>
          <w:rFonts w:ascii="Times New Roman" w:hAnsi="Times New Roman" w:cs="Times New Roman" w:eastAsia="Times New Roman"/>
          <w:b/>
          <w:i w:val="0"/>
          <w:sz w:val="24"/>
        </w:rPr>
        <w:t>Resumen</w:t>
      </w:r>
    </w:p>
    <w:p>
      <w:pPr>
        <w:spacing w:before="0" w:after="160" w:line="360" w:lineRule="auto"/>
        <w:jc w:val="both"/>
      </w:pPr>
      <w:r>
        <w:rPr>
          <w:rFonts w:ascii="Times New Roman" w:hAnsi="Times New Roman" w:cs="Times New Roman" w:eastAsia="Times New Roman"/>
          <w:b w:val="0"/>
          <w:i w:val="0"/>
          <w:sz w:val="24"/>
        </w:rPr>
        <w:t>Las cifras muestran que esta discusión está lejos de ser una percepción individual. La II Encuesta Nacional sobre Uso del Tiempo (ENUT 2023) del INE reveló que, en Chile, las mujeres destinan en promedio 2 horas y 5 minutos más al día que los hombres al trabajo no remunerado. Cuando además participan del mercado laboral, su carga global de trabajo supera las 10 horas y media diarias, siendo significativamente mayor que la de los hombres.</w:t>
      </w:r>
    </w:p>
    <w:p>
      <w:pPr>
        <w:pageBreakBefore/>
        <w:spacing w:after="0"/>
      </w:pPr>
    </w:p>
    <w:p>
      <w:pPr>
        <w:spacing w:before="480" w:after="160" w:line="360" w:lineRule="auto"/>
        <w:jc w:val="center"/>
      </w:pPr>
      <w:r>
        <w:rPr>
          <w:rFonts w:ascii="Times New Roman" w:hAnsi="Times New Roman" w:cs="Times New Roman" w:eastAsia="Times New Roman"/>
          <w:b/>
          <w:i w:val="0"/>
          <w:sz w:val="24"/>
        </w:rPr>
        <w:t>¿Quién cuida mientras hacemos política?</w:t>
      </w:r>
    </w:p>
    <w:p>
      <w:pPr>
        <w:spacing w:before="0" w:after="160" w:line="360" w:lineRule="auto"/>
        <w:ind w:firstLine="720"/>
        <w:jc w:val="both"/>
      </w:pPr>
      <w:r>
        <w:rPr>
          <w:rFonts w:ascii="Times New Roman" w:hAnsi="Times New Roman" w:cs="Times New Roman" w:eastAsia="Times New Roman"/>
          <w:b w:val="0"/>
          <w:i w:val="0"/>
          <w:sz w:val="24"/>
        </w:rPr>
        <w:t>Durante los últimos años, el feminismo ha logrado instalar una pregunta que cambió la forma de mirar la economía, las ciudades y la democracia: Quién sostiene la vida mientras todo lo demás ocurre?</w:t>
      </w:r>
    </w:p>
    <w:p>
      <w:pPr>
        <w:spacing w:before="0" w:after="160" w:line="360" w:lineRule="auto"/>
        <w:ind w:firstLine="720"/>
        <w:jc w:val="both"/>
      </w:pPr>
      <w:r>
        <w:rPr>
          <w:rFonts w:ascii="Times New Roman" w:hAnsi="Times New Roman" w:cs="Times New Roman" w:eastAsia="Times New Roman"/>
          <w:b w:val="0"/>
          <w:i w:val="0"/>
          <w:sz w:val="24"/>
        </w:rPr>
        <w:t>Autoras como Cristina Carrasco, Nancy Fraser, Corina Rodríguez, Silvia Federici, Ana Falú, entre otras, han mostrado que ninguna sociedad funciona sin el trabajo cotidiano de los cuidados.</w:t>
      </w:r>
    </w:p>
    <w:p>
      <w:pPr>
        <w:spacing w:before="0" w:after="160" w:line="360" w:lineRule="auto"/>
        <w:ind w:firstLine="720"/>
        <w:jc w:val="both"/>
      </w:pPr>
      <w:r>
        <w:rPr>
          <w:rFonts w:ascii="Times New Roman" w:hAnsi="Times New Roman" w:cs="Times New Roman" w:eastAsia="Times New Roman"/>
          <w:b w:val="0"/>
          <w:i w:val="0"/>
          <w:sz w:val="24"/>
        </w:rPr>
        <w:t>Cocinar, criar, acompañar, escuchar, contener, organizar una casa, sostener afectivamente a una familia o cuidar a una persona enferma, no son tareas accesorias. Son el trabajo que hace posible que todo lo demás exista. Sin embargo, ese trabajo sigue siendo, en gran medida, invisible, no remunerado y realizado mayoritariamente por mujeres.</w:t>
      </w:r>
    </w:p>
    <w:p>
      <w:pPr>
        <w:spacing w:before="0" w:after="160" w:line="360" w:lineRule="auto"/>
        <w:ind w:firstLine="720"/>
        <w:jc w:val="both"/>
      </w:pPr>
      <w:r>
        <w:rPr>
          <w:rFonts w:ascii="Times New Roman" w:hAnsi="Times New Roman" w:cs="Times New Roman" w:eastAsia="Times New Roman"/>
          <w:b w:val="0"/>
          <w:i w:val="0"/>
          <w:sz w:val="24"/>
        </w:rPr>
        <w:t>Durante años hemos discutido cómo el capitalismo se sostiene gracias a ese trabajo silencioso. Pero quizás ha llegado el momento de hacer la misma pregunta hacia el interior de nuestras organizaciones sociales, partidos políticos, sindicatos, municipios, gobiernos, parlamentos y movimientos.</w:t>
      </w:r>
    </w:p>
    <w:p>
      <w:pPr>
        <w:spacing w:before="0" w:after="160" w:line="360" w:lineRule="auto"/>
        <w:ind w:firstLine="720"/>
        <w:jc w:val="both"/>
      </w:pPr>
      <w:r>
        <w:rPr>
          <w:rFonts w:ascii="Times New Roman" w:hAnsi="Times New Roman" w:cs="Times New Roman" w:eastAsia="Times New Roman"/>
          <w:b w:val="0"/>
          <w:i w:val="0"/>
          <w:sz w:val="24"/>
        </w:rPr>
        <w:t>¿Quién cuida mientras hacemos política?</w:t>
      </w:r>
    </w:p>
    <w:p>
      <w:pPr>
        <w:spacing w:before="0" w:after="160" w:line="360" w:lineRule="auto"/>
        <w:ind w:firstLine="720"/>
        <w:jc w:val="both"/>
      </w:pPr>
      <w:r>
        <w:rPr>
          <w:rFonts w:ascii="Times New Roman" w:hAnsi="Times New Roman" w:cs="Times New Roman" w:eastAsia="Times New Roman"/>
          <w:b w:val="0"/>
          <w:i w:val="0"/>
          <w:sz w:val="24"/>
        </w:rPr>
        <w:t>La pregunta incomoda porque obliga a revisar una de las ideas más naturalizadas de la cultura política: La disponibilidad permanente. Todavía existe una imagen muy instalada del «buen dirigente», de la «buena trabajadora» o de la «buena autoridad». Es aquella persona que siempre puede responder un mensaje, asistir a una reunión de última hora, viajar al día siguiente, recorrer un territorio completo, participar durante fines de semana y reorganizar agenda cada vez que aparece una urgencia.</w:t>
      </w:r>
    </w:p>
    <w:p>
      <w:pPr>
        <w:spacing w:before="0" w:after="160" w:line="360" w:lineRule="auto"/>
        <w:ind w:firstLine="720"/>
        <w:jc w:val="both"/>
      </w:pPr>
      <w:r>
        <w:rPr>
          <w:rFonts w:ascii="Times New Roman" w:hAnsi="Times New Roman" w:cs="Times New Roman" w:eastAsia="Times New Roman"/>
          <w:b w:val="0"/>
          <w:i w:val="0"/>
          <w:sz w:val="24"/>
        </w:rPr>
        <w:t>Por mucho tiempo esa disponibilidad se entendió como una muestra de compromiso. Pero pocas veces nos preguntamos quienes pueden sostener realmente este ritmo, porque la disponibilidad absoluta no existe por sí sola.</w:t>
      </w:r>
    </w:p>
    <w:p>
      <w:pPr>
        <w:spacing w:before="0" w:after="160" w:line="360" w:lineRule="auto"/>
        <w:ind w:firstLine="720"/>
        <w:jc w:val="both"/>
      </w:pPr>
      <w:r>
        <w:rPr>
          <w:rFonts w:ascii="Times New Roman" w:hAnsi="Times New Roman" w:cs="Times New Roman" w:eastAsia="Times New Roman"/>
          <w:b w:val="0"/>
          <w:i w:val="0"/>
          <w:sz w:val="24"/>
        </w:rPr>
        <w:t>Generalmente, descansa sobre alguien que está sosteniendo la vida cotidiana: quien cuida a las niñas y niños, acompaña a las personas mayores, organiza la alimentación, enfrenta enfermedades, contiene emocionalmente a la familia o simplemente hace posible que otra persona pueda dedicar todo su tiempo al trabajo o a la política.</w:t>
      </w:r>
    </w:p>
    <w:p>
      <w:pPr>
        <w:spacing w:before="0" w:after="160" w:line="360" w:lineRule="auto"/>
        <w:ind w:firstLine="720"/>
        <w:jc w:val="both"/>
      </w:pPr>
      <w:r>
        <w:rPr>
          <w:rFonts w:ascii="Times New Roman" w:hAnsi="Times New Roman" w:cs="Times New Roman" w:eastAsia="Times New Roman"/>
          <w:b w:val="0"/>
          <w:i w:val="0"/>
          <w:sz w:val="24"/>
        </w:rPr>
        <w:t>Cuando observamos la política desde esa perspectiva, descubrimos que muchas de sus reglas siguen pensadas desde un modelo profundamente masculino de organización de tiempo. No porque los hombres no cuiden, si no porque históricamente la política fue construida sobre la idea de que alguien más resolvería esas responsabilidades.</w:t>
      </w:r>
    </w:p>
    <w:p>
      <w:pPr>
        <w:spacing w:before="0" w:after="160" w:line="360" w:lineRule="auto"/>
        <w:ind w:firstLine="720"/>
        <w:jc w:val="both"/>
      </w:pPr>
      <w:r>
        <w:rPr>
          <w:rFonts w:ascii="Times New Roman" w:hAnsi="Times New Roman" w:cs="Times New Roman" w:eastAsia="Times New Roman"/>
          <w:b w:val="0"/>
          <w:i w:val="0"/>
          <w:sz w:val="24"/>
        </w:rPr>
        <w:t>Ese supuesto sigue presente incluso en espacios que se reconocen feministas o transformadores y no se expresan necesariamente en discursos discriminatorios. Se expresan en las formas que organizan el trabajo y cómo evalúan este, si existe evaluación. En reuniones convocadas sin considerar los tiempos de cuidado o no considerar las coordinaciones y esfuerzos por estar disponibles; en extensas jornadas, actividades durante los fines de semana o la expectativa de estar disponible ante cualquier requerimiento.</w:t>
      </w:r>
    </w:p>
    <w:p>
      <w:pPr>
        <w:spacing w:before="0" w:after="160" w:line="360" w:lineRule="auto"/>
        <w:ind w:firstLine="720"/>
        <w:jc w:val="both"/>
      </w:pPr>
      <w:r>
        <w:rPr>
          <w:rFonts w:ascii="Times New Roman" w:hAnsi="Times New Roman" w:cs="Times New Roman" w:eastAsia="Times New Roman"/>
          <w:b w:val="0"/>
          <w:i w:val="0"/>
          <w:sz w:val="24"/>
        </w:rPr>
        <w:t>Esto pone en la balanza de la valoración a quien está siempre disponible de quien no.</w:t>
      </w:r>
    </w:p>
    <w:p>
      <w:pPr>
        <w:spacing w:before="0" w:after="160" w:line="360" w:lineRule="auto"/>
        <w:ind w:firstLine="720"/>
        <w:jc w:val="both"/>
      </w:pPr>
      <w:r>
        <w:rPr>
          <w:rFonts w:ascii="Times New Roman" w:hAnsi="Times New Roman" w:cs="Times New Roman" w:eastAsia="Times New Roman"/>
          <w:b w:val="0"/>
          <w:i w:val="0"/>
          <w:sz w:val="24"/>
        </w:rPr>
        <w:t>En la idea de que el compromiso puede medirse por la cantidad de horas que una persona logra estar presente, las mujeres conocemos bien esta tensión. Miles de dirigentas sociales, sindicales, estudiantiles, pobladoras, concejalas, consejeras, parlamentarias; funcionarias públicas, asesoras, trabajadoras en general y militantes, sostienen diariamente una doble y hasta triple jornada: trabajo remunerado, trabajo político y trabajo de cuidados, muchas veces con escasas redes de apoyo.</w:t>
      </w:r>
    </w:p>
    <w:p>
      <w:pPr>
        <w:spacing w:before="0" w:after="160" w:line="360" w:lineRule="auto"/>
        <w:ind w:firstLine="720"/>
        <w:jc w:val="both"/>
      </w:pPr>
      <w:r>
        <w:rPr>
          <w:rFonts w:ascii="Times New Roman" w:hAnsi="Times New Roman" w:cs="Times New Roman" w:eastAsia="Times New Roman"/>
          <w:b w:val="0"/>
          <w:i w:val="0"/>
          <w:sz w:val="24"/>
        </w:rPr>
        <w:t>Las cifras muestran que esta discusión está lejos de ser una percepción individual. La II Encuesta Nacional sobre Uso del Tiempo (ENUT 2023) del Instituto Nacional de Estadísticas reveló que, en Chile, las mujeres destinan en promedio 2 horas y 5 minutos más al día que los hombres al trabajo no remunerado.</w:t>
      </w:r>
    </w:p>
    <w:p>
      <w:pPr>
        <w:spacing w:before="0" w:after="160" w:line="360" w:lineRule="auto"/>
        <w:ind w:firstLine="720"/>
        <w:jc w:val="both"/>
      </w:pPr>
      <w:r>
        <w:rPr>
          <w:rFonts w:ascii="Times New Roman" w:hAnsi="Times New Roman" w:cs="Times New Roman" w:eastAsia="Times New Roman"/>
          <w:b w:val="0"/>
          <w:i w:val="0"/>
          <w:sz w:val="24"/>
        </w:rPr>
        <w:t>Cuando además participan del mercado laboral, su carga global de trabajo supera las 10 horas y media diarias y continúa siendo significativamente mayor que la de los hombres.</w:t>
      </w:r>
    </w:p>
    <w:p>
      <w:pPr>
        <w:spacing w:before="0" w:after="160" w:line="360" w:lineRule="auto"/>
        <w:ind w:firstLine="720"/>
        <w:jc w:val="both"/>
      </w:pPr>
      <w:r>
        <w:rPr>
          <w:rFonts w:ascii="Times New Roman" w:hAnsi="Times New Roman" w:cs="Times New Roman" w:eastAsia="Times New Roman"/>
          <w:b w:val="0"/>
          <w:i w:val="0"/>
          <w:sz w:val="24"/>
        </w:rPr>
        <w:t>Si esa desigual distribución de los cuidados atraviesa toda la sociedad, resulta difícil pensar que no atraviese también a los partidos políticos, los sindicatos, las organizaciones sociales, los municipios, los gobiernos o el Parlamento. La política no ocurre al margen de la vida: ocurre dentro de ella.</w:t>
      </w:r>
    </w:p>
    <w:p>
      <w:pPr>
        <w:spacing w:before="0" w:after="160" w:line="360" w:lineRule="auto"/>
        <w:ind w:firstLine="720"/>
        <w:jc w:val="both"/>
      </w:pPr>
      <w:r>
        <w:rPr>
          <w:rFonts w:ascii="Times New Roman" w:hAnsi="Times New Roman" w:cs="Times New Roman" w:eastAsia="Times New Roman"/>
          <w:b w:val="0"/>
          <w:i w:val="0"/>
          <w:sz w:val="24"/>
        </w:rPr>
        <w:t>Hace años, CISCSA —organización feminista latinoamericana que ha trabajado la relación entre ciudad, territorio y cuidados— plantea que poner los cuidados en el centro significa reorganizar la vida social desde aquello que la hace posible.</w:t>
      </w:r>
    </w:p>
    <w:p>
      <w:pPr>
        <w:spacing w:before="0" w:after="160" w:line="360" w:lineRule="auto"/>
        <w:ind w:firstLine="720"/>
        <w:jc w:val="both"/>
      </w:pPr>
      <w:r>
        <w:rPr>
          <w:rFonts w:ascii="Times New Roman" w:hAnsi="Times New Roman" w:cs="Times New Roman" w:eastAsia="Times New Roman"/>
          <w:b w:val="0"/>
          <w:i w:val="0"/>
          <w:sz w:val="24"/>
        </w:rPr>
        <w:t>No se trata de diseñar políticas «para mujeres», sino de comprender que cuidar es una responsabilidad colectiva y una condición para ejercer plenamente la ciudadanía. Ese desafío también interpela a nuestras organizaciones políticas.</w:t>
      </w:r>
    </w:p>
    <w:p>
      <w:pPr>
        <w:spacing w:before="0" w:after="160" w:line="360" w:lineRule="auto"/>
        <w:ind w:firstLine="720"/>
        <w:jc w:val="both"/>
      </w:pPr>
      <w:r>
        <w:rPr>
          <w:rFonts w:ascii="Times New Roman" w:hAnsi="Times New Roman" w:cs="Times New Roman" w:eastAsia="Times New Roman"/>
          <w:b w:val="0"/>
          <w:i w:val="0"/>
          <w:sz w:val="24"/>
        </w:rPr>
        <w:t>No basta con declararnos feministas. No basta con promover más mujeres a espacios de representación institucional, territorial o popular. Necesitamos revisar la manera en que organizamos nuestra orgánica, nuestros equipos, distribuimos las responsabilidades, planificamos los tiempos, definimos los horarios, remuneramos el trabajo, construimos mecanismos objetivos de evaluación y entendemos el compromiso político.</w:t>
      </w:r>
    </w:p>
    <w:p>
      <w:pPr>
        <w:spacing w:before="0" w:after="160" w:line="360" w:lineRule="auto"/>
        <w:ind w:firstLine="720"/>
        <w:jc w:val="both"/>
      </w:pPr>
      <w:r>
        <w:rPr>
          <w:rFonts w:ascii="Times New Roman" w:hAnsi="Times New Roman" w:cs="Times New Roman" w:eastAsia="Times New Roman"/>
          <w:b w:val="0"/>
          <w:i w:val="0"/>
          <w:sz w:val="24"/>
        </w:rPr>
        <w:t>Quizás también debamos dejar de medir el compromiso exclusivamente por la disponibilidad permanente y comenzar a valorar otras capacidades igualmente indispensables para la construcción democrática: la escucha, el trabajo comunitario, la articulación territorial, la construcción de confianzas, la resolución de conflictos y la capacidad de sostener procesos colectivos en el tiempo.</w:t>
      </w:r>
    </w:p>
    <w:p>
      <w:pPr>
        <w:spacing w:before="0" w:after="160" w:line="360" w:lineRule="auto"/>
        <w:ind w:firstLine="720"/>
        <w:jc w:val="both"/>
      </w:pPr>
      <w:r>
        <w:rPr>
          <w:rFonts w:ascii="Times New Roman" w:hAnsi="Times New Roman" w:cs="Times New Roman" w:eastAsia="Times New Roman"/>
          <w:b w:val="0"/>
          <w:i w:val="0"/>
          <w:sz w:val="24"/>
        </w:rPr>
        <w:t>Si queremos una política verdaderamente democrática y feminista, los cuidados no pueden seguir siendo una conversación periférica. Deben convertirse en un criterio para diseñar nuestras instituciones, nuestros equipos y nuestras formas de participación.</w:t>
      </w:r>
    </w:p>
    <w:p>
      <w:pPr>
        <w:spacing w:before="0" w:after="160" w:line="360" w:lineRule="auto"/>
        <w:ind w:firstLine="720"/>
        <w:jc w:val="both"/>
      </w:pPr>
      <w:r>
        <w:rPr>
          <w:rFonts w:ascii="Times New Roman" w:hAnsi="Times New Roman" w:cs="Times New Roman" w:eastAsia="Times New Roman"/>
          <w:b w:val="0"/>
          <w:i w:val="0"/>
          <w:sz w:val="24"/>
        </w:rPr>
        <w:t>Porque la democracia no solo se fortalece cuando más mujeres llegan a los espacios de decisión. También se fortalece cuando transformamos las condiciones que hacen posible que permanezcan, lideren y contribuyan plenamente, sin tener que escoger permanentemente entre cuidar, trabajar o hacer política.</w:t>
      </w:r>
    </w:p>
    <w:p>
      <w:pPr>
        <w:spacing w:before="0" w:after="160" w:line="360" w:lineRule="auto"/>
        <w:ind w:firstLine="720"/>
        <w:jc w:val="both"/>
      </w:pPr>
      <w:r>
        <w:rPr>
          <w:rFonts w:ascii="Times New Roman" w:hAnsi="Times New Roman" w:cs="Times New Roman" w:eastAsia="Times New Roman"/>
          <w:b w:val="0"/>
          <w:i w:val="0"/>
          <w:sz w:val="24"/>
        </w:rPr>
        <w:t>En definitiva, poner los cuidados en el centro no es una agenda sectorial ni un asunto privado. Es una manera distinta de entender el poder, el liderazgo y la democracia. Y quizás esa sea una de las transformaciones más profundas que todavía tenemos por delante, en todos nuestros espacios de participación y con quienes participamos</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Times New Roman" w:cs="Times New Roman" w:eastAsia="Times New Roman" w:hAnsi="Times New Roman"/>
        <w:caps/>
        <w:sz w:val="20"/>
        <w:szCs w:val="20"/>
      </w:rPr>
      <w:t xml:space="preserve">¿QUIÉN CUIDA MIENTRAS HACEMOS POLÍTICA?</w:t>
    </w:r>
    <w:r>
      <w:tab/>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2026-04-06T16:07:27.750Z</dcterms:created>
  <dcterms:modified xsi:type="dcterms:W3CDTF">2026-04-06T16:07:27.752Z</dcterms:modified>
</cp:coreProperties>
</file>

<file path=docProps/custom.xml><?xml version="1.0" encoding="utf-8"?>
<Properties xmlns="http://schemas.openxmlformats.org/officeDocument/2006/custom-properties" xmlns:vt="http://schemas.openxmlformats.org/officeDocument/2006/docPropsVTypes"/>
</file>