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Liderazgo: perspectivas e investigación para el ámbito militar</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López Medina, Carlos Javier y Rodríguez Saavedra, Liliana</w:t>
      </w:r>
    </w:p>
    <w:p>
      <w:pPr>
        <w:spacing w:before="0" w:after="160" w:line="360" w:lineRule="auto"/>
        <w:jc w:val="center"/>
      </w:pPr>
      <w:r>
        <w:rPr>
          <w:rFonts w:ascii="Times New Roman" w:hAnsi="Times New Roman" w:cs="Times New Roman" w:eastAsia="Times New Roman"/>
          <w:b w:val="0"/>
          <w:i w:val="0"/>
          <w:sz w:val="24"/>
        </w:rPr>
        <w:t>Universidad Nacional Federico Villarreal, Lima, Perú</w:t>
      </w:r>
    </w:p>
    <w:p>
      <w:pPr>
        <w:spacing w:before="0" w:after="160" w:line="360" w:lineRule="auto"/>
        <w:jc w:val="center"/>
      </w:pPr>
      <w:r>
        <w:rPr>
          <w:rFonts w:ascii="Times New Roman" w:hAnsi="Times New Roman" w:cs="Times New Roman" w:eastAsia="Times New Roman"/>
          <w:b w:val="0"/>
          <w:i w:val="0"/>
          <w:sz w:val="24"/>
        </w:rPr>
        <w:t>Universidad Femenina del Sagrado Corazón, Lima, Perú</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clopezm@unfv.edu.pe, lilianarodriguezs@unife.edu.pe</w:t>
      </w:r>
    </w:p>
    <w:p>
      <w:pPr>
        <w:spacing w:before="0" w:after="160" w:line="360" w:lineRule="auto"/>
        <w:jc w:val="center"/>
      </w:pPr>
      <w:r>
        <w:rPr>
          <w:rFonts w:ascii="Times New Roman" w:hAnsi="Times New Roman" w:cs="Times New Roman" w:eastAsia="Times New Roman"/>
          <w:b w:val="0"/>
          <w:i w:val="0"/>
          <w:sz w:val="24"/>
        </w:rPr>
        <w:t>López Medina, Carlos Javier: Docente investigador de las Humanidades, Ciencias Sociales, Educación y Psicopedagogía. Bachiller y Licenciado en Historia por la UNFV. Segunda Especialidad en Psicopedagogía por la URP. Maestría en Docencia Universitaria por la UNMSM. Diplomado en Identidad e Interculturalidades por INDEPA - CAEN. Diplomado en Asesoría de Tesis por la USMP. Actualmente cursando el Doctorado en Educación por la UNFV.</w:t>
      </w:r>
    </w:p>
    <w:p>
      <w:pPr>
        <w:spacing w:before="0" w:after="160" w:line="360" w:lineRule="auto"/>
        <w:jc w:val="center"/>
      </w:pPr>
      <w:r>
        <w:rPr>
          <w:rFonts w:ascii="Times New Roman" w:hAnsi="Times New Roman" w:cs="Times New Roman" w:eastAsia="Times New Roman"/>
          <w:b w:val="0"/>
          <w:i w:val="0"/>
          <w:sz w:val="24"/>
        </w:rPr>
        <w:t>Rodríguez Saavedra, Liliana: Docente investigador en la Universidad Femenina del Sagrado Corazón.</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El artículo explora las fuentes de información más recientes sobre el liderazgo aplicado al ámbito militar en un periodo de tiempo de cinco años de antigüedad, de tal manera, que la información aquí consignada sirve de base académica para futuras investigaciones. El objetivo de la investigación tiene un nivel descriptivo – exploratorio, a fin de determinar el estado de la cuestión en torno al liderazgo y a los actores sociales involucrados. La metodología de la investigación parte por la búsqueda de fuentes en repositorios académicos como Scielo, Redalyc, Dialnet, EBSCO, entre otros, espacios que cuentan con artículos indexados, de los cuales, se tomarán como referencia los objetivos desarrollados y los criterios de validez de su investigación. La conclusión: señala que los estudios de liderazgo en el último quinquenio han alcanzado un desarrollo teórico – práctico y se ha llevado a cabo en diferentes ámbitos institucionales.</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Formación militar, Liderazgo, Teoría del liderazgo, Tipos de liderazgo.</w:t>
      </w:r>
    </w:p>
    <w:p>
      <w:pPr>
        <w:pageBreakBefore/>
        <w:spacing w:after="0"/>
      </w:pPr>
    </w:p>
    <w:p>
      <w:pPr>
        <w:spacing w:before="480" w:after="160" w:line="360" w:lineRule="auto"/>
        <w:jc w:val="center"/>
      </w:pPr>
      <w:r>
        <w:rPr>
          <w:rFonts w:ascii="Times New Roman" w:hAnsi="Times New Roman" w:cs="Times New Roman" w:eastAsia="Times New Roman"/>
          <w:b/>
          <w:i w:val="0"/>
          <w:sz w:val="24"/>
        </w:rPr>
        <w:t>Liderazgo: perspectivas e investigación para el ámbito militar</w:t>
      </w:r>
    </w:p>
    <w:p>
      <w:pPr>
        <w:keepNext/>
        <w:spacing w:before="480" w:after="160" w:line="360" w:lineRule="auto"/>
        <w:jc w:val="center"/>
      </w:pPr>
      <w:r>
        <w:rPr>
          <w:rFonts w:ascii="Times New Roman" w:hAnsi="Times New Roman" w:cs="Times New Roman" w:eastAsia="Times New Roman"/>
          <w:b/>
          <w:i w:val="0"/>
          <w:sz w:val="24"/>
        </w:rPr>
        <w:t>I. Introducción</w:t>
      </w:r>
    </w:p>
    <w:p>
      <w:pPr>
        <w:spacing w:before="0" w:after="160" w:line="360" w:lineRule="auto"/>
        <w:ind w:firstLine="720"/>
        <w:jc w:val="both"/>
      </w:pPr>
      <w:r>
        <w:rPr>
          <w:rFonts w:ascii="Times New Roman" w:hAnsi="Times New Roman" w:cs="Times New Roman" w:eastAsia="Times New Roman"/>
          <w:b w:val="0"/>
          <w:i w:val="0"/>
          <w:sz w:val="24"/>
        </w:rPr>
        <w:t>El liderazgo como parte de las capacidades que se buscan desarrollar dentro del ámbito militar ha evidenciado una seria de problemáticas en su aplicación en situaciones reales en el ámbito profesional, donde solo encontramos personas con una gran capacidad cognitiva, pero sin aquellos elementos procedimentales, donde las emociones y conductas son pieza clave para poner a prueba su carácter. La formación de las nuevas generaciones de estudiantes, docentes y egresados está íntimamente ligada al ejercicio concreto y efectivo de virtudes y valores que, habiendo sido asimilados e integrados en la personalidad, sirven para construir el perfil del auténtico liderazgo (Vera, 2022).</w:t>
      </w:r>
    </w:p>
    <w:p>
      <w:pPr>
        <w:spacing w:before="0" w:after="160" w:line="360" w:lineRule="auto"/>
        <w:ind w:firstLine="720"/>
        <w:jc w:val="both"/>
      </w:pPr>
      <w:r>
        <w:rPr>
          <w:rFonts w:ascii="Times New Roman" w:hAnsi="Times New Roman" w:cs="Times New Roman" w:eastAsia="Times New Roman"/>
          <w:b w:val="0"/>
          <w:i w:val="0"/>
          <w:sz w:val="24"/>
        </w:rPr>
        <w:t>Existe una preocupación por parte de la Fuerza Aérea del Perú, por cumplir con su misión, de formar futuros líderes que puedan afrontar las constantes amenazas multinacionales y transnacionales. Los nuevos líderes de deben contar con los rasgos de liderazgo bien establecidos, a fin de tomar adecuadas decisiones frente a los retos que proponen cada contexto. En la tesis de López Hermosa (2020) se busca relacionar la influencia del liderazgo en la formación militar de los cadetes de la Escuela de Oficiales de la Fuerza Aérea del Perú, con el fin de realzar el liderazgo militar, partiendo del ejemplo del gran héroe José Abelardo Quiñones Gonzales, Gran General del Aire, paradigma y héroe de la Fuerza Aérea del Perú.</w:t>
      </w:r>
    </w:p>
    <w:p>
      <w:pPr>
        <w:spacing w:before="0" w:after="160" w:line="360" w:lineRule="auto"/>
        <w:ind w:firstLine="720"/>
        <w:jc w:val="both"/>
      </w:pPr>
      <w:r>
        <w:rPr>
          <w:rFonts w:ascii="Times New Roman" w:hAnsi="Times New Roman" w:cs="Times New Roman" w:eastAsia="Times New Roman"/>
          <w:b w:val="0"/>
          <w:i w:val="0"/>
          <w:sz w:val="24"/>
        </w:rPr>
        <w:t>La revisión de los actuales planes de estudio, no evidencian la preocupación por forjar el liderazgo de los estudiantes, en tanto, no se cuentan con asignaturas que promuevan la identidad sobre la labor de sus grandes héroes, el desarrollo de la institución a través del tiempo y el análisis crítico de la coyuntura nacional e internacional tan importantes temas que sin duda afianzan la formación de sus estudiantes y futuros egresados</w:t>
      </w:r>
      <w:r>
        <w:rPr>
          <w:rStyle w:val="FootnoteReference"/>
          <w:rFonts w:ascii="Times New Roman" w:hAnsi="Times New Roman" w:cs="Times New Roman" w:eastAsia="Times New Roman"/>
          <w:sz w:val="24"/>
          <w:vertAlign w:val="superscript"/>
        </w:rPr>
        <w:footnoteReference w:id="5"/>
      </w:r>
      <w:r>
        <w:rPr>
          <w:rFonts w:ascii="Times New Roman" w:hAnsi="Times New Roman" w:cs="Times New Roman" w:eastAsia="Times New Roman"/>
          <w:b w:val="0"/>
          <w:i w:val="0"/>
          <w:sz w:val="24"/>
        </w:rPr>
        <w:t xml:space="preserve"> . Existen sí, asignaturas que se enseñan en el segundo año y tercer año, donde de una u otra forma se busca difundir algunas de las temáticas necesarias para formar a los futuros líderes, quienes se inserten en el ámbito laboral militar, en situaciones reales tales como la última pandemia mundial, donde el confinamiento y la lucha contra un enemigo, fueron el gran reto de las Fuerzas Armadas (FF.AA.).</w:t>
      </w:r>
    </w:p>
    <w:p>
      <w:pPr>
        <w:spacing w:before="0" w:after="160" w:line="360" w:lineRule="auto"/>
        <w:ind w:firstLine="720"/>
        <w:jc w:val="both"/>
      </w:pPr>
      <w:r>
        <w:rPr>
          <w:rFonts w:ascii="Times New Roman" w:hAnsi="Times New Roman" w:cs="Times New Roman" w:eastAsia="Times New Roman"/>
          <w:b w:val="0"/>
          <w:i w:val="0"/>
          <w:sz w:val="24"/>
        </w:rPr>
        <w:t>La justificación del trabajo estriba en la necesidad de conocer profundamente las definiciones, teorías y estilos respecto al liderazgo, como parte crucial para su fortalecimiento en las instituciones armadas dentro del proceso de enseñanza – aprendizaje de las nuevas generaciones de estudiantes quienes se encuentran en proceso de capacitación y a su vez, poner sobre el tapete el considerar asignaturas que promuevan la identidad como rasgos esenciales de los futuros lideres militares.</w:t>
      </w:r>
    </w:p>
    <w:p>
      <w:pPr>
        <w:spacing w:before="0" w:after="160" w:line="360" w:lineRule="auto"/>
        <w:ind w:firstLine="720"/>
        <w:jc w:val="both"/>
      </w:pPr>
      <w:r>
        <w:rPr>
          <w:rFonts w:ascii="Times New Roman" w:hAnsi="Times New Roman" w:cs="Times New Roman" w:eastAsia="Times New Roman"/>
          <w:b w:val="0"/>
          <w:i w:val="0"/>
          <w:sz w:val="24"/>
        </w:rPr>
        <w:t>El propósito de la investigación es analizar semánticamente el término liderazgo a través de sus definiciones, esquematizar en forma concisa las teorías en torno al liderazgo que permitan establecer contrastes en torno a ellas, identificar los estilos de liderazgo que son identificados dentro de distintos espacios de actuación y finalmente, desarrollar el liderazgo aplicado al ámbito militar, donde estableceremos la importancia y necesidad de promover una formación militar con actores sociales quienes garanticen sus procedimientos en base al desarrollo de un liderazgo individual que inspire y motive a sus subalternos.</w:t>
      </w:r>
    </w:p>
    <w:p>
      <w:pPr>
        <w:keepNext/>
        <w:spacing w:before="480" w:after="160" w:line="360" w:lineRule="auto"/>
        <w:jc w:val="center"/>
      </w:pPr>
      <w:r>
        <w:rPr>
          <w:rFonts w:ascii="Times New Roman" w:hAnsi="Times New Roman" w:cs="Times New Roman" w:eastAsia="Times New Roman"/>
          <w:b/>
          <w:i w:val="0"/>
          <w:sz w:val="24"/>
        </w:rPr>
        <w:t>II. Desarrollo</w:t>
      </w:r>
    </w:p>
    <w:p>
      <w:pPr>
        <w:spacing w:before="0" w:after="160" w:line="360" w:lineRule="auto"/>
        <w:ind w:firstLine="720"/>
        <w:jc w:val="both"/>
      </w:pPr>
      <w:r>
        <w:rPr>
          <w:rFonts w:ascii="Times New Roman" w:hAnsi="Times New Roman" w:cs="Times New Roman" w:eastAsia="Times New Roman"/>
          <w:b w:val="0"/>
          <w:i w:val="0"/>
          <w:sz w:val="24"/>
        </w:rPr>
        <w:t>Las instituciones militares tienen la misión de coordinar las labores de defensa y seguridad nacional en nuestro país. Sus autoridades son pieza clave en la dirección de los contingentes armados y logísticos y por ello, la capacidad de liderazgo es indispensable. Antiguamente, los conocimientos eran la base del liderazgo y la experiencia terminaba por dar sustento a su posición dentro de los grupos u organismos. Sin embargo, en pleno siglo XXI, estamos dentro de la sociedad de la información y producción del conocimiento (Arocutipa et al., 2021), por lo que, tenemos un nuevo escenario de liderazgo, donde la inteligencia emocional es aquella que forja el carácter de las personas y perfila un nuevo estilo de liderazgo.</w:t>
      </w:r>
    </w:p>
    <w:p>
      <w:pPr>
        <w:spacing w:before="0" w:after="160" w:line="360" w:lineRule="auto"/>
        <w:ind w:firstLine="720"/>
        <w:jc w:val="both"/>
      </w:pPr>
      <w:r>
        <w:rPr>
          <w:rFonts w:ascii="Times New Roman" w:hAnsi="Times New Roman" w:cs="Times New Roman" w:eastAsia="Times New Roman"/>
          <w:b w:val="0"/>
          <w:i w:val="0"/>
          <w:sz w:val="24"/>
        </w:rPr>
        <w:t>Dentro de las FF. AA., la formación de los estudiantes es un punto relevante que garantiza el promover una cultura castrense donde valores como la disciplina, responsabilidad y respeto, deben formar parte de las características de un gran líder. En este punto, debemos señalar que el liderazgo no solo radica en una noción teórica sino en una forma de vivir. Por ello el liderazgo, nos debe proponer el reto de afrontar el día a día (Arjomandi, 2022). La historia respecto al liderazgo nos remonta a fines del siglo XIX e inicios del siglo XX donde surgió la Teoría de los rasgos a través del estudio de sus conductas, actitudes, ideas y emociones. Sin embargo, fue recién en la década de los 80´s donde surgió en forma clara la “Teoría del liderazgo”, es decir, el término “liderazgo” a nivel teórico, tiene una antigüedad de 53 años, dentro de los cuales, sus estudios han sido enfocados en entender la importancia que tiene dentro del ámbito humano, político, social, económico y cultural (Villace, 2023).</w:t>
      </w:r>
    </w:p>
    <w:p>
      <w:pPr>
        <w:spacing w:before="0" w:after="160" w:line="360" w:lineRule="auto"/>
        <w:ind w:firstLine="720"/>
        <w:jc w:val="both"/>
      </w:pPr>
      <w:r>
        <w:rPr>
          <w:rFonts w:ascii="Times New Roman" w:hAnsi="Times New Roman" w:cs="Times New Roman" w:eastAsia="Times New Roman"/>
          <w:b w:val="0"/>
          <w:i w:val="0"/>
          <w:sz w:val="24"/>
        </w:rPr>
        <w:t>Las instituciones castrenses en el Perú tienen hasta hoy un papel determinante en el desarrollo de nuestro país, no solo para la defensa de nuestra soberanía, sino también en forjar la identidad a partir de la capacitación de nuevas generaciones de estudiantes y egresados, quienes cuentan con un perfil profesional que promueve valores como disciplina, respeto, responsabilidad, solidaridad, identidad de pertenencia y compromiso (Carreiras et al., 2020; Castro y Fernández, 2005).</w:t>
      </w:r>
    </w:p>
    <w:p>
      <w:pPr>
        <w:spacing w:before="0" w:after="160" w:line="360" w:lineRule="auto"/>
        <w:ind w:firstLine="720"/>
        <w:jc w:val="both"/>
      </w:pPr>
      <w:r>
        <w:rPr>
          <w:rFonts w:ascii="Times New Roman" w:hAnsi="Times New Roman" w:cs="Times New Roman" w:eastAsia="Times New Roman"/>
          <w:b w:val="0"/>
          <w:i w:val="0"/>
          <w:sz w:val="24"/>
        </w:rPr>
        <w:t>Sobre los valores antes referidos estas se adquieren dentro de su proceso de formación y se muestran o se practican o se aplican al momento de desempeñarse en situaciones reales dentro del campo laboral. Por ello, un estudio sobre el liderazgo resulta crucial, en tanto, se requiere de personas con un fuerte estado emocional, dado que el carácter ha cobrado mucha más importancia dentro de la evaluación de las habilidades blandas como requisito para laborar en toda institución y para la vida misma.</w:t>
      </w:r>
    </w:p>
    <w:p>
      <w:pPr>
        <w:keepNext/>
        <w:spacing w:before="320" w:after="160" w:line="360" w:lineRule="auto"/>
        <w:jc w:val="left"/>
      </w:pPr>
      <w:r>
        <w:rPr>
          <w:rFonts w:ascii="Times New Roman" w:hAnsi="Times New Roman" w:cs="Times New Roman" w:eastAsia="Times New Roman"/>
          <w:b/>
          <w:i/>
          <w:sz w:val="24"/>
        </w:rPr>
        <w:t>2.1 Análisis semántico del término liderazgo</w:t>
      </w:r>
    </w:p>
    <w:p>
      <w:pPr>
        <w:spacing w:before="0" w:after="160" w:line="360" w:lineRule="auto"/>
        <w:ind w:firstLine="720"/>
        <w:jc w:val="both"/>
      </w:pPr>
      <w:r>
        <w:rPr>
          <w:rFonts w:ascii="Times New Roman" w:hAnsi="Times New Roman" w:cs="Times New Roman" w:eastAsia="Times New Roman"/>
          <w:b w:val="0"/>
          <w:i w:val="0"/>
          <w:sz w:val="24"/>
        </w:rPr>
        <w:t>El liderazgo ha merecido una gran cantidad de investigaciones. Nuestro objetivo radica en compilar aquellos trabajos que abordan el liderazgo que estén ligados al ámbito militar. Pinto y Álvarez (2022, p. 32) brindan siete definiciones en torno al término liderazgo: 1) la habilidad para dirigir y encauzar las acciones de un conjunto de personas hacia el logro y la consecución de metas; 2) la habilidad para motivar en la organización y alcanzar el éxito 3) El conducir a las personas más allá de la sumisión irresoluta 4) proceso para transmitir a las personas su amor propio, hasta lograr su convencimiento 5) proceso para el esfuerzo colectivo 6) la habilidad para iniciar cambios adaptativos 7) la identidad social compartida para la cohesión del grupo con un sentido y propósito.</w:t>
      </w:r>
    </w:p>
    <w:p>
      <w:pPr>
        <w:spacing w:before="0" w:after="160" w:line="360" w:lineRule="auto"/>
        <w:ind w:firstLine="720"/>
        <w:jc w:val="both"/>
      </w:pPr>
      <w:r>
        <w:rPr>
          <w:rFonts w:ascii="Times New Roman" w:hAnsi="Times New Roman" w:cs="Times New Roman" w:eastAsia="Times New Roman"/>
          <w:b w:val="0"/>
          <w:i w:val="0"/>
          <w:sz w:val="24"/>
        </w:rPr>
        <w:t>Al respecto, en España las instituciones militares se han planteado la pregunta de “¿qué es un líder?”, estableciendo una diferencia entre la “jefatura” y “liderazgo”, donde el primero, brinda funciones desde una jerarquía y, el segundo, lo establece mediante el uso de la autoridad y la influencia que irradia (Carazo, 2011, p. 61). La interrogante es perfectamente aplicable para la realidad de nuestras fuerzas armadas a fin de determinar si existe un liderazgo posible de ser imitado y sea símbolo de inspiración para los estudiantes y subalternos. Por otro lado, un líder es capaz de inspirar en sus seguidores a través de sus acciones, muchas de las cuales guardan valores y cualidades inherentes en el líder y que lo catapultan en el sitial de importancia para quienes lo ven como aquel paradigma a seguir. Un líder apuesta por la innovación y dispone de personal con cualidades para afrontar con éxito los desafíos actuales y futuros (Serra, 2013, p. 76).</w:t>
      </w:r>
    </w:p>
    <w:p>
      <w:pPr>
        <w:spacing w:before="0" w:after="160" w:line="360" w:lineRule="auto"/>
        <w:ind w:firstLine="720"/>
        <w:jc w:val="both"/>
      </w:pPr>
      <w:r>
        <w:rPr>
          <w:rFonts w:ascii="Times New Roman" w:hAnsi="Times New Roman" w:cs="Times New Roman" w:eastAsia="Times New Roman"/>
          <w:b w:val="0"/>
          <w:i w:val="0"/>
          <w:sz w:val="24"/>
        </w:rPr>
        <w:t>Un análisis aparte, unido al liderazgo es el de las habilidades directivas, las cuales, son un conjunto de conocimientos que se adquieren y aprenden. Dentro de toda institución se requieren de dichas competencias procedimentales y actitudinales, que forman parte del proceso de enseñanza – aprendizaje como parte del desarrollo de las unidades de aprendizaje (Villa et al., 2019).</w:t>
      </w:r>
    </w:p>
    <w:p>
      <w:pPr>
        <w:keepNext/>
        <w:spacing w:before="320" w:after="160" w:line="360" w:lineRule="auto"/>
        <w:jc w:val="left"/>
      </w:pPr>
      <w:r>
        <w:rPr>
          <w:rFonts w:ascii="Times New Roman" w:hAnsi="Times New Roman" w:cs="Times New Roman" w:eastAsia="Times New Roman"/>
          <w:b/>
          <w:i/>
          <w:sz w:val="24"/>
        </w:rPr>
        <w:t>2.2 Teorías sobre el liderazgo</w:t>
      </w:r>
    </w:p>
    <w:p>
      <w:pPr>
        <w:spacing w:before="0" w:after="160" w:line="360" w:lineRule="auto"/>
        <w:ind w:firstLine="720"/>
        <w:jc w:val="both"/>
      </w:pPr>
      <w:r>
        <w:rPr>
          <w:rFonts w:ascii="Times New Roman" w:hAnsi="Times New Roman" w:cs="Times New Roman" w:eastAsia="Times New Roman"/>
          <w:b w:val="0"/>
          <w:i w:val="0"/>
          <w:sz w:val="24"/>
        </w:rPr>
        <w:t>Estas teorías se basan en las características de los líderes e intentan señalar los comportamientos que las personas pueden tomar en torno a sus propias habilidades distintas circunstancias. Al respecto se elaboró un cuadro con las principales teorías, autores y últimas investigaciones al respecto:</w:t>
      </w:r>
    </w:p>
    <w:p>
      <w:pPr>
        <w:keepNext/>
        <w:spacing w:before="0" w:after="0" w:line="360" w:lineRule="auto"/>
        <w:jc w:val="left"/>
      </w:pPr>
      <w:r>
        <w:rPr>
          <w:rFonts w:ascii="Times New Roman" w:hAnsi="Times New Roman" w:cs="Times New Roman" w:eastAsia="Times New Roman"/>
          <w:b/>
          <w:i w:val="0"/>
          <w:sz w:val="24"/>
        </w:rPr>
        <w:t>Tabla N° 1.</w:t>
      </w:r>
    </w:p>
    <w:p>
      <w:pPr>
        <w:keepNext/>
        <w:spacing w:before="0" w:after="120" w:line="360" w:lineRule="auto"/>
        <w:jc w:val="left"/>
      </w:pPr>
      <w:r>
        <w:rPr>
          <w:rFonts w:ascii="Times New Roman" w:hAnsi="Times New Roman" w:cs="Times New Roman" w:eastAsia="Times New Roman"/>
          <w:b w:val="0"/>
          <w:i/>
          <w:sz w:val="24"/>
        </w:rPr>
        <w:t>Principales Teorías de liderazgo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3120"/>
        <w:gridCol w:w="3120"/>
        <w:gridCol w:w="3120"/>
      </w:tblGrid>
      <w:tr>
        <w:tc>
          <w:tcPr>
            <w:tcW w:type="dxa" w:w="3120"/>
          </w:tcPr>
          <w:p>
            <w:pPr>
              <w:spacing w:before="0" w:after="0" w:line="240" w:lineRule="auto"/>
              <w:jc w:val="left"/>
            </w:pPr>
            <w:r>
              <w:rPr>
                <w:rFonts w:ascii="Times New Roman" w:hAnsi="Times New Roman" w:cs="Times New Roman" w:eastAsia="Times New Roman"/>
                <w:b/>
                <w:i w:val="0"/>
                <w:sz w:val="20"/>
              </w:rPr>
              <w:t>TEORÍA</w:t>
            </w:r>
          </w:p>
        </w:tc>
        <w:tc>
          <w:tcPr>
            <w:tcW w:type="dxa" w:w="3120"/>
          </w:tcPr>
          <w:p>
            <w:pPr>
              <w:spacing w:before="0" w:after="0" w:line="240" w:lineRule="auto"/>
              <w:jc w:val="left"/>
            </w:pPr>
            <w:r>
              <w:rPr>
                <w:rFonts w:ascii="Times New Roman" w:hAnsi="Times New Roman" w:cs="Times New Roman" w:eastAsia="Times New Roman"/>
                <w:b/>
                <w:i w:val="0"/>
                <w:sz w:val="20"/>
              </w:rPr>
              <w:t>DEFINICIÓN</w:t>
            </w:r>
          </w:p>
        </w:tc>
        <w:tc>
          <w:tcPr>
            <w:tcW w:type="dxa" w:w="3120"/>
          </w:tcPr>
          <w:p>
            <w:pPr>
              <w:spacing w:before="0" w:after="0" w:line="240" w:lineRule="auto"/>
              <w:jc w:val="left"/>
            </w:pPr>
            <w:r>
              <w:rPr>
                <w:rFonts w:ascii="Times New Roman" w:hAnsi="Times New Roman" w:cs="Times New Roman" w:eastAsia="Times New Roman"/>
                <w:b/>
                <w:i w:val="0"/>
                <w:sz w:val="20"/>
              </w:rPr>
              <w:t>AUTOR (ES), AÑO</w:t>
            </w:r>
          </w:p>
        </w:tc>
      </w:tr>
      <w:tr>
        <w:tc>
          <w:tcPr>
            <w:tcW w:type="dxa" w:w="3120"/>
          </w:tcPr>
          <w:p>
            <w:pPr>
              <w:spacing w:before="0" w:after="0" w:line="240" w:lineRule="auto"/>
              <w:jc w:val="left"/>
            </w:pPr>
            <w:r>
              <w:rPr>
                <w:rFonts w:ascii="Times New Roman" w:hAnsi="Times New Roman" w:cs="Times New Roman" w:eastAsia="Times New Roman"/>
                <w:b w:val="0"/>
                <w:i w:val="0"/>
                <w:sz w:val="20"/>
              </w:rPr>
              <w:t>Del Gran Hombre</w:t>
            </w:r>
          </w:p>
        </w:tc>
        <w:tc>
          <w:tcPr>
            <w:tcW w:type="dxa" w:w="3120"/>
          </w:tcPr>
          <w:p>
            <w:pPr>
              <w:spacing w:before="0" w:after="0" w:line="240" w:lineRule="auto"/>
              <w:jc w:val="left"/>
            </w:pPr>
            <w:r>
              <w:rPr>
                <w:rFonts w:ascii="Times New Roman" w:hAnsi="Times New Roman" w:cs="Times New Roman" w:eastAsia="Times New Roman"/>
                <w:b w:val="0"/>
                <w:i w:val="0"/>
                <w:sz w:val="20"/>
              </w:rPr>
              <w:t>Los grandes líderes simplemente nacen con las características internas necesarias, como el carisma, la confianza, la inteligencia y las habilidades sociales.</w:t>
            </w:r>
          </w:p>
        </w:tc>
        <w:tc>
          <w:tcPr>
            <w:tcW w:type="dxa" w:w="3120"/>
          </w:tcPr>
          <w:p>
            <w:pPr>
              <w:spacing w:before="0" w:after="0" w:line="240" w:lineRule="auto"/>
              <w:jc w:val="left"/>
            </w:pPr>
            <w:r>
              <w:rPr>
                <w:rFonts w:ascii="Times New Roman" w:hAnsi="Times New Roman" w:cs="Times New Roman" w:eastAsia="Times New Roman"/>
                <w:b w:val="0"/>
                <w:i w:val="0"/>
                <w:sz w:val="20"/>
              </w:rPr>
              <w:t>Thomas Carlyle (1841)</w:t>
            </w:r>
          </w:p>
        </w:tc>
      </w:tr>
      <w:tr>
        <w:tc>
          <w:tcPr>
            <w:tcW w:type="dxa" w:w="3120"/>
          </w:tcPr>
          <w:p>
            <w:pPr>
              <w:spacing w:before="0" w:after="0" w:line="240" w:lineRule="auto"/>
              <w:jc w:val="left"/>
            </w:pPr>
            <w:r>
              <w:rPr>
                <w:rFonts w:ascii="Times New Roman" w:hAnsi="Times New Roman" w:cs="Times New Roman" w:eastAsia="Times New Roman"/>
                <w:b w:val="0"/>
                <w:i w:val="0"/>
                <w:sz w:val="20"/>
              </w:rPr>
              <w:t>Del Comportamiento</w:t>
            </w:r>
          </w:p>
        </w:tc>
        <w:tc>
          <w:tcPr>
            <w:tcW w:type="dxa" w:w="3120"/>
          </w:tcPr>
          <w:p>
            <w:pPr>
              <w:spacing w:before="0" w:after="0" w:line="240" w:lineRule="auto"/>
              <w:jc w:val="left"/>
            </w:pPr>
            <w:r>
              <w:rPr>
                <w:rFonts w:ascii="Times New Roman" w:hAnsi="Times New Roman" w:cs="Times New Roman" w:eastAsia="Times New Roman"/>
                <w:b w:val="0"/>
                <w:i w:val="0"/>
                <w:sz w:val="20"/>
              </w:rPr>
              <w:t>Las personas pueden aprender a ser líderes a través de la enseñanza y la observación</w:t>
            </w:r>
          </w:p>
        </w:tc>
        <w:tc>
          <w:tcPr>
            <w:tcW w:type="dxa" w:w="3120"/>
          </w:tcPr>
          <w:p>
            <w:pPr>
              <w:spacing w:before="0" w:after="0" w:line="240" w:lineRule="auto"/>
              <w:jc w:val="left"/>
            </w:pPr>
            <w:r>
              <w:rPr>
                <w:rFonts w:ascii="Times New Roman" w:hAnsi="Times New Roman" w:cs="Times New Roman" w:eastAsia="Times New Roman"/>
                <w:b w:val="0"/>
                <w:i w:val="0"/>
                <w:sz w:val="20"/>
              </w:rPr>
              <w:t>Herbert Simon (1947)</w:t>
            </w:r>
            <w:r>
              <w:rPr>
                <w:rStyle w:val="FootnoteReference"/>
                <w:rFonts w:ascii="Times New Roman" w:hAnsi="Times New Roman" w:cs="Times New Roman" w:eastAsia="Times New Roman"/>
                <w:sz w:val="20"/>
                <w:vertAlign w:val="superscript"/>
              </w:rPr>
              <w:footnoteReference w:id="6"/>
            </w:r>
          </w:p>
        </w:tc>
      </w:tr>
      <w:tr>
        <w:tc>
          <w:tcPr>
            <w:tcW w:type="dxa" w:w="3120"/>
          </w:tcPr>
          <w:p>
            <w:pPr>
              <w:spacing w:before="0" w:after="0" w:line="240" w:lineRule="auto"/>
              <w:jc w:val="left"/>
            </w:pPr>
            <w:r>
              <w:rPr>
                <w:rFonts w:ascii="Times New Roman" w:hAnsi="Times New Roman" w:cs="Times New Roman" w:eastAsia="Times New Roman"/>
                <w:b w:val="0"/>
                <w:i w:val="0"/>
                <w:sz w:val="20"/>
              </w:rPr>
              <w:t>De contingencia</w:t>
            </w:r>
          </w:p>
        </w:tc>
        <w:tc>
          <w:tcPr>
            <w:tcW w:type="dxa" w:w="3120"/>
          </w:tcPr>
          <w:p>
            <w:pPr>
              <w:spacing w:before="0" w:after="0" w:line="240" w:lineRule="auto"/>
              <w:jc w:val="left"/>
            </w:pPr>
            <w:r>
              <w:rPr>
                <w:rFonts w:ascii="Times New Roman" w:hAnsi="Times New Roman" w:cs="Times New Roman" w:eastAsia="Times New Roman"/>
                <w:b w:val="0"/>
                <w:i w:val="0"/>
                <w:sz w:val="20"/>
              </w:rPr>
              <w:t>Los buenos líderes son capaces de evaluar las necesidades de sus seguidores, hacer un balance de la situación y luego ajustar sus comportamientos</w:t>
            </w:r>
          </w:p>
        </w:tc>
        <w:tc>
          <w:tcPr>
            <w:tcW w:type="dxa" w:w="3120"/>
          </w:tcPr>
          <w:p>
            <w:pPr>
              <w:spacing w:before="0" w:after="0" w:line="240" w:lineRule="auto"/>
              <w:jc w:val="left"/>
            </w:pPr>
            <w:r>
              <w:rPr>
                <w:rFonts w:ascii="Times New Roman" w:hAnsi="Times New Roman" w:cs="Times New Roman" w:eastAsia="Times New Roman"/>
                <w:b w:val="0"/>
                <w:i w:val="0"/>
                <w:sz w:val="20"/>
              </w:rPr>
              <w:t>Fiedler (1960)</w:t>
            </w:r>
          </w:p>
        </w:tc>
      </w:tr>
      <w:tr>
        <w:tc>
          <w:tcPr>
            <w:tcW w:type="dxa" w:w="3120"/>
          </w:tcPr>
          <w:p>
            <w:pPr>
              <w:spacing w:before="0" w:after="0" w:line="240" w:lineRule="auto"/>
              <w:jc w:val="left"/>
            </w:pPr>
            <w:r>
              <w:rPr>
                <w:rFonts w:ascii="Times New Roman" w:hAnsi="Times New Roman" w:cs="Times New Roman" w:eastAsia="Times New Roman"/>
                <w:b w:val="0"/>
                <w:i w:val="0"/>
                <w:sz w:val="20"/>
              </w:rPr>
              <w:t>Situacional</w:t>
            </w:r>
          </w:p>
        </w:tc>
        <w:tc>
          <w:tcPr>
            <w:tcW w:type="dxa" w:w="3120"/>
          </w:tcPr>
          <w:p>
            <w:pPr>
              <w:spacing w:before="0" w:after="0" w:line="240" w:lineRule="auto"/>
              <w:jc w:val="left"/>
            </w:pPr>
            <w:r>
              <w:rPr>
                <w:rFonts w:ascii="Times New Roman" w:hAnsi="Times New Roman" w:cs="Times New Roman" w:eastAsia="Times New Roman"/>
                <w:b w:val="0"/>
                <w:i w:val="0"/>
                <w:sz w:val="20"/>
              </w:rPr>
              <w:t>Proponen que los líderes elijan el mejor curso de acción basado en variables situacionales.</w:t>
            </w:r>
          </w:p>
        </w:tc>
        <w:tc>
          <w:tcPr>
            <w:tcW w:type="dxa" w:w="3120"/>
          </w:tcPr>
          <w:p>
            <w:pPr>
              <w:spacing w:before="0" w:after="0" w:line="240" w:lineRule="auto"/>
              <w:jc w:val="left"/>
            </w:pPr>
            <w:r>
              <w:rPr>
                <w:rFonts w:ascii="Times New Roman" w:hAnsi="Times New Roman" w:cs="Times New Roman" w:eastAsia="Times New Roman"/>
                <w:b w:val="0"/>
                <w:i w:val="0"/>
                <w:sz w:val="20"/>
              </w:rPr>
              <w:t>Hersey y Blanchard (1969)</w:t>
            </w:r>
          </w:p>
        </w:tc>
      </w:tr>
      <w:tr>
        <w:tc>
          <w:tcPr>
            <w:tcW w:type="dxa" w:w="3120"/>
          </w:tcPr>
          <w:p>
            <w:pPr>
              <w:spacing w:before="0" w:after="0" w:line="240" w:lineRule="auto"/>
              <w:jc w:val="left"/>
            </w:pPr>
            <w:r>
              <w:rPr>
                <w:rFonts w:ascii="Times New Roman" w:hAnsi="Times New Roman" w:cs="Times New Roman" w:eastAsia="Times New Roman"/>
                <w:b w:val="0"/>
                <w:i w:val="0"/>
                <w:sz w:val="20"/>
              </w:rPr>
              <w:t>Relaciones o transformacionales</w:t>
            </w:r>
          </w:p>
        </w:tc>
        <w:tc>
          <w:tcPr>
            <w:tcW w:type="dxa" w:w="3120"/>
          </w:tcPr>
          <w:p>
            <w:pPr>
              <w:spacing w:before="0" w:after="0" w:line="240" w:lineRule="auto"/>
              <w:jc w:val="left"/>
            </w:pPr>
            <w:r>
              <w:rPr>
                <w:rFonts w:ascii="Times New Roman" w:hAnsi="Times New Roman" w:cs="Times New Roman" w:eastAsia="Times New Roman"/>
                <w:b w:val="0"/>
                <w:i w:val="0"/>
                <w:sz w:val="20"/>
              </w:rPr>
              <w:t>se centran en las conexiones formadas entre líderes y seguidores.</w:t>
            </w:r>
          </w:p>
        </w:tc>
        <w:tc>
          <w:tcPr>
            <w:tcW w:type="dxa" w:w="3120"/>
          </w:tcPr>
          <w:p>
            <w:pPr>
              <w:spacing w:before="0" w:after="0" w:line="240" w:lineRule="auto"/>
              <w:jc w:val="left"/>
            </w:pPr>
            <w:r>
              <w:rPr>
                <w:rFonts w:ascii="Times New Roman" w:hAnsi="Times New Roman" w:cs="Times New Roman" w:eastAsia="Times New Roman"/>
                <w:b w:val="0"/>
                <w:i w:val="0"/>
                <w:sz w:val="20"/>
              </w:rPr>
              <w:t>James MacGregor Burns (1970)</w:t>
            </w:r>
          </w:p>
        </w:tc>
      </w:tr>
      <w:tr>
        <w:tc>
          <w:tcPr>
            <w:tcW w:type="dxa" w:w="3120"/>
          </w:tcPr>
          <w:p>
            <w:pPr>
              <w:spacing w:before="0" w:after="0" w:line="240" w:lineRule="auto"/>
              <w:jc w:val="left"/>
            </w:pPr>
            <w:r>
              <w:rPr>
                <w:rFonts w:ascii="Times New Roman" w:hAnsi="Times New Roman" w:cs="Times New Roman" w:eastAsia="Times New Roman"/>
                <w:b w:val="0"/>
                <w:i w:val="0"/>
                <w:sz w:val="20"/>
              </w:rPr>
              <w:t>Participativas</w:t>
            </w:r>
          </w:p>
        </w:tc>
        <w:tc>
          <w:tcPr>
            <w:tcW w:type="dxa" w:w="3120"/>
          </w:tcPr>
          <w:p>
            <w:pPr>
              <w:spacing w:before="0" w:after="0" w:line="240" w:lineRule="auto"/>
              <w:jc w:val="left"/>
            </w:pPr>
            <w:r>
              <w:rPr>
                <w:rFonts w:ascii="Times New Roman" w:hAnsi="Times New Roman" w:cs="Times New Roman" w:eastAsia="Times New Roman"/>
                <w:b w:val="0"/>
                <w:i w:val="0"/>
                <w:sz w:val="20"/>
              </w:rPr>
              <w:t>El buen líder sería aquel que fuese capaz de lograr que se sintiesen valoradas, además de una parte con influencia en las decisiones que se toman.</w:t>
            </w:r>
          </w:p>
        </w:tc>
        <w:tc>
          <w:tcPr>
            <w:tcW w:type="dxa" w:w="3120"/>
          </w:tcPr>
          <w:p>
            <w:pPr>
              <w:spacing w:before="0" w:after="0" w:line="240" w:lineRule="auto"/>
              <w:jc w:val="left"/>
            </w:pPr>
            <w:r>
              <w:rPr>
                <w:rFonts w:ascii="Times New Roman" w:hAnsi="Times New Roman" w:cs="Times New Roman" w:eastAsia="Times New Roman"/>
                <w:b w:val="0"/>
                <w:i w:val="0"/>
                <w:sz w:val="20"/>
              </w:rPr>
              <w:t>Víctor H. Vroom y Philip Yetton (1973)</w:t>
            </w:r>
          </w:p>
        </w:tc>
      </w:tr>
      <w:tr>
        <w:tc>
          <w:tcPr>
            <w:tcW w:type="dxa" w:w="3120"/>
          </w:tcPr>
          <w:p>
            <w:pPr>
              <w:spacing w:before="0" w:after="0" w:line="240" w:lineRule="auto"/>
              <w:jc w:val="left"/>
            </w:pPr>
            <w:r>
              <w:rPr>
                <w:rFonts w:ascii="Times New Roman" w:hAnsi="Times New Roman" w:cs="Times New Roman" w:eastAsia="Times New Roman"/>
                <w:b w:val="0"/>
                <w:i w:val="0"/>
                <w:sz w:val="20"/>
              </w:rPr>
              <w:t>De los rasgos</w:t>
            </w:r>
          </w:p>
        </w:tc>
        <w:tc>
          <w:tcPr>
            <w:tcW w:type="dxa" w:w="3120"/>
          </w:tcPr>
          <w:p>
            <w:pPr>
              <w:spacing w:before="0" w:after="0" w:line="240" w:lineRule="auto"/>
              <w:jc w:val="left"/>
            </w:pPr>
            <w:r>
              <w:rPr>
                <w:rFonts w:ascii="Times New Roman" w:hAnsi="Times New Roman" w:cs="Times New Roman" w:eastAsia="Times New Roman"/>
                <w:b w:val="0"/>
                <w:i w:val="0"/>
                <w:sz w:val="20"/>
              </w:rPr>
              <w:t>Las personas heredan ciertas cualidades y rasgos que las hacen más adecuados para el liderazgo.</w:t>
            </w:r>
          </w:p>
        </w:tc>
        <w:tc>
          <w:tcPr>
            <w:tcW w:type="dxa" w:w="3120"/>
          </w:tcPr>
          <w:p>
            <w:pPr>
              <w:spacing w:before="0" w:after="0" w:line="240" w:lineRule="auto"/>
              <w:jc w:val="left"/>
            </w:pPr>
            <w:r>
              <w:rPr>
                <w:rFonts w:ascii="Times New Roman" w:hAnsi="Times New Roman" w:cs="Times New Roman" w:eastAsia="Times New Roman"/>
                <w:b w:val="0"/>
                <w:i w:val="0"/>
                <w:sz w:val="20"/>
              </w:rPr>
              <w:t>Engler (1996)</w:t>
            </w:r>
          </w:p>
        </w:tc>
      </w:tr>
      <w:tr>
        <w:tc>
          <w:tcPr>
            <w:tcW w:type="dxa" w:w="3120"/>
          </w:tcPr>
          <w:p>
            <w:pPr>
              <w:spacing w:before="0" w:after="0" w:line="240" w:lineRule="auto"/>
              <w:jc w:val="left"/>
            </w:pPr>
            <w:r>
              <w:rPr>
                <w:rFonts w:ascii="Times New Roman" w:hAnsi="Times New Roman" w:cs="Times New Roman" w:eastAsia="Times New Roman"/>
                <w:b w:val="0"/>
                <w:i w:val="0"/>
                <w:sz w:val="20"/>
              </w:rPr>
              <w:t>Gestión o transaccionales</w:t>
            </w:r>
          </w:p>
        </w:tc>
        <w:tc>
          <w:tcPr>
            <w:tcW w:type="dxa" w:w="3120"/>
          </w:tcPr>
          <w:p>
            <w:pPr>
              <w:spacing w:before="0" w:after="0" w:line="240" w:lineRule="auto"/>
              <w:jc w:val="left"/>
            </w:pPr>
            <w:r>
              <w:rPr>
                <w:rFonts w:ascii="Times New Roman" w:hAnsi="Times New Roman" w:cs="Times New Roman" w:eastAsia="Times New Roman"/>
                <w:b w:val="0"/>
                <w:i w:val="0"/>
                <w:sz w:val="20"/>
              </w:rPr>
              <w:t>El rol del líder pasa por manejar las expectativas de los seguidores y adaptarlas a los objetivos del grupo</w:t>
            </w:r>
          </w:p>
        </w:tc>
        <w:tc>
          <w:tcPr>
            <w:tcW w:type="dxa" w:w="3120"/>
          </w:tcPr>
          <w:p>
            <w:pPr>
              <w:spacing w:before="0" w:after="0" w:line="240" w:lineRule="auto"/>
              <w:jc w:val="left"/>
            </w:pPr>
            <w:r>
              <w:rPr>
                <w:rFonts w:ascii="Times New Roman" w:hAnsi="Times New Roman" w:cs="Times New Roman" w:eastAsia="Times New Roman"/>
                <w:b w:val="0"/>
                <w:i w:val="0"/>
                <w:sz w:val="20"/>
              </w:rPr>
              <w:t>James McGregor Burns, Bernard M. Bass, Jane Howell y Bruce Avolio (1990)</w:t>
            </w:r>
            <w:r>
              <w:rPr>
                <w:rStyle w:val="FootnoteReference"/>
                <w:rFonts w:ascii="Times New Roman" w:hAnsi="Times New Roman" w:cs="Times New Roman" w:eastAsia="Times New Roman"/>
                <w:sz w:val="20"/>
                <w:vertAlign w:val="superscript"/>
              </w:rPr>
              <w:footnoteReference w:id="7"/>
            </w:r>
          </w:p>
        </w:tc>
      </w:tr>
    </w:tbl>
    <w:p>
      <w:pPr>
        <w:spacing w:before="0" w:after="0" w:line="360" w:lineRule="auto"/>
        <w:jc w:val="left"/>
      </w:pPr>
    </w:p>
    <w:p>
      <w:pPr>
        <w:keepNext/>
        <w:spacing w:before="320" w:after="160" w:line="360" w:lineRule="auto"/>
        <w:jc w:val="left"/>
      </w:pPr>
      <w:r>
        <w:rPr>
          <w:rFonts w:ascii="Times New Roman" w:hAnsi="Times New Roman" w:cs="Times New Roman" w:eastAsia="Times New Roman"/>
          <w:b/>
          <w:i/>
          <w:sz w:val="24"/>
        </w:rPr>
        <w:t>2.3 Estilos de liderazgo</w:t>
      </w:r>
    </w:p>
    <w:p>
      <w:pPr>
        <w:spacing w:before="0" w:after="160" w:line="360" w:lineRule="auto"/>
        <w:ind w:firstLine="720"/>
        <w:jc w:val="both"/>
      </w:pPr>
      <w:r>
        <w:rPr>
          <w:rFonts w:ascii="Times New Roman" w:hAnsi="Times New Roman" w:cs="Times New Roman" w:eastAsia="Times New Roman"/>
          <w:b w:val="0"/>
          <w:i w:val="0"/>
          <w:sz w:val="24"/>
        </w:rPr>
        <w:t>Los estilos de liderazgo guardan una importancia crucial en la comprensión de las conductas que se asumen por parte de un conjunto de individuos con características de don de mando y capacidad de persuasión (Geraldo et al., 2020). Los estilos de liderazgo más conocidos y empleados, los podemos distinguir en tres : Un liderazgo transformacional donde la característica primordial es motivar, ser carismático e inspirador, trabajar muy de cerca junto a sus seguidores y a través de ellos, lograr la transformación de su institución (Rojas y Di Fiore, 2021; Zahira y Pérez, 2019; Zeinab et al., 2019). Un liderazgo transaccional, donde existe una relación líder-seguidor, basada en intercambios que generan beneficios positivos o negativos; un liderazgo laissez-faire, el cual no es evidente, es decir, el líder no ejerce influencia sobre los integrantes de la institución, un líder que permite que se haga y confía en el proceso (González et al., 2020, pp.31 – 32; Valles, 2019, p. 324).</w:t>
      </w:r>
    </w:p>
    <w:p>
      <w:pPr>
        <w:spacing w:before="0" w:after="160" w:line="360" w:lineRule="auto"/>
        <w:ind w:firstLine="720"/>
        <w:jc w:val="both"/>
      </w:pPr>
      <w:r>
        <w:rPr>
          <w:rFonts w:ascii="Times New Roman" w:hAnsi="Times New Roman" w:cs="Times New Roman" w:eastAsia="Times New Roman"/>
          <w:b w:val="0"/>
          <w:i w:val="0"/>
          <w:sz w:val="24"/>
        </w:rPr>
        <w:t>Por otro lado, se han venido desarrollando otros estilos de liderazgo como el liderazgo para la innovación, que promueve comportamientos innovadores en los subalternos, comprometiendo a toda la institución en el camino hacia la búsqueda de nuevos mecanismos de sofisticación (Contreras et al., 2022, p. 151). Otro nuevo concepto es el liderazgo responsable, entendido como el contexto que sirve de fuerza impulsora para promover el desarrollo moral del líder responsable y, por otro lado, cuando actúa como una fuerza de tracción que exige la emergencia de líderes responsables (Hincapie y Sánchez, 2022; Malavé, 2022).</w:t>
      </w:r>
    </w:p>
    <w:p>
      <w:pPr>
        <w:spacing w:before="0" w:after="160" w:line="360" w:lineRule="auto"/>
        <w:ind w:firstLine="720"/>
        <w:jc w:val="both"/>
      </w:pPr>
      <w:r>
        <w:rPr>
          <w:rFonts w:ascii="Times New Roman" w:hAnsi="Times New Roman" w:cs="Times New Roman" w:eastAsia="Times New Roman"/>
          <w:b w:val="0"/>
          <w:i w:val="0"/>
          <w:sz w:val="24"/>
        </w:rPr>
        <w:t>Tenemos también el liderazgo directivo, el cual está relacionado con la teoría de equipos, el cual incluye aspectos basados en la confianza, voluntad, resultados y reconocimiento. En este sentido, un líder dirige y apoya a su equipo, obtenido un gran nivel de compromiso, donde sus colaboradores logran abrazar la visión institucional y acepta responsabilidad. (Rivera, 2023, p. 158; Pedraja et al., 2019). En esta misma línea la orientación y el logro de los objetivos de una organización dependerán de las características, la visión y la conducta de sus líderes, puesto que en ellos recae la responsabilidad de la dirección institucional (López y Belli, 2023; Rueda et al., 2022; Chacón et al., 2022; Ruiz et al., 2019).</w:t>
      </w:r>
    </w:p>
    <w:p>
      <w:pPr>
        <w:spacing w:before="0" w:after="160" w:line="360" w:lineRule="auto"/>
        <w:ind w:firstLine="720"/>
        <w:jc w:val="both"/>
      </w:pPr>
      <w:r>
        <w:rPr>
          <w:rFonts w:ascii="Times New Roman" w:hAnsi="Times New Roman" w:cs="Times New Roman" w:eastAsia="Times New Roman"/>
          <w:b w:val="0"/>
          <w:i w:val="0"/>
          <w:sz w:val="24"/>
        </w:rPr>
        <w:t>El liderazgo académico, es un estilo fundamental donde el ámbito de investigación es lo que más se destaca. Aquí la información que es de dominio del líder es clave para sustentar su posición (Allen y Gupta, 2018; Vargas et al., 2022). Sumado a este estilo, tenemos el liderazgo pedagógico, donde las investigaciones recientes señalan que el liderazgo del docente es un elemento fundamental para la mejora de la calidad educativa, que debe poseer una serie de elementos que permitan definirlo como tal (Palacios y et al., 2020; González y et al., 2020). Un proyecto para el desarrollo de liderazgo en estudiantes es fundamental al momento de poder canalizar todas las facultades que presenten y este trabajo es posible gracias a la intervención de sus docentes, psicólogos y psicopedagogos (Tyurina et al., 2022).</w:t>
      </w:r>
    </w:p>
    <w:p>
      <w:pPr>
        <w:spacing w:before="0" w:after="160" w:line="360" w:lineRule="auto"/>
        <w:ind w:firstLine="720"/>
        <w:jc w:val="both"/>
      </w:pPr>
      <w:r>
        <w:rPr>
          <w:rFonts w:ascii="Times New Roman" w:hAnsi="Times New Roman" w:cs="Times New Roman" w:eastAsia="Times New Roman"/>
          <w:b w:val="0"/>
          <w:i w:val="0"/>
          <w:sz w:val="24"/>
        </w:rPr>
        <w:t>Los líderes deben buscar modificar sus hábitos superando la simple actuación de dar órdenes, controlar y penalizar, por la actitud superior de continua de conectar, colaborar y estimular. Actualmente, la interconexión en el mundo ha permitido acercar más a las personas y esta dinámica ofrece la posibilidad e inspirar a sus seguidores, es así como los líderes de este tipo son pieza clave (Seidman, 2013). El uso del liderazgo consiste en “liderar y dirigir a las personas, mediante un proceso de acompañamiento y relación emocional con estas durante procesos de transformación y cambio deliberado que pueden llegar a ser complejos y traumáticos” (Villar y Araya, 2019, p. 210). El liderazgo tecnológico en el contexto actual es pieza clave en tanto se exige un dominio sobre las TICS y por lo que es indispensable que los docentes cuenten con un nivel adecuado de competencia digital (López et al., 2019; Marín, 2019). Al respecto, también podemos tomar en cuenta el término liderazgo virtual, el cual, da cuenta de los procesos de comunicación e interrelación, asociados a ámbitos remotos, donde se hace necesario mantener el dominio del manejo de plataformas digitales tan variadas (Abadía, 2021; Troilo, 2021; Torres, 2019; Cuevas y del Arco, 2019; Cuevas et al., 2019; Ibáñez y Miranda, 2019).</w:t>
      </w:r>
    </w:p>
    <w:p>
      <w:pPr>
        <w:spacing w:before="0" w:after="160" w:line="360" w:lineRule="auto"/>
        <w:ind w:firstLine="720"/>
        <w:jc w:val="both"/>
      </w:pPr>
      <w:r>
        <w:rPr>
          <w:rFonts w:ascii="Times New Roman" w:hAnsi="Times New Roman" w:cs="Times New Roman" w:eastAsia="Times New Roman"/>
          <w:b w:val="0"/>
          <w:i w:val="0"/>
          <w:sz w:val="24"/>
        </w:rPr>
        <w:t>Por su parte el liderazgo ético propone un tipo particular de influencia basada en el establecimiento de estándares morales y en la gestión de la moral (Esguerra, 2022; Silva et al., 2022; De La Sota et al., 2022). En el siglo XXI el comportamiento basado en principios es el camino más idóneo que nos conducirá hacia el éxito, hacia una institución y vida con mayor trascendencia (Seidman, 2013, p. 25). El liderazgo organizacional es importante para el camino idóneo de la organización, pues promueve la sensatez, calma, equidad y la fortaleza como habilidades gerenciales del líder, generando reacciones positivas en sus seguidores (Rodríguez et al., 2021).</w:t>
      </w:r>
    </w:p>
    <w:p>
      <w:pPr>
        <w:keepNext/>
        <w:spacing w:before="320" w:after="160" w:line="360" w:lineRule="auto"/>
        <w:jc w:val="left"/>
      </w:pPr>
      <w:r>
        <w:rPr>
          <w:rFonts w:ascii="Times New Roman" w:hAnsi="Times New Roman" w:cs="Times New Roman" w:eastAsia="Times New Roman"/>
          <w:b/>
          <w:i/>
          <w:sz w:val="24"/>
        </w:rPr>
        <w:t>2.4 Liderazgo aplicado al ámbito militar</w:t>
      </w:r>
    </w:p>
    <w:p>
      <w:pPr>
        <w:spacing w:before="0" w:after="160" w:line="360" w:lineRule="auto"/>
        <w:ind w:firstLine="720"/>
        <w:jc w:val="both"/>
      </w:pPr>
      <w:r>
        <w:rPr>
          <w:rFonts w:ascii="Times New Roman" w:hAnsi="Times New Roman" w:cs="Times New Roman" w:eastAsia="Times New Roman"/>
          <w:b w:val="0"/>
          <w:i w:val="0"/>
          <w:sz w:val="24"/>
        </w:rPr>
        <w:t>Existe una necesidad respecto a revisar sobre los orígenes sociales de la formación de las Fuerzas Armadas (FF.AA.) a través de encuestas a todos los cadetes quienes se encuentran en plena preparación, a fin de determinar patrones de conducta en torno a diferencias no sólo cognitivas, procedimentales y conductuales, sino también etarias y de género, por ejemplo. (Carreiras et al., 2020, p. 9). En esta misma línea se ha relacionado el liderazgo transformacional y la potencia del grupo (García y et al., 2016, p. 145). Por otro lado, existe la duda sobre el rol de las FF.AA. en torno a las consecuencias de sus miembros tras conflictos armados (Da Costa et al., 2021, p. 718) o situaciones reales de vicisitud social, como el rol de las FF.AA. en la lucha contra el COVID 19 (McClellan, 2022; Soto et al., 2022). Por ello, resulta vital el interpretar y analizar las percepciones sobre las FF.AA. a través de estudios de enfoque cualitativo, analizando el contenido discursivo de los participantes distribuidos en grupos focales, obteniendo recomendaciones tanto para los docentes como para la institución militar (Moreno y Guerra, 2021; Muñoz et al., 2022).</w:t>
      </w:r>
    </w:p>
    <w:p>
      <w:pPr>
        <w:spacing w:before="0" w:after="160" w:line="360" w:lineRule="auto"/>
        <w:ind w:firstLine="720"/>
        <w:jc w:val="both"/>
      </w:pPr>
      <w:r>
        <w:rPr>
          <w:rFonts w:ascii="Times New Roman" w:hAnsi="Times New Roman" w:cs="Times New Roman" w:eastAsia="Times New Roman"/>
          <w:b w:val="0"/>
          <w:i w:val="0"/>
          <w:sz w:val="24"/>
        </w:rPr>
        <w:t>También es importante indicar que existen varios trabajos que se avocan a dar a conocer, describir y analizar el liderazgo de sus egresados y su efectividad en combate, pero no hay muchos trabajos donde se realice el análisis del proceso de formación militar de los cadetes (Castro y Fernández, 2005, pp. 117 – 118). El liderazgo como parte de la formación militar en países de Latinoamérica, no ha mostrado evidencias contundentes desde una escuela militar, sino casos singulares en que sujetos como San Martín, Simón Bolívar, Benito Juárez, entre otros fueron capaces de tener una visión clara de lo que esperaban para sus naciones y continente latinoamericano, y se mostraron dispuestos a dar la vida por dichos ideales (Calvo, 2020; Muñoz, 2019; Domingo, 2012). De esta manera, tener un liderazgo estratégico es crucial en la formación de las FF.AA. donde existen al menos dos bases importantes: la jerarquía y la disciplina (De Amorim, 2021, p. 178).</w:t>
      </w:r>
    </w:p>
    <w:p>
      <w:pPr>
        <w:spacing w:before="0" w:after="160" w:line="360" w:lineRule="auto"/>
        <w:ind w:firstLine="720"/>
        <w:jc w:val="both"/>
      </w:pPr>
      <w:r>
        <w:rPr>
          <w:rFonts w:ascii="Times New Roman" w:hAnsi="Times New Roman" w:cs="Times New Roman" w:eastAsia="Times New Roman"/>
          <w:b w:val="0"/>
          <w:i w:val="0"/>
          <w:sz w:val="24"/>
        </w:rPr>
        <w:t>Los trabajos que abordan el liderazgo en torno a la percepción que manejan quienes forman parte de una institución es importante como amplia. “Los resultados señalan que en su mayoría la percepción general es positiva, aunque se han descuidado aspectos como la autonomía de sus integrantes y la toma flexible de decisiones” (Barreto, A. y Etal., 2022, p. 1462). El liderazgo estudiado permite ofrecer un importante análisis bibliométrico, porque permite poner en evidencia la cuantificación de los resultados de las investigaciones en torno al término desarrollado es importante porque permite poner en evidencia la cuantificación de investigaciones en torno al término aquí estudiado (Pedraja et al., 2021; Espina et al., 2022). En esta misma línea existen diversos modelos de clasificación de instituciones de educación superior, como por ejemplo la metodología de SCImago Institutions Rankings, la cual resalta por su capacidad de presentar indicadores cuantitativos y cualitativos de la producción científica, donde los resultados se basan principalmente en la excelencia con liderazgo (Jeremić et al., 2013).</w:t>
      </w:r>
    </w:p>
    <w:p>
      <w:pPr>
        <w:spacing w:before="0" w:after="160" w:line="360" w:lineRule="auto"/>
        <w:ind w:firstLine="720"/>
        <w:jc w:val="both"/>
      </w:pPr>
      <w:r>
        <w:rPr>
          <w:rFonts w:ascii="Times New Roman" w:hAnsi="Times New Roman" w:cs="Times New Roman" w:eastAsia="Times New Roman"/>
          <w:b w:val="0"/>
          <w:i w:val="0"/>
          <w:sz w:val="24"/>
        </w:rPr>
        <w:t>Un campo que también resulta clave a la hora de analizar el liderazgo es a través del indicador de género. Hombres y mujeres se encuentran dentro de instituciones públicas o privadas donde se capacitan, desempeñan y producto de ello, logran escalar en base a las oportunidades que van surgiendo y lo que su perfil profesional les brinda como posibilidades (Lupano et al., 2008; Perugini y Solano, 2008). Toda institución sea pública o privada, sustenta su calidad educativa a través de su personal docente, el cual debe también demostrar una capacidad de liderazgo que se posible de imitar y que principalmente inspire y motive a sus estudiantes para el desarrollo de sus capacidades (Manturano et al., 2021). Además, debemos recomendar que es fundamental el elaborar una historia institucional desde sus principales paradigmas y personajes representativos vigentes de quienes se destaque su capacidad de liderazgo que inspire (Roca, 2012).</w:t>
      </w:r>
    </w:p>
    <w:p>
      <w:pPr>
        <w:keepNext/>
        <w:spacing w:before="480" w:after="160" w:line="360" w:lineRule="auto"/>
        <w:jc w:val="center"/>
      </w:pPr>
      <w:r>
        <w:rPr>
          <w:rFonts w:ascii="Times New Roman" w:hAnsi="Times New Roman" w:cs="Times New Roman" w:eastAsia="Times New Roman"/>
          <w:b/>
          <w:i w:val="0"/>
          <w:sz w:val="24"/>
        </w:rPr>
        <w:t>III. Conclusiones</w:t>
      </w:r>
    </w:p>
    <w:p>
      <w:pPr>
        <w:spacing w:before="0" w:after="160" w:line="360" w:lineRule="auto"/>
        <w:ind w:firstLine="720"/>
        <w:jc w:val="both"/>
      </w:pPr>
      <w:r>
        <w:rPr>
          <w:rFonts w:ascii="Times New Roman" w:hAnsi="Times New Roman" w:cs="Times New Roman" w:eastAsia="Times New Roman"/>
          <w:b w:val="0"/>
          <w:i w:val="0"/>
          <w:sz w:val="24"/>
        </w:rPr>
        <w:t>El liderazgo semánticamente ha adquirido varias acepciones, las cuales pueden resumirse en personas u organizaciones con: habilidades para la dirección, capacidad para motivar, conducción de personal, inspiración para el cambio, actitud para la cohesión de grupo, autoridad que irradia influencia y capacidad de innovación. De este modo, resulta clave saber identificar en base a esta variedad semántica, los distintos tipos de liderazgo que se estén o deban manejarse dentro de las instituciones castrenses.</w:t>
      </w:r>
    </w:p>
    <w:p>
      <w:pPr>
        <w:spacing w:before="0" w:after="160" w:line="360" w:lineRule="auto"/>
        <w:ind w:firstLine="720"/>
        <w:jc w:val="both"/>
      </w:pPr>
      <w:r>
        <w:rPr>
          <w:rFonts w:ascii="Times New Roman" w:hAnsi="Times New Roman" w:cs="Times New Roman" w:eastAsia="Times New Roman"/>
          <w:b w:val="0"/>
          <w:i w:val="0"/>
          <w:sz w:val="24"/>
        </w:rPr>
        <w:t>El liderazgo en el ámbito militar puede estudiarse desde varias aristas como: sus orígenes sociales, sus patrones de conducta, etarias, de género, el desarrollo de sus egresados, estratégico, a partir de la percepción, un análisis bibliométrico e institucional. Por ello, un estudio holístico que abarque las aptitudes y actitudes de quienes asumen el rol de liderazgo será fundamental, para tener una mejor comprensión del desarrollo institucional a través de sus actores.</w:t>
      </w:r>
    </w:p>
    <w:p>
      <w:pPr>
        <w:spacing w:before="0" w:after="160" w:line="360" w:lineRule="auto"/>
        <w:ind w:firstLine="720"/>
        <w:jc w:val="both"/>
      </w:pPr>
      <w:r>
        <w:rPr>
          <w:rFonts w:ascii="Times New Roman" w:hAnsi="Times New Roman" w:cs="Times New Roman" w:eastAsia="Times New Roman"/>
          <w:b w:val="0"/>
          <w:i w:val="0"/>
          <w:sz w:val="24"/>
        </w:rPr>
        <w:t>Resulta necesario implementar asignaturas que permiten fortalecer la identidad por la historia nacional, la historia de la Fuerza Aérea del Perú, geopolítica nacional e internacional, análisis del discurso y la coyuntura nacional e internacional. Todo este trabajo será fundamental a la hora de elaborar los planes de estudios e implementar las asignaturas que contribuyan en la formación de las nuevas generaciones.</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Abadía, A. (2021). Estudio sobre liderazgo e innovación: claves para el éxito en startups relacionadas con la tecnología. </w:t>
      </w:r>
      <w:r>
        <w:rPr>
          <w:rFonts w:ascii="Times New Roman" w:hAnsi="Times New Roman" w:cs="Times New Roman" w:eastAsia="Times New Roman"/>
          <w:b w:val="0"/>
          <w:i/>
          <w:sz w:val="24"/>
        </w:rPr>
        <w:t>Cuadernos de gestión, 21</w:t>
      </w:r>
      <w:r>
        <w:rPr>
          <w:rFonts w:ascii="Times New Roman" w:hAnsi="Times New Roman" w:cs="Times New Roman" w:eastAsia="Times New Roman"/>
          <w:b w:val="0"/>
          <w:i w:val="0"/>
          <w:sz w:val="24"/>
        </w:rPr>
        <w:t xml:space="preserve"> (2), 109–118. https://doi.org/10.5295/cdg.191140aa</w:t>
      </w:r>
    </w:p>
    <w:p>
      <w:pPr>
        <w:spacing w:before="0" w:after="160" w:line="360" w:lineRule="auto"/>
        <w:ind w:left="720" w:hanging="720"/>
        <w:jc w:val="both"/>
      </w:pPr>
      <w:r>
        <w:rPr>
          <w:rFonts w:ascii="Times New Roman" w:hAnsi="Times New Roman" w:cs="Times New Roman" w:eastAsia="Times New Roman"/>
          <w:b w:val="0"/>
          <w:i w:val="0"/>
          <w:sz w:val="24"/>
        </w:rPr>
        <w:t xml:space="preserve">Allen, R. y Gupta, S. (2018). “Liderazgo académico” y las condiciones del trabajo académico. </w:t>
      </w:r>
      <w:r>
        <w:rPr>
          <w:rFonts w:ascii="Times New Roman" w:hAnsi="Times New Roman" w:cs="Times New Roman" w:eastAsia="Times New Roman"/>
          <w:b w:val="0"/>
          <w:i/>
          <w:sz w:val="24"/>
        </w:rPr>
        <w:t>Literatura: Teoría, Historia, Crítica, 20</w:t>
      </w:r>
      <w:r>
        <w:rPr>
          <w:rFonts w:ascii="Times New Roman" w:hAnsi="Times New Roman" w:cs="Times New Roman" w:eastAsia="Times New Roman"/>
          <w:b w:val="0"/>
          <w:i w:val="0"/>
          <w:sz w:val="24"/>
        </w:rPr>
        <w:t xml:space="preserve"> (2), 293-319. https://doi.org/10.15446/lthc.v20n2.70425</w:t>
      </w:r>
    </w:p>
    <w:p>
      <w:pPr>
        <w:spacing w:before="0" w:after="160" w:line="360" w:lineRule="auto"/>
        <w:ind w:left="720" w:hanging="720"/>
        <w:jc w:val="both"/>
      </w:pPr>
      <w:r>
        <w:rPr>
          <w:rFonts w:ascii="Times New Roman" w:hAnsi="Times New Roman" w:cs="Times New Roman" w:eastAsia="Times New Roman"/>
          <w:b w:val="0"/>
          <w:i w:val="0"/>
          <w:sz w:val="24"/>
        </w:rPr>
        <w:t xml:space="preserve">Arocutipa, J., Nugent, M., Silva, G. y Bellido, I. (2021). Liderazgo en tiempos de 4ta revolución industrial. </w:t>
      </w:r>
      <w:r>
        <w:rPr>
          <w:rFonts w:ascii="Times New Roman" w:hAnsi="Times New Roman" w:cs="Times New Roman" w:eastAsia="Times New Roman"/>
          <w:b w:val="0"/>
          <w:i/>
          <w:sz w:val="24"/>
        </w:rPr>
        <w:t>Revista Venezolana de Gerencia, 26</w:t>
      </w:r>
      <w:r>
        <w:rPr>
          <w:rFonts w:ascii="Times New Roman" w:hAnsi="Times New Roman" w:cs="Times New Roman" w:eastAsia="Times New Roman"/>
          <w:b w:val="0"/>
          <w:i w:val="0"/>
          <w:sz w:val="24"/>
        </w:rPr>
        <w:t xml:space="preserve"> (96), 1096. https://doi.org/10.52080/rvgluz.26.96.7</w:t>
      </w:r>
    </w:p>
    <w:p>
      <w:pPr>
        <w:spacing w:before="0" w:after="160" w:line="360" w:lineRule="auto"/>
        <w:ind w:left="720" w:hanging="720"/>
        <w:jc w:val="both"/>
      </w:pPr>
      <w:r>
        <w:rPr>
          <w:rFonts w:ascii="Times New Roman" w:hAnsi="Times New Roman" w:cs="Times New Roman" w:eastAsia="Times New Roman"/>
          <w:b w:val="0"/>
          <w:i w:val="0"/>
          <w:sz w:val="24"/>
        </w:rPr>
        <w:t xml:space="preserve">Arjomandi, F. (2022). El liderazgo que viene. </w:t>
      </w:r>
      <w:r>
        <w:rPr>
          <w:rFonts w:ascii="Times New Roman" w:hAnsi="Times New Roman" w:cs="Times New Roman" w:eastAsia="Times New Roman"/>
          <w:b w:val="0"/>
          <w:i/>
          <w:sz w:val="24"/>
        </w:rPr>
        <w:t>Sociología y Tecnociencia, 100–139.</w:t>
      </w:r>
      <w:r>
        <w:rPr>
          <w:rFonts w:ascii="Times New Roman" w:hAnsi="Times New Roman" w:cs="Times New Roman" w:eastAsia="Times New Roman"/>
          <w:b w:val="0"/>
          <w:i w:val="0"/>
          <w:sz w:val="24"/>
        </w:rPr>
        <w:t xml:space="preserve"> https://doi.org/10.24197/jstr.1.2022.100-139</w:t>
      </w:r>
    </w:p>
    <w:p>
      <w:pPr>
        <w:spacing w:before="0" w:after="160" w:line="360" w:lineRule="auto"/>
        <w:ind w:left="720" w:hanging="720"/>
        <w:jc w:val="both"/>
      </w:pPr>
      <w:r>
        <w:rPr>
          <w:rFonts w:ascii="Times New Roman" w:hAnsi="Times New Roman" w:cs="Times New Roman" w:eastAsia="Times New Roman"/>
          <w:b w:val="0"/>
          <w:i w:val="0"/>
          <w:sz w:val="24"/>
        </w:rPr>
        <w:t xml:space="preserve">Barreto, A. , Valenzuela, A. , Saldívar, D. y Ramos, J. (2022). Percepción del liderazgo en organizaciones públicas en Lima, Perú. </w:t>
      </w:r>
      <w:r>
        <w:rPr>
          <w:rFonts w:ascii="Times New Roman" w:hAnsi="Times New Roman" w:cs="Times New Roman" w:eastAsia="Times New Roman"/>
          <w:b w:val="0"/>
          <w:i/>
          <w:sz w:val="24"/>
        </w:rPr>
        <w:t>Revista Venezolana De Gerencia, 27(100), 1462.</w:t>
      </w:r>
      <w:r>
        <w:rPr>
          <w:rFonts w:ascii="Times New Roman" w:hAnsi="Times New Roman" w:cs="Times New Roman" w:eastAsia="Times New Roman"/>
          <w:b w:val="0"/>
          <w:i w:val="0"/>
          <w:sz w:val="24"/>
        </w:rPr>
        <w:t xml:space="preserve"> https://doi.org/10.52080/rvgluz.27.100.11</w:t>
      </w:r>
    </w:p>
    <w:p>
      <w:pPr>
        <w:spacing w:before="0" w:after="160" w:line="360" w:lineRule="auto"/>
        <w:ind w:left="720" w:hanging="720"/>
        <w:jc w:val="both"/>
      </w:pPr>
      <w:r>
        <w:rPr>
          <w:rFonts w:ascii="Times New Roman" w:hAnsi="Times New Roman" w:cs="Times New Roman" w:eastAsia="Times New Roman"/>
          <w:b w:val="0"/>
          <w:i w:val="0"/>
          <w:sz w:val="24"/>
        </w:rPr>
        <w:t xml:space="preserve">Calvo, J. (2020). El pensamiento estratégico militar en España e Iberoamérica. </w:t>
      </w:r>
      <w:r>
        <w:rPr>
          <w:rFonts w:ascii="Times New Roman" w:hAnsi="Times New Roman" w:cs="Times New Roman" w:eastAsia="Times New Roman"/>
          <w:b w:val="0"/>
          <w:i/>
          <w:sz w:val="24"/>
        </w:rPr>
        <w:t>Araucaria</w:t>
      </w:r>
      <w:r>
        <w:rPr>
          <w:rFonts w:ascii="Times New Roman" w:hAnsi="Times New Roman" w:cs="Times New Roman" w:eastAsia="Times New Roman"/>
          <w:b w:val="0"/>
          <w:i w:val="0"/>
          <w:sz w:val="24"/>
        </w:rPr>
        <w:t>, 22(44), 495–519. https://acortar.link/g3TLgL</w:t>
      </w:r>
    </w:p>
    <w:p>
      <w:pPr>
        <w:spacing w:before="0" w:after="160" w:line="360" w:lineRule="auto"/>
        <w:ind w:left="720" w:hanging="720"/>
        <w:jc w:val="both"/>
      </w:pPr>
      <w:r>
        <w:rPr>
          <w:rFonts w:ascii="Times New Roman" w:hAnsi="Times New Roman" w:cs="Times New Roman" w:eastAsia="Times New Roman"/>
          <w:b w:val="0"/>
          <w:i w:val="0"/>
          <w:sz w:val="24"/>
        </w:rPr>
        <w:t xml:space="preserve">Carazo, J. (2011). El Ejército revisa su modelo de liderazgo. </w:t>
      </w:r>
      <w:r>
        <w:rPr>
          <w:rFonts w:ascii="Times New Roman" w:hAnsi="Times New Roman" w:cs="Times New Roman" w:eastAsia="Times New Roman"/>
          <w:b w:val="0"/>
          <w:i/>
          <w:sz w:val="24"/>
        </w:rPr>
        <w:t>Capital Humano, 24(260), 60–75.</w:t>
      </w:r>
      <w:r>
        <w:rPr>
          <w:rFonts w:ascii="Times New Roman" w:hAnsi="Times New Roman" w:cs="Times New Roman" w:eastAsia="Times New Roman"/>
          <w:b w:val="0"/>
          <w:i w:val="0"/>
          <w:sz w:val="24"/>
        </w:rPr>
        <w:t xml:space="preserve"> https://acortar.link/296x61</w:t>
      </w:r>
    </w:p>
    <w:p>
      <w:pPr>
        <w:spacing w:before="0" w:after="160" w:line="360" w:lineRule="auto"/>
        <w:ind w:left="720" w:hanging="720"/>
        <w:jc w:val="both"/>
      </w:pPr>
      <w:r>
        <w:rPr>
          <w:rFonts w:ascii="Times New Roman" w:hAnsi="Times New Roman" w:cs="Times New Roman" w:eastAsia="Times New Roman"/>
          <w:b w:val="0"/>
          <w:i w:val="0"/>
          <w:sz w:val="24"/>
        </w:rPr>
        <w:t xml:space="preserve">Carreiras, H., Bessa, F., Ávila, P. &amp; Malheiro, L. (2020). Cadets in portuguese military academies: A sociological portrait. </w:t>
      </w:r>
      <w:r>
        <w:rPr>
          <w:rFonts w:ascii="Times New Roman" w:hAnsi="Times New Roman" w:cs="Times New Roman" w:eastAsia="Times New Roman"/>
          <w:b w:val="0"/>
          <w:i/>
          <w:sz w:val="24"/>
        </w:rPr>
        <w:t>Sociologia, Problemas e Práticas, 93, 9–29.</w:t>
      </w:r>
      <w:r>
        <w:rPr>
          <w:rFonts w:ascii="Times New Roman" w:hAnsi="Times New Roman" w:cs="Times New Roman" w:eastAsia="Times New Roman"/>
          <w:b w:val="0"/>
          <w:i w:val="0"/>
          <w:sz w:val="24"/>
        </w:rPr>
        <w:t xml:space="preserve"> https://doi.org/10.7458/SPP20209314043</w:t>
      </w:r>
    </w:p>
    <w:p>
      <w:pPr>
        <w:spacing w:before="0" w:after="160" w:line="360" w:lineRule="auto"/>
        <w:ind w:left="720" w:hanging="720"/>
        <w:jc w:val="both"/>
      </w:pPr>
      <w:r>
        <w:rPr>
          <w:rFonts w:ascii="Times New Roman" w:hAnsi="Times New Roman" w:cs="Times New Roman" w:eastAsia="Times New Roman"/>
          <w:b w:val="0"/>
          <w:i w:val="0"/>
          <w:sz w:val="24"/>
        </w:rPr>
        <w:t>Castro, A. y Fernández, M. (2005). Predictores Para la Selección de Cadetes en Instituciones Militares. Psykhe, 14(1), 17–30. https://acortar.link/1mIQpP</w:t>
      </w:r>
    </w:p>
    <w:p>
      <w:pPr>
        <w:spacing w:before="0" w:after="160" w:line="360" w:lineRule="auto"/>
        <w:ind w:left="720" w:hanging="720"/>
        <w:jc w:val="both"/>
      </w:pPr>
      <w:r>
        <w:rPr>
          <w:rFonts w:ascii="Times New Roman" w:hAnsi="Times New Roman" w:cs="Times New Roman" w:eastAsia="Times New Roman"/>
          <w:b w:val="0"/>
          <w:i w:val="0"/>
          <w:sz w:val="24"/>
        </w:rPr>
        <w:t xml:space="preserve">Chacón, J., López, E. y Arias, J. (2022). Liderazgo compartido en equipos directivos y desempeño organizacional: el rol mediador del capital social. </w:t>
      </w:r>
      <w:r>
        <w:rPr>
          <w:rFonts w:ascii="Times New Roman" w:hAnsi="Times New Roman" w:cs="Times New Roman" w:eastAsia="Times New Roman"/>
          <w:b w:val="0"/>
          <w:i/>
          <w:sz w:val="24"/>
        </w:rPr>
        <w:t>Estudios Gerenciales, 38</w:t>
      </w:r>
      <w:r>
        <w:rPr>
          <w:rFonts w:ascii="Times New Roman" w:hAnsi="Times New Roman" w:cs="Times New Roman" w:eastAsia="Times New Roman"/>
          <w:b w:val="0"/>
          <w:i w:val="0"/>
          <w:sz w:val="24"/>
        </w:rPr>
        <w:t xml:space="preserve"> (162), 32–44. https://acortar.link/QI3Jwe</w:t>
      </w:r>
    </w:p>
    <w:p>
      <w:pPr>
        <w:spacing w:before="0" w:after="160" w:line="360" w:lineRule="auto"/>
        <w:ind w:left="720" w:hanging="720"/>
        <w:jc w:val="both"/>
      </w:pPr>
      <w:r>
        <w:rPr>
          <w:rFonts w:ascii="Times New Roman" w:hAnsi="Times New Roman" w:cs="Times New Roman" w:eastAsia="Times New Roman"/>
          <w:b w:val="0"/>
          <w:i w:val="0"/>
          <w:sz w:val="24"/>
        </w:rPr>
        <w:t xml:space="preserve">Contreras, F., Espinosa, J., &amp; Dornberger, U. (2022). Innovational Leadership: A new construct and validation of a scale to measure it. </w:t>
      </w:r>
      <w:r>
        <w:rPr>
          <w:rFonts w:ascii="Times New Roman" w:hAnsi="Times New Roman" w:cs="Times New Roman" w:eastAsia="Times New Roman"/>
          <w:b w:val="0"/>
          <w:i/>
          <w:sz w:val="24"/>
        </w:rPr>
        <w:t>Estudios Gerenciales, 38(163)</w:t>
      </w:r>
      <w:r>
        <w:rPr>
          <w:rFonts w:ascii="Times New Roman" w:hAnsi="Times New Roman" w:cs="Times New Roman" w:eastAsia="Times New Roman"/>
          <w:b w:val="0"/>
          <w:i w:val="0"/>
          <w:sz w:val="24"/>
        </w:rPr>
        <w:t>, 151–160. https://acortar.link/Z5mcsQ</w:t>
      </w:r>
    </w:p>
    <w:p>
      <w:pPr>
        <w:spacing w:before="0" w:after="160" w:line="360" w:lineRule="auto"/>
        <w:ind w:left="720" w:hanging="720"/>
        <w:jc w:val="both"/>
      </w:pPr>
      <w:r>
        <w:rPr>
          <w:rFonts w:ascii="Times New Roman" w:hAnsi="Times New Roman" w:cs="Times New Roman" w:eastAsia="Times New Roman"/>
          <w:b w:val="0"/>
          <w:i w:val="0"/>
          <w:sz w:val="24"/>
        </w:rPr>
        <w:t xml:space="preserve">Cuevas M., &amp; del Arco, I. (2019). Liderazgo digital en la educación del siglo XXI. </w:t>
      </w:r>
      <w:r>
        <w:rPr>
          <w:rFonts w:ascii="Times New Roman" w:hAnsi="Times New Roman" w:cs="Times New Roman" w:eastAsia="Times New Roman"/>
          <w:b w:val="0"/>
          <w:i/>
          <w:sz w:val="24"/>
        </w:rPr>
        <w:t>EDMETIC, Revista de Educación Mediática y TIC, 8</w:t>
      </w:r>
      <w:r>
        <w:rPr>
          <w:rFonts w:ascii="Times New Roman" w:hAnsi="Times New Roman" w:cs="Times New Roman" w:eastAsia="Times New Roman"/>
          <w:b w:val="0"/>
          <w:i w:val="0"/>
          <w:sz w:val="24"/>
        </w:rPr>
        <w:t xml:space="preserve"> (2), IV-VI. https://acortar.link/qxIPvH</w:t>
      </w:r>
    </w:p>
    <w:p>
      <w:pPr>
        <w:spacing w:before="0" w:after="160" w:line="360" w:lineRule="auto"/>
        <w:ind w:left="720" w:hanging="720"/>
        <w:jc w:val="both"/>
      </w:pPr>
      <w:r>
        <w:rPr>
          <w:rFonts w:ascii="Times New Roman" w:hAnsi="Times New Roman" w:cs="Times New Roman" w:eastAsia="Times New Roman"/>
          <w:b w:val="0"/>
          <w:i w:val="0"/>
          <w:sz w:val="24"/>
        </w:rPr>
        <w:t xml:space="preserve">Cuevas, M., &amp; Etal. (2019). Liderazgo y calidad en la Educación Superior. </w:t>
      </w:r>
      <w:r>
        <w:rPr>
          <w:rFonts w:ascii="Times New Roman" w:hAnsi="Times New Roman" w:cs="Times New Roman" w:eastAsia="Times New Roman"/>
          <w:b w:val="0"/>
          <w:i/>
          <w:sz w:val="24"/>
        </w:rPr>
        <w:t>EDMETIC, Revista de Educación Mediática y TIC, 8</w:t>
      </w:r>
      <w:r>
        <w:rPr>
          <w:rFonts w:ascii="Times New Roman" w:hAnsi="Times New Roman" w:cs="Times New Roman" w:eastAsia="Times New Roman"/>
          <w:b w:val="0"/>
          <w:i w:val="0"/>
          <w:sz w:val="24"/>
        </w:rPr>
        <w:t xml:space="preserve"> (2), 52-72. doi: https://doi.org/10.21071/edmetic.v8i2.12120</w:t>
      </w:r>
    </w:p>
    <w:p>
      <w:pPr>
        <w:spacing w:before="0" w:after="160" w:line="360" w:lineRule="auto"/>
        <w:ind w:left="720" w:hanging="720"/>
        <w:jc w:val="both"/>
      </w:pPr>
      <w:r>
        <w:rPr>
          <w:rFonts w:ascii="Times New Roman" w:hAnsi="Times New Roman" w:cs="Times New Roman" w:eastAsia="Times New Roman"/>
          <w:b w:val="0"/>
          <w:i w:val="0"/>
          <w:sz w:val="24"/>
        </w:rPr>
        <w:t xml:space="preserve">Da Costa, S., Delfino, G., Murattori, M., Zubieta, E., García, L., Páez, D., Beramendi, M., &amp; Sosa, F. (2021). Obedience to authority, cognitive and affective responses and leadership style in relation to a non-normative order: the Milgram experiment. </w:t>
      </w:r>
      <w:r>
        <w:rPr>
          <w:rFonts w:ascii="Times New Roman" w:hAnsi="Times New Roman" w:cs="Times New Roman" w:eastAsia="Times New Roman"/>
          <w:b w:val="0"/>
          <w:i/>
          <w:sz w:val="24"/>
        </w:rPr>
        <w:t>Psicología</w:t>
      </w:r>
      <w:r>
        <w:rPr>
          <w:rFonts w:ascii="Times New Roman" w:hAnsi="Times New Roman" w:cs="Times New Roman" w:eastAsia="Times New Roman"/>
          <w:b w:val="0"/>
          <w:i w:val="0"/>
          <w:sz w:val="24"/>
        </w:rPr>
        <w:t xml:space="preserve"> (02549247), 39(2), 717–744. https://acortar.link/St68bn</w:t>
      </w:r>
    </w:p>
    <w:p>
      <w:pPr>
        <w:spacing w:before="0" w:after="160" w:line="360" w:lineRule="auto"/>
        <w:ind w:left="720" w:hanging="720"/>
        <w:jc w:val="both"/>
      </w:pPr>
      <w:r>
        <w:rPr>
          <w:rFonts w:ascii="Times New Roman" w:hAnsi="Times New Roman" w:cs="Times New Roman" w:eastAsia="Times New Roman"/>
          <w:b w:val="0"/>
          <w:i w:val="0"/>
          <w:sz w:val="24"/>
        </w:rPr>
        <w:t xml:space="preserve">De Amorim, R. (2021). Liderança estratégica presente na trajetória de oficiais do Exército Brasileiro. </w:t>
      </w:r>
      <w:r>
        <w:rPr>
          <w:rFonts w:ascii="Times New Roman" w:hAnsi="Times New Roman" w:cs="Times New Roman" w:eastAsia="Times New Roman"/>
          <w:b w:val="0"/>
          <w:i/>
          <w:sz w:val="24"/>
        </w:rPr>
        <w:t>Revista de Relaciones Internacionales, Estrategia y Seguridad, 16</w:t>
      </w:r>
      <w:r>
        <w:rPr>
          <w:rFonts w:ascii="Times New Roman" w:hAnsi="Times New Roman" w:cs="Times New Roman" w:eastAsia="Times New Roman"/>
          <w:b w:val="0"/>
          <w:i w:val="0"/>
          <w:sz w:val="24"/>
        </w:rPr>
        <w:t xml:space="preserve"> (2), 177–190. https://acortar.link/mb6OPb</w:t>
      </w:r>
    </w:p>
    <w:p>
      <w:pPr>
        <w:spacing w:before="0" w:after="160" w:line="360" w:lineRule="auto"/>
        <w:ind w:left="720" w:hanging="720"/>
        <w:jc w:val="both"/>
      </w:pPr>
      <w:r>
        <w:rPr>
          <w:rFonts w:ascii="Times New Roman" w:hAnsi="Times New Roman" w:cs="Times New Roman" w:eastAsia="Times New Roman"/>
          <w:b w:val="0"/>
          <w:i w:val="0"/>
          <w:sz w:val="24"/>
        </w:rPr>
        <w:t xml:space="preserve">De La Sota, M., Zainos, E. y De Lourdes, M. (2022). Liderazgo Personalista Integral. Un modelo para el liderazgo en las organizaciones. </w:t>
      </w:r>
      <w:r>
        <w:rPr>
          <w:rFonts w:ascii="Times New Roman" w:hAnsi="Times New Roman" w:cs="Times New Roman" w:eastAsia="Times New Roman"/>
          <w:b w:val="0"/>
          <w:i/>
          <w:sz w:val="24"/>
        </w:rPr>
        <w:t>Empresa y Humanismo, 25</w:t>
      </w:r>
      <w:r>
        <w:rPr>
          <w:rFonts w:ascii="Times New Roman" w:hAnsi="Times New Roman" w:cs="Times New Roman" w:eastAsia="Times New Roman"/>
          <w:b w:val="0"/>
          <w:i w:val="0"/>
          <w:sz w:val="24"/>
        </w:rPr>
        <w:t xml:space="preserve"> (2), 43–73. https://doi.org/10.15581/015.XXV.2.43-73</w:t>
      </w:r>
    </w:p>
    <w:p>
      <w:pPr>
        <w:spacing w:before="0" w:after="160" w:line="360" w:lineRule="auto"/>
        <w:ind w:left="720" w:hanging="720"/>
        <w:jc w:val="both"/>
      </w:pPr>
      <w:r>
        <w:rPr>
          <w:rFonts w:ascii="Times New Roman" w:hAnsi="Times New Roman" w:cs="Times New Roman" w:eastAsia="Times New Roman"/>
          <w:b w:val="0"/>
          <w:i w:val="0"/>
          <w:sz w:val="24"/>
        </w:rPr>
        <w:t xml:space="preserve">Domingo, P. (2012). Predictores Globales De La Performance De Estudiantes Militares. </w:t>
      </w:r>
      <w:r>
        <w:rPr>
          <w:rFonts w:ascii="Times New Roman" w:hAnsi="Times New Roman" w:cs="Times New Roman" w:eastAsia="Times New Roman"/>
          <w:b w:val="0"/>
          <w:i/>
          <w:sz w:val="24"/>
        </w:rPr>
        <w:t>Ciencias Psicológicas, 6</w:t>
      </w:r>
      <w:r>
        <w:rPr>
          <w:rFonts w:ascii="Times New Roman" w:hAnsi="Times New Roman" w:cs="Times New Roman" w:eastAsia="Times New Roman"/>
          <w:b w:val="0"/>
          <w:i w:val="0"/>
          <w:sz w:val="24"/>
        </w:rPr>
        <w:t xml:space="preserve"> (2), 135–148. https://acortar.link/wI1jyW</w:t>
      </w:r>
    </w:p>
    <w:p>
      <w:pPr>
        <w:spacing w:before="0" w:after="160" w:line="360" w:lineRule="auto"/>
        <w:ind w:left="720" w:hanging="720"/>
        <w:jc w:val="both"/>
      </w:pPr>
      <w:r>
        <w:rPr>
          <w:rFonts w:ascii="Times New Roman" w:hAnsi="Times New Roman" w:cs="Times New Roman" w:eastAsia="Times New Roman"/>
          <w:b w:val="0"/>
          <w:i w:val="0"/>
          <w:sz w:val="24"/>
        </w:rPr>
        <w:t xml:space="preserve">Esguerra, G. (2022). Efecto del liderazgo ético sobre la creatividad de los empleados: una revisión del estado de la investigación. </w:t>
      </w:r>
      <w:r>
        <w:rPr>
          <w:rFonts w:ascii="Times New Roman" w:hAnsi="Times New Roman" w:cs="Times New Roman" w:eastAsia="Times New Roman"/>
          <w:b w:val="0"/>
          <w:i/>
          <w:sz w:val="24"/>
        </w:rPr>
        <w:t>Estudios Gerenciales, 38(162), 109–119.</w:t>
      </w:r>
      <w:r>
        <w:rPr>
          <w:rFonts w:ascii="Times New Roman" w:hAnsi="Times New Roman" w:cs="Times New Roman" w:eastAsia="Times New Roman"/>
          <w:b w:val="0"/>
          <w:i w:val="0"/>
          <w:sz w:val="24"/>
        </w:rPr>
        <w:t xml:space="preserve"> https://doi.org/10.18046/j.estger.2022.162.4472</w:t>
      </w:r>
    </w:p>
    <w:p>
      <w:pPr>
        <w:spacing w:before="0" w:after="160" w:line="360" w:lineRule="auto"/>
        <w:ind w:left="720" w:hanging="720"/>
        <w:jc w:val="both"/>
      </w:pPr>
      <w:r>
        <w:rPr>
          <w:rFonts w:ascii="Times New Roman" w:hAnsi="Times New Roman" w:cs="Times New Roman" w:eastAsia="Times New Roman"/>
          <w:b w:val="0"/>
          <w:i w:val="0"/>
          <w:sz w:val="24"/>
        </w:rPr>
        <w:t xml:space="preserve">Espina, L., Guerrero, J. y Ríos, D. E. (2022). Inteligencia emocional en el liderazgo: Análisis de la actividad científica y agenda de investigación futura. </w:t>
      </w:r>
      <w:r>
        <w:rPr>
          <w:rFonts w:ascii="Times New Roman" w:hAnsi="Times New Roman" w:cs="Times New Roman" w:eastAsia="Times New Roman"/>
          <w:b w:val="0"/>
          <w:i/>
          <w:sz w:val="24"/>
        </w:rPr>
        <w:t>Revista Venezolana de Gerencia, Suppl.Edición Especial, 27</w:t>
      </w:r>
      <w:r>
        <w:rPr>
          <w:rFonts w:ascii="Times New Roman" w:hAnsi="Times New Roman" w:cs="Times New Roman" w:eastAsia="Times New Roman"/>
          <w:b w:val="0"/>
          <w:i w:val="0"/>
          <w:sz w:val="24"/>
        </w:rPr>
        <w:t xml:space="preserve"> (8), 1401. https://doi.org/10.52080/rvgluz.27.8.42</w:t>
      </w:r>
    </w:p>
    <w:p>
      <w:pPr>
        <w:spacing w:before="0" w:after="160" w:line="360" w:lineRule="auto"/>
        <w:ind w:left="720" w:hanging="720"/>
        <w:jc w:val="both"/>
      </w:pPr>
      <w:r>
        <w:rPr>
          <w:rFonts w:ascii="Times New Roman" w:hAnsi="Times New Roman" w:cs="Times New Roman" w:eastAsia="Times New Roman"/>
          <w:b w:val="0"/>
          <w:i w:val="0"/>
          <w:sz w:val="24"/>
        </w:rPr>
        <w:t xml:space="preserve">García, C., Moya, M., Molero, F. y Moriano, J. (2016). Transformational leadership and group potency in small military units: The mediating role of group identification and cohesion. </w:t>
      </w:r>
      <w:r>
        <w:rPr>
          <w:rFonts w:ascii="Times New Roman" w:hAnsi="Times New Roman" w:cs="Times New Roman" w:eastAsia="Times New Roman"/>
          <w:b w:val="0"/>
          <w:i/>
          <w:sz w:val="24"/>
        </w:rPr>
        <w:t>Revista de Psicología del trabajo y de las organizaciones, 32</w:t>
      </w:r>
      <w:r>
        <w:rPr>
          <w:rFonts w:ascii="Times New Roman" w:hAnsi="Times New Roman" w:cs="Times New Roman" w:eastAsia="Times New Roman"/>
          <w:b w:val="0"/>
          <w:i w:val="0"/>
          <w:sz w:val="24"/>
        </w:rPr>
        <w:t xml:space="preserve"> (3), 145–152. https://doi.org/10.1016/j.rpto.2016.06.002</w:t>
      </w:r>
    </w:p>
    <w:p>
      <w:pPr>
        <w:spacing w:before="0" w:after="160" w:line="360" w:lineRule="auto"/>
        <w:ind w:left="720" w:hanging="720"/>
        <w:jc w:val="both"/>
      </w:pPr>
      <w:r>
        <w:rPr>
          <w:rFonts w:ascii="Times New Roman" w:hAnsi="Times New Roman" w:cs="Times New Roman" w:eastAsia="Times New Roman"/>
          <w:b w:val="0"/>
          <w:i w:val="0"/>
          <w:sz w:val="24"/>
        </w:rPr>
        <w:t xml:space="preserve">Geraldo, L., Mera, A. y Esther, R. (2020). Importancia de los estilos de liderazgo: Un abordaje de revisión teórica. </w:t>
      </w:r>
      <w:r>
        <w:rPr>
          <w:rFonts w:ascii="Times New Roman" w:hAnsi="Times New Roman" w:cs="Times New Roman" w:eastAsia="Times New Roman"/>
          <w:b w:val="0"/>
          <w:i/>
          <w:sz w:val="24"/>
        </w:rPr>
        <w:t>Apuntes Universitarios, 10</w:t>
      </w:r>
      <w:r>
        <w:rPr>
          <w:rFonts w:ascii="Times New Roman" w:hAnsi="Times New Roman" w:cs="Times New Roman" w:eastAsia="Times New Roman"/>
          <w:b w:val="0"/>
          <w:i w:val="0"/>
          <w:sz w:val="24"/>
        </w:rPr>
        <w:t xml:space="preserve"> (4), 156-174. doi: https://doi.org/10.17162/au.v10i4.501</w:t>
      </w:r>
    </w:p>
    <w:p>
      <w:pPr>
        <w:spacing w:before="0" w:after="160" w:line="360" w:lineRule="auto"/>
        <w:ind w:left="720" w:hanging="720"/>
        <w:jc w:val="both"/>
      </w:pPr>
      <w:r>
        <w:rPr>
          <w:rFonts w:ascii="Times New Roman" w:hAnsi="Times New Roman" w:cs="Times New Roman" w:eastAsia="Times New Roman"/>
          <w:b w:val="0"/>
          <w:i w:val="0"/>
          <w:sz w:val="24"/>
        </w:rPr>
        <w:t xml:space="preserve">González, C., García, M. y Murillo, G. (2020). Efecto de los estilos de liderazgo en la gestión del conocimiento en las instituciones de Educación Superior. </w:t>
      </w:r>
      <w:r>
        <w:rPr>
          <w:rFonts w:ascii="Times New Roman" w:hAnsi="Times New Roman" w:cs="Times New Roman" w:eastAsia="Times New Roman"/>
          <w:b w:val="0"/>
          <w:i/>
          <w:sz w:val="24"/>
        </w:rPr>
        <w:t>Revista Prisma Social, 31,</w:t>
      </w:r>
      <w:r>
        <w:rPr>
          <w:rFonts w:ascii="Times New Roman" w:hAnsi="Times New Roman" w:cs="Times New Roman" w:eastAsia="Times New Roman"/>
          <w:b w:val="0"/>
          <w:i w:val="0"/>
          <w:sz w:val="24"/>
        </w:rPr>
        <w:t xml:space="preserve"> 283–303. https://acortar.link/AHBGqC</w:t>
      </w:r>
    </w:p>
    <w:p>
      <w:pPr>
        <w:spacing w:before="0" w:after="160" w:line="360" w:lineRule="auto"/>
        <w:ind w:left="720" w:hanging="720"/>
        <w:jc w:val="both"/>
      </w:pPr>
      <w:r>
        <w:rPr>
          <w:rFonts w:ascii="Times New Roman" w:hAnsi="Times New Roman" w:cs="Times New Roman" w:eastAsia="Times New Roman"/>
          <w:b w:val="0"/>
          <w:i w:val="0"/>
          <w:sz w:val="24"/>
        </w:rPr>
        <w:t xml:space="preserve">González, R., Khampirat, B., López, E. y Sención, H. (2020). La evidencia del liderazgo pedagógico de directores, jefes de estudios y profesorado desde la perspectiva de las partes interesadas. </w:t>
      </w:r>
      <w:r>
        <w:rPr>
          <w:rFonts w:ascii="Times New Roman" w:hAnsi="Times New Roman" w:cs="Times New Roman" w:eastAsia="Times New Roman"/>
          <w:b w:val="0"/>
          <w:i/>
          <w:sz w:val="24"/>
        </w:rPr>
        <w:t>Estudios Sobre Educación, 39,</w:t>
      </w:r>
      <w:r>
        <w:rPr>
          <w:rFonts w:ascii="Times New Roman" w:hAnsi="Times New Roman" w:cs="Times New Roman" w:eastAsia="Times New Roman"/>
          <w:b w:val="0"/>
          <w:i w:val="0"/>
          <w:sz w:val="24"/>
        </w:rPr>
        <w:t xml:space="preserve"> 207-228. https://doi.org/10.15581/004.39.207-228</w:t>
      </w:r>
    </w:p>
    <w:p>
      <w:pPr>
        <w:spacing w:before="0" w:after="160" w:line="360" w:lineRule="auto"/>
        <w:ind w:left="720" w:hanging="720"/>
        <w:jc w:val="both"/>
      </w:pPr>
      <w:r>
        <w:rPr>
          <w:rFonts w:ascii="Times New Roman" w:hAnsi="Times New Roman" w:cs="Times New Roman" w:eastAsia="Times New Roman"/>
          <w:b w:val="0"/>
          <w:i w:val="0"/>
          <w:sz w:val="24"/>
        </w:rPr>
        <w:t xml:space="preserve">Hermosa, I. (2020). </w:t>
      </w:r>
      <w:r>
        <w:rPr>
          <w:rFonts w:ascii="Times New Roman" w:hAnsi="Times New Roman" w:cs="Times New Roman" w:eastAsia="Times New Roman"/>
          <w:b w:val="0"/>
          <w:i/>
          <w:sz w:val="24"/>
        </w:rPr>
        <w:t>El liderazgo y su influencia en la formación militar de los cadetes de la Escuela de Oficiales FAP - 2020</w:t>
      </w:r>
      <w:r>
        <w:rPr>
          <w:rFonts w:ascii="Times New Roman" w:hAnsi="Times New Roman" w:cs="Times New Roman" w:eastAsia="Times New Roman"/>
          <w:b w:val="0"/>
          <w:i w:val="0"/>
          <w:sz w:val="24"/>
        </w:rPr>
        <w:t xml:space="preserve"> [Tesis optar el grado académico de Maestro en Doctrina y Administración Aeroespacial] Fuerza Aérea del Perú Escuela Superior de Guerra Aérea Escuela de Posgrado https://acortar.link/D0v6TX</w:t>
      </w:r>
    </w:p>
    <w:p>
      <w:pPr>
        <w:spacing w:before="0" w:after="160" w:line="360" w:lineRule="auto"/>
        <w:ind w:left="720" w:hanging="720"/>
        <w:jc w:val="both"/>
      </w:pPr>
      <w:r>
        <w:rPr>
          <w:rFonts w:ascii="Times New Roman" w:hAnsi="Times New Roman" w:cs="Times New Roman" w:eastAsia="Times New Roman"/>
          <w:b w:val="0"/>
          <w:i w:val="0"/>
          <w:sz w:val="24"/>
        </w:rPr>
        <w:t xml:space="preserve">Hincapie, M., &amp; Sánchez, I. (2022). Does the context matter? Responsible Leadership in Latin America. </w:t>
      </w:r>
      <w:r>
        <w:rPr>
          <w:rFonts w:ascii="Times New Roman" w:hAnsi="Times New Roman" w:cs="Times New Roman" w:eastAsia="Times New Roman"/>
          <w:b w:val="0"/>
          <w:i/>
          <w:sz w:val="24"/>
        </w:rPr>
        <w:t>A Literature Review. Estudios Gerenciales, 38(165), 529–544.</w:t>
      </w:r>
      <w:r>
        <w:rPr>
          <w:rFonts w:ascii="Times New Roman" w:hAnsi="Times New Roman" w:cs="Times New Roman" w:eastAsia="Times New Roman"/>
          <w:b w:val="0"/>
          <w:i w:val="0"/>
          <w:sz w:val="24"/>
        </w:rPr>
        <w:t xml:space="preserve"> https://doi.org/10.18046/j.estger.2022.165.4926</w:t>
      </w:r>
    </w:p>
    <w:p>
      <w:pPr>
        <w:spacing w:before="0" w:after="160" w:line="360" w:lineRule="auto"/>
        <w:ind w:left="720" w:hanging="720"/>
        <w:jc w:val="both"/>
      </w:pPr>
      <w:r>
        <w:rPr>
          <w:rFonts w:ascii="Times New Roman" w:hAnsi="Times New Roman" w:cs="Times New Roman" w:eastAsia="Times New Roman"/>
          <w:b w:val="0"/>
          <w:i w:val="0"/>
          <w:sz w:val="24"/>
        </w:rPr>
        <w:t xml:space="preserve">Ibañez, P. y Miranda, M. (2019). Una exploración del e-liderazgo en comunidades virtuales de práctica. </w:t>
      </w:r>
      <w:r>
        <w:rPr>
          <w:rFonts w:ascii="Times New Roman" w:hAnsi="Times New Roman" w:cs="Times New Roman" w:eastAsia="Times New Roman"/>
          <w:b w:val="0"/>
          <w:i/>
          <w:sz w:val="24"/>
        </w:rPr>
        <w:t>EDMETIC, Revista de Educación Mediática y TIC, 8</w:t>
      </w:r>
      <w:r>
        <w:rPr>
          <w:rFonts w:ascii="Times New Roman" w:hAnsi="Times New Roman" w:cs="Times New Roman" w:eastAsia="Times New Roman"/>
          <w:b w:val="0"/>
          <w:i w:val="0"/>
          <w:sz w:val="24"/>
        </w:rPr>
        <w:t xml:space="preserve"> (2), 73-90. doi: https://doi.org/10.21071/edmetic.v8i2.12138</w:t>
      </w:r>
    </w:p>
    <w:p>
      <w:pPr>
        <w:spacing w:before="0" w:after="160" w:line="360" w:lineRule="auto"/>
        <w:ind w:left="720" w:hanging="720"/>
        <w:jc w:val="both"/>
      </w:pPr>
      <w:r>
        <w:rPr>
          <w:rFonts w:ascii="Times New Roman" w:hAnsi="Times New Roman" w:cs="Times New Roman" w:eastAsia="Times New Roman"/>
          <w:b w:val="0"/>
          <w:i w:val="0"/>
          <w:sz w:val="24"/>
        </w:rPr>
        <w:t xml:space="preserve">Jeremić, V., Jovanović, M., Radojičić, Z., &amp; Martić, M. (2013). Excellence with Leadership: The Crown Indicator of Scimago Institutions Rankings Iber Report. </w:t>
      </w:r>
      <w:r>
        <w:rPr>
          <w:rFonts w:ascii="Times New Roman" w:hAnsi="Times New Roman" w:cs="Times New Roman" w:eastAsia="Times New Roman"/>
          <w:b w:val="0"/>
          <w:i/>
          <w:sz w:val="24"/>
        </w:rPr>
        <w:t>El Profesional de La Información, 22(5)</w:t>
      </w:r>
      <w:r>
        <w:rPr>
          <w:rFonts w:ascii="Times New Roman" w:hAnsi="Times New Roman" w:cs="Times New Roman" w:eastAsia="Times New Roman"/>
          <w:b w:val="0"/>
          <w:i w:val="0"/>
          <w:sz w:val="24"/>
        </w:rPr>
        <w:t>, 474–480. https://doi.org/10.3145/epi.2013.sep.13</w:t>
      </w:r>
    </w:p>
    <w:p>
      <w:pPr>
        <w:spacing w:before="0" w:after="160" w:line="360" w:lineRule="auto"/>
        <w:ind w:left="720" w:hanging="720"/>
        <w:jc w:val="both"/>
      </w:pPr>
      <w:r>
        <w:rPr>
          <w:rFonts w:ascii="Times New Roman" w:hAnsi="Times New Roman" w:cs="Times New Roman" w:eastAsia="Times New Roman"/>
          <w:b w:val="0"/>
          <w:i w:val="0"/>
          <w:sz w:val="24"/>
        </w:rPr>
        <w:t xml:space="preserve">López, C. y Belli, S. (2023). En búsqueda de un equilibrio inestable en grupos científicos de alto rendimiento: Estilos de colaboración y de liderazgo. </w:t>
      </w:r>
      <w:r>
        <w:rPr>
          <w:rFonts w:ascii="Times New Roman" w:hAnsi="Times New Roman" w:cs="Times New Roman" w:eastAsia="Times New Roman"/>
          <w:b w:val="0"/>
          <w:i/>
          <w:sz w:val="24"/>
        </w:rPr>
        <w:t>Revista Española de Sociología, 32</w:t>
      </w:r>
      <w:r>
        <w:rPr>
          <w:rFonts w:ascii="Times New Roman" w:hAnsi="Times New Roman" w:cs="Times New Roman" w:eastAsia="Times New Roman"/>
          <w:b w:val="0"/>
          <w:i w:val="0"/>
          <w:sz w:val="24"/>
        </w:rPr>
        <w:t xml:space="preserve"> (1), 1–22. https://acortar.link/Vh2kHZ</w:t>
      </w:r>
    </w:p>
    <w:p>
      <w:pPr>
        <w:spacing w:before="0" w:after="160" w:line="360" w:lineRule="auto"/>
        <w:ind w:left="720" w:hanging="720"/>
        <w:jc w:val="both"/>
      </w:pPr>
      <w:r>
        <w:rPr>
          <w:rFonts w:ascii="Times New Roman" w:hAnsi="Times New Roman" w:cs="Times New Roman" w:eastAsia="Times New Roman"/>
          <w:b w:val="0"/>
          <w:i w:val="0"/>
          <w:sz w:val="24"/>
        </w:rPr>
        <w:t xml:space="preserve">López, J., Pozo, S. y Romero, J. (2019). Análisis del Liderazgo Electrónico y la Competencia Digital del Profesorado de Cooperativas Educativas de Andalucía (España). </w:t>
      </w:r>
      <w:r>
        <w:rPr>
          <w:rFonts w:ascii="Times New Roman" w:hAnsi="Times New Roman" w:cs="Times New Roman" w:eastAsia="Times New Roman"/>
          <w:b w:val="0"/>
          <w:i/>
          <w:sz w:val="24"/>
        </w:rPr>
        <w:t>REMIE Multidisciplinary Journal of Educational.</w:t>
      </w:r>
      <w:r>
        <w:rPr>
          <w:rFonts w:ascii="Times New Roman" w:hAnsi="Times New Roman" w:cs="Times New Roman" w:eastAsia="Times New Roman"/>
          <w:b w:val="0"/>
          <w:i w:val="0"/>
          <w:sz w:val="24"/>
        </w:rPr>
        <w:t xml:space="preserve"> https://acortar.link/JbbV44</w:t>
      </w:r>
    </w:p>
    <w:p>
      <w:pPr>
        <w:spacing w:before="0" w:after="160" w:line="360" w:lineRule="auto"/>
        <w:ind w:left="720" w:hanging="720"/>
        <w:jc w:val="both"/>
      </w:pPr>
      <w:r>
        <w:rPr>
          <w:rFonts w:ascii="Times New Roman" w:hAnsi="Times New Roman" w:cs="Times New Roman" w:eastAsia="Times New Roman"/>
          <w:b w:val="0"/>
          <w:i w:val="0"/>
          <w:sz w:val="24"/>
        </w:rPr>
        <w:t xml:space="preserve">Lupano, M., Solano, A. y Casullo, M. (2008). Prototipos de liderazgo masculino y femenino en población militar. </w:t>
      </w:r>
      <w:r>
        <w:rPr>
          <w:rFonts w:ascii="Times New Roman" w:hAnsi="Times New Roman" w:cs="Times New Roman" w:eastAsia="Times New Roman"/>
          <w:b w:val="0"/>
          <w:i/>
          <w:sz w:val="24"/>
        </w:rPr>
        <w:t>Psicología</w:t>
      </w:r>
      <w:r>
        <w:rPr>
          <w:rFonts w:ascii="Times New Roman" w:hAnsi="Times New Roman" w:cs="Times New Roman" w:eastAsia="Times New Roman"/>
          <w:b w:val="0"/>
          <w:i w:val="0"/>
          <w:sz w:val="24"/>
        </w:rPr>
        <w:t xml:space="preserve"> (02549247), 26(2), 195–218. https://acortar.link/qI6W1M</w:t>
      </w:r>
    </w:p>
    <w:p>
      <w:pPr>
        <w:spacing w:before="0" w:after="160" w:line="360" w:lineRule="auto"/>
        <w:ind w:left="720" w:hanging="720"/>
        <w:jc w:val="both"/>
      </w:pPr>
      <w:r>
        <w:rPr>
          <w:rFonts w:ascii="Times New Roman" w:hAnsi="Times New Roman" w:cs="Times New Roman" w:eastAsia="Times New Roman"/>
          <w:b w:val="0"/>
          <w:i w:val="0"/>
          <w:sz w:val="24"/>
        </w:rPr>
        <w:t xml:space="preserve">Malavé, J. (2022). Liderazgo Responsable: Un Enfoque Integrador. </w:t>
      </w:r>
      <w:r>
        <w:rPr>
          <w:rFonts w:ascii="Times New Roman" w:hAnsi="Times New Roman" w:cs="Times New Roman" w:eastAsia="Times New Roman"/>
          <w:b w:val="0"/>
          <w:i/>
          <w:sz w:val="24"/>
        </w:rPr>
        <w:t>Debates IESA, 27</w:t>
      </w:r>
      <w:r>
        <w:rPr>
          <w:rFonts w:ascii="Times New Roman" w:hAnsi="Times New Roman" w:cs="Times New Roman" w:eastAsia="Times New Roman"/>
          <w:b w:val="0"/>
          <w:i w:val="0"/>
          <w:sz w:val="24"/>
        </w:rPr>
        <w:t xml:space="preserve"> (1), 27–31. https://acortar.link/kjjGVv</w:t>
      </w:r>
    </w:p>
    <w:p>
      <w:pPr>
        <w:spacing w:before="0" w:after="160" w:line="360" w:lineRule="auto"/>
        <w:ind w:left="720" w:hanging="720"/>
        <w:jc w:val="both"/>
      </w:pPr>
      <w:r>
        <w:rPr>
          <w:rFonts w:ascii="Times New Roman" w:hAnsi="Times New Roman" w:cs="Times New Roman" w:eastAsia="Times New Roman"/>
          <w:b w:val="0"/>
          <w:i w:val="0"/>
          <w:sz w:val="24"/>
        </w:rPr>
        <w:t xml:space="preserve">Manturano, T., Ortega, W., Vásquez, J., y Sangama, J. (2021). Determinación de los criterios a medir para efectuar la gestión del talento de liderazgo en las instituciones peruanas de Educación Superior. </w:t>
      </w:r>
      <w:r>
        <w:rPr>
          <w:rFonts w:ascii="Times New Roman" w:hAnsi="Times New Roman" w:cs="Times New Roman" w:eastAsia="Times New Roman"/>
          <w:b w:val="0"/>
          <w:i/>
          <w:sz w:val="24"/>
        </w:rPr>
        <w:t>Investigación Operacional, 42</w:t>
      </w:r>
      <w:r>
        <w:rPr>
          <w:rFonts w:ascii="Times New Roman" w:hAnsi="Times New Roman" w:cs="Times New Roman" w:eastAsia="Times New Roman"/>
          <w:b w:val="0"/>
          <w:i w:val="0"/>
          <w:sz w:val="24"/>
        </w:rPr>
        <w:t xml:space="preserve"> (4), 425–432. https://acortar.link/nVsHLR</w:t>
      </w:r>
    </w:p>
    <w:p>
      <w:pPr>
        <w:spacing w:before="0" w:after="160" w:line="360" w:lineRule="auto"/>
        <w:ind w:left="720" w:hanging="720"/>
        <w:jc w:val="both"/>
      </w:pPr>
      <w:r>
        <w:rPr>
          <w:rFonts w:ascii="Times New Roman" w:hAnsi="Times New Roman" w:cs="Times New Roman" w:eastAsia="Times New Roman"/>
          <w:b w:val="0"/>
          <w:i w:val="0"/>
          <w:sz w:val="24"/>
        </w:rPr>
        <w:t xml:space="preserve">Marín, V. (2019). El e-liderazgo educativo del siglo XXI. </w:t>
      </w:r>
      <w:r>
        <w:rPr>
          <w:rFonts w:ascii="Times New Roman" w:hAnsi="Times New Roman" w:cs="Times New Roman" w:eastAsia="Times New Roman"/>
          <w:b w:val="0"/>
          <w:i/>
          <w:sz w:val="24"/>
        </w:rPr>
        <w:t>Edmetic, 8</w:t>
      </w:r>
      <w:r>
        <w:rPr>
          <w:rFonts w:ascii="Times New Roman" w:hAnsi="Times New Roman" w:cs="Times New Roman" w:eastAsia="Times New Roman"/>
          <w:b w:val="0"/>
          <w:i w:val="0"/>
          <w:sz w:val="24"/>
        </w:rPr>
        <w:t xml:space="preserve"> (2), I-III. https://doi.org/10.21071/edmetic.v8i2.12177</w:t>
      </w:r>
    </w:p>
    <w:p>
      <w:pPr>
        <w:spacing w:before="0" w:after="160" w:line="360" w:lineRule="auto"/>
        <w:ind w:left="720" w:hanging="720"/>
        <w:jc w:val="both"/>
      </w:pPr>
      <w:r>
        <w:rPr>
          <w:rFonts w:ascii="Times New Roman" w:hAnsi="Times New Roman" w:cs="Times New Roman" w:eastAsia="Times New Roman"/>
          <w:b w:val="0"/>
          <w:i w:val="0"/>
          <w:sz w:val="24"/>
        </w:rPr>
        <w:t xml:space="preserve">McClellan, J. (2022). Post Pandemic Leadership in Latin America: Responding to Wicked Problems Using Adaptive Leadership in Organizational Contexts. </w:t>
      </w:r>
      <w:r>
        <w:rPr>
          <w:rFonts w:ascii="Times New Roman" w:hAnsi="Times New Roman" w:cs="Times New Roman" w:eastAsia="Times New Roman"/>
          <w:b w:val="0"/>
          <w:i/>
          <w:sz w:val="24"/>
        </w:rPr>
        <w:t>Estudios de Administración, 29</w:t>
      </w:r>
      <w:r>
        <w:rPr>
          <w:rFonts w:ascii="Times New Roman" w:hAnsi="Times New Roman" w:cs="Times New Roman" w:eastAsia="Times New Roman"/>
          <w:b w:val="0"/>
          <w:i w:val="0"/>
          <w:sz w:val="24"/>
        </w:rPr>
        <w:t xml:space="preserve"> (1), 52–65. https://doi.org/10.5354/0719-0816.2022.65372</w:t>
      </w:r>
    </w:p>
    <w:p>
      <w:pPr>
        <w:spacing w:before="0" w:after="160" w:line="360" w:lineRule="auto"/>
        <w:ind w:left="720" w:hanging="720"/>
        <w:jc w:val="both"/>
      </w:pPr>
      <w:r>
        <w:rPr>
          <w:rFonts w:ascii="Times New Roman" w:hAnsi="Times New Roman" w:cs="Times New Roman" w:eastAsia="Times New Roman"/>
          <w:b w:val="0"/>
          <w:i w:val="0"/>
          <w:sz w:val="24"/>
        </w:rPr>
        <w:t xml:space="preserve">Moreno, W. &amp; Guerra, L. (2021). The role of the State Military Forces in the Chair of Peace and security: a Look From the Department of Cundinamarca. </w:t>
      </w:r>
      <w:r>
        <w:rPr>
          <w:rFonts w:ascii="Times New Roman" w:hAnsi="Times New Roman" w:cs="Times New Roman" w:eastAsia="Times New Roman"/>
          <w:b w:val="0"/>
          <w:i/>
          <w:sz w:val="24"/>
        </w:rPr>
        <w:t>Prolegómenos Derechos y Valores, 24</w:t>
      </w:r>
      <w:r>
        <w:rPr>
          <w:rFonts w:ascii="Times New Roman" w:hAnsi="Times New Roman" w:cs="Times New Roman" w:eastAsia="Times New Roman"/>
          <w:b w:val="0"/>
          <w:i w:val="0"/>
          <w:sz w:val="24"/>
        </w:rPr>
        <w:t xml:space="preserve"> (47), 117–132. https://doi.org/10.18359/prole.5423</w:t>
      </w:r>
    </w:p>
    <w:p>
      <w:pPr>
        <w:spacing w:before="0" w:after="160" w:line="360" w:lineRule="auto"/>
        <w:ind w:left="720" w:hanging="720"/>
        <w:jc w:val="both"/>
      </w:pPr>
      <w:r>
        <w:rPr>
          <w:rFonts w:ascii="Times New Roman" w:hAnsi="Times New Roman" w:cs="Times New Roman" w:eastAsia="Times New Roman"/>
          <w:b w:val="0"/>
          <w:i w:val="0"/>
          <w:sz w:val="24"/>
        </w:rPr>
        <w:t xml:space="preserve">Muñoz, J., Valle, D., Barrios, H., &amp; García, R. (2022). Hacia El Liderazgo Transformacional en La Educación Superior: Competencias Para Responder a La Crisis Del Covid-19. </w:t>
      </w:r>
      <w:r>
        <w:rPr>
          <w:rFonts w:ascii="Times New Roman" w:hAnsi="Times New Roman" w:cs="Times New Roman" w:eastAsia="Times New Roman"/>
          <w:b w:val="0"/>
          <w:i/>
          <w:sz w:val="24"/>
        </w:rPr>
        <w:t>Ciencia y Sociedad, 47</w:t>
      </w:r>
      <w:r>
        <w:rPr>
          <w:rFonts w:ascii="Times New Roman" w:hAnsi="Times New Roman" w:cs="Times New Roman" w:eastAsia="Times New Roman"/>
          <w:b w:val="0"/>
          <w:i w:val="0"/>
          <w:sz w:val="24"/>
        </w:rPr>
        <w:t xml:space="preserve"> (2), 21–40. https://doi.org/10.22206/cys.2022.v47i2.pp21-40</w:t>
      </w:r>
    </w:p>
    <w:p>
      <w:pPr>
        <w:spacing w:before="0" w:after="160" w:line="360" w:lineRule="auto"/>
        <w:ind w:left="720" w:hanging="720"/>
        <w:jc w:val="both"/>
      </w:pPr>
      <w:r>
        <w:rPr>
          <w:rFonts w:ascii="Times New Roman" w:hAnsi="Times New Roman" w:cs="Times New Roman" w:eastAsia="Times New Roman"/>
          <w:b w:val="0"/>
          <w:i w:val="0"/>
          <w:sz w:val="24"/>
        </w:rPr>
        <w:t xml:space="preserve">Muñoz, V. (2019). La construcción de un modelo de liderazgo militar monárquico en la Castilla bajomedieval y su proyección americana. </w:t>
      </w:r>
      <w:r>
        <w:rPr>
          <w:rFonts w:ascii="Times New Roman" w:hAnsi="Times New Roman" w:cs="Times New Roman" w:eastAsia="Times New Roman"/>
          <w:b w:val="0"/>
          <w:i/>
          <w:sz w:val="24"/>
        </w:rPr>
        <w:t>Reti Medievali Rivista, 20</w:t>
      </w:r>
      <w:r>
        <w:rPr>
          <w:rFonts w:ascii="Times New Roman" w:hAnsi="Times New Roman" w:cs="Times New Roman" w:eastAsia="Times New Roman"/>
          <w:b w:val="0"/>
          <w:i w:val="0"/>
          <w:sz w:val="24"/>
        </w:rPr>
        <w:t xml:space="preserve"> (2) https://doi.org/10.6092/1593-2214/6261</w:t>
      </w:r>
    </w:p>
    <w:p>
      <w:pPr>
        <w:spacing w:before="0" w:after="160" w:line="360" w:lineRule="auto"/>
        <w:ind w:left="720" w:hanging="720"/>
        <w:jc w:val="both"/>
      </w:pPr>
      <w:r>
        <w:rPr>
          <w:rFonts w:ascii="Times New Roman" w:hAnsi="Times New Roman" w:cs="Times New Roman" w:eastAsia="Times New Roman"/>
          <w:b w:val="0"/>
          <w:i w:val="0"/>
          <w:sz w:val="24"/>
        </w:rPr>
        <w:t xml:space="preserve">Palacios, S., González, R. y Sención, H. (2020). Dimensión afectiva del liderazgo pedagógico del docente. </w:t>
      </w:r>
      <w:r>
        <w:rPr>
          <w:rFonts w:ascii="Times New Roman" w:hAnsi="Times New Roman" w:cs="Times New Roman" w:eastAsia="Times New Roman"/>
          <w:b w:val="0"/>
          <w:i/>
          <w:sz w:val="24"/>
        </w:rPr>
        <w:t>Revista Complutense De Educación, 31</w:t>
      </w:r>
      <w:r>
        <w:rPr>
          <w:rFonts w:ascii="Times New Roman" w:hAnsi="Times New Roman" w:cs="Times New Roman" w:eastAsia="Times New Roman"/>
          <w:b w:val="0"/>
          <w:i w:val="0"/>
          <w:sz w:val="24"/>
        </w:rPr>
        <w:t xml:space="preserve"> (4), 485-495. https://doi.org/10.5209/rced.65635</w:t>
      </w:r>
    </w:p>
    <w:p>
      <w:pPr>
        <w:spacing w:before="0" w:after="160" w:line="360" w:lineRule="auto"/>
        <w:ind w:left="720" w:hanging="720"/>
        <w:jc w:val="both"/>
      </w:pPr>
      <w:r>
        <w:rPr>
          <w:rFonts w:ascii="Times New Roman" w:hAnsi="Times New Roman" w:cs="Times New Roman" w:eastAsia="Times New Roman"/>
          <w:b w:val="0"/>
          <w:i w:val="0"/>
          <w:sz w:val="24"/>
        </w:rPr>
        <w:t xml:space="preserve">Pedraja, L., Rodríguez, E., Bernasconi, A., &amp; Muñoz, C. (2021). Liderazgo en instituciones de educación superior: Un análisis a través de Bibliometrix R. INGENIARE - </w:t>
      </w:r>
      <w:r>
        <w:rPr>
          <w:rFonts w:ascii="Times New Roman" w:hAnsi="Times New Roman" w:cs="Times New Roman" w:eastAsia="Times New Roman"/>
          <w:b w:val="0"/>
          <w:i/>
          <w:sz w:val="24"/>
        </w:rPr>
        <w:t>Revista Chilena de Ingeniería, 29</w:t>
      </w:r>
      <w:r>
        <w:rPr>
          <w:rFonts w:ascii="Times New Roman" w:hAnsi="Times New Roman" w:cs="Times New Roman" w:eastAsia="Times New Roman"/>
          <w:b w:val="0"/>
          <w:i w:val="0"/>
          <w:sz w:val="24"/>
        </w:rPr>
        <w:t xml:space="preserve"> (3), 472–486 https://acortar.link/udoL6F</w:t>
      </w:r>
    </w:p>
    <w:p>
      <w:pPr>
        <w:spacing w:before="0" w:after="160" w:line="360" w:lineRule="auto"/>
        <w:ind w:left="720" w:hanging="720"/>
        <w:jc w:val="both"/>
      </w:pPr>
      <w:r>
        <w:rPr>
          <w:rFonts w:ascii="Times New Roman" w:hAnsi="Times New Roman" w:cs="Times New Roman" w:eastAsia="Times New Roman"/>
          <w:b w:val="0"/>
          <w:i w:val="0"/>
          <w:sz w:val="24"/>
        </w:rPr>
        <w:t xml:space="preserve">Pedraja, L., Coluccio, G., Espinoza, C., Bernasconi, A., Marchioni, Í. y Muñoz, C. (2019). Cultura y estilos de liderazgo en unidades académicas: un estudio en una institución de educación superior. </w:t>
      </w:r>
      <w:r>
        <w:rPr>
          <w:rFonts w:ascii="Times New Roman" w:hAnsi="Times New Roman" w:cs="Times New Roman" w:eastAsia="Times New Roman"/>
          <w:b w:val="0"/>
          <w:i/>
          <w:sz w:val="24"/>
        </w:rPr>
        <w:t>Utopia y Praxis Latinoamericana, 24, 25–35</w:t>
      </w:r>
      <w:r>
        <w:rPr>
          <w:rFonts w:ascii="Times New Roman" w:hAnsi="Times New Roman" w:cs="Times New Roman" w:eastAsia="Times New Roman"/>
          <w:b w:val="0"/>
          <w:i w:val="0"/>
          <w:sz w:val="24"/>
        </w:rPr>
        <w:t>. https://acortar.link/zyd9Hj</w:t>
      </w:r>
    </w:p>
    <w:p>
      <w:pPr>
        <w:spacing w:before="0" w:after="160" w:line="360" w:lineRule="auto"/>
        <w:ind w:left="720" w:hanging="720"/>
        <w:jc w:val="both"/>
      </w:pPr>
      <w:r>
        <w:rPr>
          <w:rFonts w:ascii="Times New Roman" w:hAnsi="Times New Roman" w:cs="Times New Roman" w:eastAsia="Times New Roman"/>
          <w:b w:val="0"/>
          <w:i w:val="0"/>
          <w:sz w:val="24"/>
        </w:rPr>
        <w:t xml:space="preserve">Perugini, M., &amp; Solano, A. (2008). Liderazgo y género. Identificación de Prototipos de liderazgo efectivo. Perspectivas </w:t>
      </w:r>
      <w:r>
        <w:rPr>
          <w:rFonts w:ascii="Times New Roman" w:hAnsi="Times New Roman" w:cs="Times New Roman" w:eastAsia="Times New Roman"/>
          <w:b w:val="0"/>
          <w:i/>
          <w:sz w:val="24"/>
        </w:rPr>
        <w:t>En Psicología: Revista de Psicología y Ciencias Afines, 5</w:t>
      </w:r>
      <w:r>
        <w:rPr>
          <w:rFonts w:ascii="Times New Roman" w:hAnsi="Times New Roman" w:cs="Times New Roman" w:eastAsia="Times New Roman"/>
          <w:b w:val="0"/>
          <w:i w:val="0"/>
          <w:sz w:val="24"/>
        </w:rPr>
        <w:t xml:space="preserve"> (1), 69–77. https://acortar.link/xRuuku</w:t>
      </w:r>
    </w:p>
    <w:p>
      <w:pPr>
        <w:spacing w:before="0" w:after="160" w:line="360" w:lineRule="auto"/>
        <w:ind w:left="720" w:hanging="720"/>
        <w:jc w:val="both"/>
      </w:pPr>
      <w:r>
        <w:rPr>
          <w:rFonts w:ascii="Times New Roman" w:hAnsi="Times New Roman" w:cs="Times New Roman" w:eastAsia="Times New Roman"/>
          <w:b w:val="0"/>
          <w:i w:val="0"/>
          <w:sz w:val="24"/>
        </w:rPr>
        <w:t xml:space="preserve">Pinto, M. y Álvarez, C. (2022). De La Personalidad a La Espiritualidad: Transición en El Estudio Del Liderazgo. </w:t>
      </w:r>
      <w:r>
        <w:rPr>
          <w:rFonts w:ascii="Times New Roman" w:hAnsi="Times New Roman" w:cs="Times New Roman" w:eastAsia="Times New Roman"/>
          <w:b w:val="0"/>
          <w:i/>
          <w:sz w:val="24"/>
        </w:rPr>
        <w:t>Debates IESA, 27(3), 31–34</w:t>
      </w:r>
      <w:r>
        <w:rPr>
          <w:rFonts w:ascii="Times New Roman" w:hAnsi="Times New Roman" w:cs="Times New Roman" w:eastAsia="Times New Roman"/>
          <w:b w:val="0"/>
          <w:i w:val="0"/>
          <w:sz w:val="24"/>
        </w:rPr>
        <w:t>. https://acortar.link/W5vYwX</w:t>
      </w:r>
    </w:p>
    <w:p>
      <w:pPr>
        <w:spacing w:before="0" w:after="160" w:line="360" w:lineRule="auto"/>
        <w:ind w:left="720" w:hanging="720"/>
        <w:jc w:val="both"/>
      </w:pPr>
      <w:r>
        <w:rPr>
          <w:rFonts w:ascii="Times New Roman" w:hAnsi="Times New Roman" w:cs="Times New Roman" w:eastAsia="Times New Roman"/>
          <w:b w:val="0"/>
          <w:i w:val="0"/>
          <w:sz w:val="24"/>
        </w:rPr>
        <w:t xml:space="preserve">Rivera Manzano, L. (2023). Liderazgo directivo y desarrollo productivo del sector automotriz. </w:t>
      </w:r>
      <w:r>
        <w:rPr>
          <w:rFonts w:ascii="Times New Roman" w:hAnsi="Times New Roman" w:cs="Times New Roman" w:eastAsia="Times New Roman"/>
          <w:b w:val="0"/>
          <w:i/>
          <w:sz w:val="24"/>
        </w:rPr>
        <w:t>Project Design and Management, 5</w:t>
      </w:r>
      <w:r>
        <w:rPr>
          <w:rFonts w:ascii="Times New Roman" w:hAnsi="Times New Roman" w:cs="Times New Roman" w:eastAsia="Times New Roman"/>
          <w:b w:val="0"/>
          <w:i w:val="0"/>
          <w:sz w:val="24"/>
        </w:rPr>
        <w:t xml:space="preserve"> (1). https://acortar.link/Yk347J</w:t>
      </w:r>
    </w:p>
    <w:p>
      <w:pPr>
        <w:spacing w:before="0" w:after="160" w:line="360" w:lineRule="auto"/>
        <w:ind w:left="720" w:hanging="720"/>
        <w:jc w:val="both"/>
      </w:pPr>
      <w:r>
        <w:rPr>
          <w:rFonts w:ascii="Times New Roman" w:hAnsi="Times New Roman" w:cs="Times New Roman" w:eastAsia="Times New Roman"/>
          <w:b w:val="0"/>
          <w:i w:val="0"/>
          <w:sz w:val="24"/>
        </w:rPr>
        <w:t xml:space="preserve">Roca, J. (2012). Cuando el líder hizo Historia al narrar su historia. </w:t>
      </w:r>
      <w:r>
        <w:rPr>
          <w:rFonts w:ascii="Times New Roman" w:hAnsi="Times New Roman" w:cs="Times New Roman" w:eastAsia="Times New Roman"/>
          <w:b w:val="0"/>
          <w:i/>
          <w:sz w:val="24"/>
        </w:rPr>
        <w:t>Revista de Comunicación</w:t>
      </w:r>
      <w:r>
        <w:rPr>
          <w:rFonts w:ascii="Times New Roman" w:hAnsi="Times New Roman" w:cs="Times New Roman" w:eastAsia="Times New Roman"/>
          <w:b w:val="0"/>
          <w:i w:val="0"/>
          <w:sz w:val="24"/>
        </w:rPr>
        <w:t xml:space="preserve"> (1888198X), 25, 46–50. https://acortar.link/WtoaRt</w:t>
      </w:r>
    </w:p>
    <w:p>
      <w:pPr>
        <w:spacing w:before="0" w:after="160" w:line="360" w:lineRule="auto"/>
        <w:ind w:left="720" w:hanging="720"/>
        <w:jc w:val="both"/>
      </w:pPr>
      <w:r>
        <w:rPr>
          <w:rFonts w:ascii="Times New Roman" w:hAnsi="Times New Roman" w:cs="Times New Roman" w:eastAsia="Times New Roman"/>
          <w:b w:val="0"/>
          <w:i w:val="0"/>
          <w:sz w:val="24"/>
        </w:rPr>
        <w:t xml:space="preserve">Rodríguez, Y., Monsalve, E. y Pabón, J. (2021). Liderazgo organizacional. Una revisión sistemática y análisis bibliométrico. </w:t>
      </w:r>
      <w:r>
        <w:rPr>
          <w:rFonts w:ascii="Times New Roman" w:hAnsi="Times New Roman" w:cs="Times New Roman" w:eastAsia="Times New Roman"/>
          <w:b w:val="0"/>
          <w:i/>
          <w:sz w:val="24"/>
        </w:rPr>
        <w:t>Criterio Libre, 19</w:t>
      </w:r>
      <w:r>
        <w:rPr>
          <w:rFonts w:ascii="Times New Roman" w:hAnsi="Times New Roman" w:cs="Times New Roman" w:eastAsia="Times New Roman"/>
          <w:b w:val="0"/>
          <w:i w:val="0"/>
          <w:sz w:val="24"/>
        </w:rPr>
        <w:t xml:space="preserve"> (35), 307-325. https://acortar.link/S6HA1U</w:t>
      </w:r>
    </w:p>
    <w:p>
      <w:pPr>
        <w:spacing w:before="0" w:after="160" w:line="360" w:lineRule="auto"/>
        <w:ind w:left="720" w:hanging="720"/>
        <w:jc w:val="both"/>
      </w:pPr>
      <w:r>
        <w:rPr>
          <w:rFonts w:ascii="Times New Roman" w:hAnsi="Times New Roman" w:cs="Times New Roman" w:eastAsia="Times New Roman"/>
          <w:b w:val="0"/>
          <w:i w:val="0"/>
          <w:sz w:val="24"/>
        </w:rPr>
        <w:t xml:space="preserve">Rojas, L., y Di Fiore, M. (2021). Liderazgo transformacional para consolidar la responsabilidad social en instituciones educativas. </w:t>
      </w:r>
      <w:r>
        <w:rPr>
          <w:rFonts w:ascii="Times New Roman" w:hAnsi="Times New Roman" w:cs="Times New Roman" w:eastAsia="Times New Roman"/>
          <w:b w:val="0"/>
          <w:i/>
          <w:sz w:val="24"/>
        </w:rPr>
        <w:t>Informes Psicológicos, 21</w:t>
      </w:r>
      <w:r>
        <w:rPr>
          <w:rFonts w:ascii="Times New Roman" w:hAnsi="Times New Roman" w:cs="Times New Roman" w:eastAsia="Times New Roman"/>
          <w:b w:val="0"/>
          <w:i w:val="0"/>
          <w:sz w:val="24"/>
        </w:rPr>
        <w:t xml:space="preserve"> (1), 117-131. https://doi.org/10.18566/infpsic.v21n1a08</w:t>
      </w:r>
    </w:p>
    <w:p>
      <w:pPr>
        <w:spacing w:before="0" w:after="160" w:line="360" w:lineRule="auto"/>
        <w:ind w:left="720" w:hanging="720"/>
        <w:jc w:val="both"/>
      </w:pPr>
      <w:r>
        <w:rPr>
          <w:rFonts w:ascii="Times New Roman" w:hAnsi="Times New Roman" w:cs="Times New Roman" w:eastAsia="Times New Roman"/>
          <w:b w:val="0"/>
          <w:i w:val="0"/>
          <w:sz w:val="24"/>
        </w:rPr>
        <w:t xml:space="preserve">Rueda, M., Sigala, L., Zapata, G., y Armas, W. (2022). El Liderazgo Como Componente De Las Capacidades Dinámicas De Las Organizaciones. </w:t>
      </w:r>
      <w:r>
        <w:rPr>
          <w:rFonts w:ascii="Times New Roman" w:hAnsi="Times New Roman" w:cs="Times New Roman" w:eastAsia="Times New Roman"/>
          <w:b w:val="0"/>
          <w:i/>
          <w:sz w:val="24"/>
        </w:rPr>
        <w:t>Pensamiento &amp; Gestión, 52</w:t>
      </w:r>
      <w:r>
        <w:rPr>
          <w:rFonts w:ascii="Times New Roman" w:hAnsi="Times New Roman" w:cs="Times New Roman" w:eastAsia="Times New Roman"/>
          <w:b w:val="0"/>
          <w:i w:val="0"/>
          <w:sz w:val="24"/>
        </w:rPr>
        <w:t>, 1–25. https://acortar.link/NEi9SI</w:t>
      </w:r>
    </w:p>
    <w:p>
      <w:pPr>
        <w:spacing w:before="0" w:after="160" w:line="360" w:lineRule="auto"/>
        <w:ind w:left="720" w:hanging="720"/>
        <w:jc w:val="both"/>
      </w:pPr>
      <w:r>
        <w:rPr>
          <w:rFonts w:ascii="Times New Roman" w:hAnsi="Times New Roman" w:cs="Times New Roman" w:eastAsia="Times New Roman"/>
          <w:b w:val="0"/>
          <w:i w:val="0"/>
          <w:sz w:val="24"/>
        </w:rPr>
        <w:t xml:space="preserve">Ruiz, L., Sandra, L., y David, C. (2019). Influencias en el liderazgo para llegar al poder. </w:t>
      </w:r>
      <w:r>
        <w:rPr>
          <w:rFonts w:ascii="Times New Roman" w:hAnsi="Times New Roman" w:cs="Times New Roman" w:eastAsia="Times New Roman"/>
          <w:b w:val="0"/>
          <w:i/>
          <w:sz w:val="24"/>
        </w:rPr>
        <w:t>Cuadernos Latinoamericanos De Administración, 15</w:t>
      </w:r>
      <w:r>
        <w:rPr>
          <w:rFonts w:ascii="Times New Roman" w:hAnsi="Times New Roman" w:cs="Times New Roman" w:eastAsia="Times New Roman"/>
          <w:b w:val="0"/>
          <w:i w:val="0"/>
          <w:sz w:val="24"/>
        </w:rPr>
        <w:t xml:space="preserve"> (29) https://acortar.link/prVDCE</w:t>
      </w:r>
    </w:p>
    <w:p>
      <w:pPr>
        <w:spacing w:before="0" w:after="160" w:line="360" w:lineRule="auto"/>
        <w:ind w:left="720" w:hanging="720"/>
        <w:jc w:val="both"/>
      </w:pPr>
      <w:r>
        <w:rPr>
          <w:rFonts w:ascii="Times New Roman" w:hAnsi="Times New Roman" w:cs="Times New Roman" w:eastAsia="Times New Roman"/>
          <w:b w:val="0"/>
          <w:i w:val="0"/>
          <w:sz w:val="24"/>
        </w:rPr>
        <w:t>Seidman, D., (2013). How. Por qué CÓMO hacemos las cosas significa tanto. México D.F. Editorial Aguilar.</w:t>
      </w:r>
    </w:p>
    <w:p>
      <w:pPr>
        <w:spacing w:before="0" w:after="160" w:line="360" w:lineRule="auto"/>
        <w:ind w:left="720" w:hanging="720"/>
        <w:jc w:val="both"/>
      </w:pPr>
      <w:r>
        <w:rPr>
          <w:rFonts w:ascii="Times New Roman" w:hAnsi="Times New Roman" w:cs="Times New Roman" w:eastAsia="Times New Roman"/>
          <w:b w:val="0"/>
          <w:i w:val="0"/>
          <w:sz w:val="24"/>
        </w:rPr>
        <w:t>Serra, J. (2013). ¿Militares creativos? La experiencia de la Escuela Superior de las Fuerzas Armadas. Capital Humano, 26(273), 76–82. https://acortar.link/yBlo3O</w:t>
      </w:r>
    </w:p>
    <w:p>
      <w:pPr>
        <w:spacing w:before="0" w:after="160" w:line="360" w:lineRule="auto"/>
        <w:ind w:left="720" w:hanging="720"/>
        <w:jc w:val="both"/>
      </w:pPr>
      <w:r>
        <w:rPr>
          <w:rFonts w:ascii="Times New Roman" w:hAnsi="Times New Roman" w:cs="Times New Roman" w:eastAsia="Times New Roman"/>
          <w:b w:val="0"/>
          <w:i w:val="0"/>
          <w:sz w:val="24"/>
        </w:rPr>
        <w:t xml:space="preserve">Silva, C., Naranjo, A. y Salazar, J. (2022). Herramientas de gestión de liderazgo ético dialógico: una oportunidad de desarrollo organizacional para la eficiencia productiva. </w:t>
      </w:r>
      <w:r>
        <w:rPr>
          <w:rFonts w:ascii="Times New Roman" w:hAnsi="Times New Roman" w:cs="Times New Roman" w:eastAsia="Times New Roman"/>
          <w:b w:val="0"/>
          <w:i/>
          <w:sz w:val="24"/>
        </w:rPr>
        <w:t>Revista de Filosofía, 39</w:t>
      </w:r>
      <w:r>
        <w:rPr>
          <w:rFonts w:ascii="Times New Roman" w:hAnsi="Times New Roman" w:cs="Times New Roman" w:eastAsia="Times New Roman"/>
          <w:b w:val="0"/>
          <w:i w:val="0"/>
          <w:sz w:val="24"/>
        </w:rPr>
        <w:t xml:space="preserve"> (Especial), 440–454. https://acortar.link/hioaaB</w:t>
      </w:r>
    </w:p>
    <w:p>
      <w:pPr>
        <w:spacing w:before="0" w:after="160" w:line="360" w:lineRule="auto"/>
        <w:ind w:left="720" w:hanging="720"/>
        <w:jc w:val="both"/>
      </w:pPr>
      <w:r>
        <w:rPr>
          <w:rFonts w:ascii="Times New Roman" w:hAnsi="Times New Roman" w:cs="Times New Roman" w:eastAsia="Times New Roman"/>
          <w:b w:val="0"/>
          <w:i w:val="0"/>
          <w:sz w:val="24"/>
        </w:rPr>
        <w:t xml:space="preserve">Soto, D., Freire, M., Freire, D., y Barreno, M. (2022). Liderazgo y gestión docente durante la pandemia: una visión desde la educación superior. </w:t>
      </w:r>
      <w:r>
        <w:rPr>
          <w:rFonts w:ascii="Times New Roman" w:hAnsi="Times New Roman" w:cs="Times New Roman" w:eastAsia="Times New Roman"/>
          <w:b w:val="0"/>
          <w:i/>
          <w:sz w:val="24"/>
        </w:rPr>
        <w:t>Revista Venezolana De Gerencia, Suppl.Edición Especial, 27</w:t>
      </w:r>
      <w:r>
        <w:rPr>
          <w:rFonts w:ascii="Times New Roman" w:hAnsi="Times New Roman" w:cs="Times New Roman" w:eastAsia="Times New Roman"/>
          <w:b w:val="0"/>
          <w:i w:val="0"/>
          <w:sz w:val="24"/>
        </w:rPr>
        <w:t xml:space="preserve"> (8), 904. https://doi.org/10.52080/rvgluz.27.8.11</w:t>
      </w:r>
    </w:p>
    <w:p>
      <w:pPr>
        <w:spacing w:before="0" w:after="160" w:line="360" w:lineRule="auto"/>
        <w:ind w:left="720" w:hanging="720"/>
        <w:jc w:val="both"/>
      </w:pPr>
      <w:r>
        <w:rPr>
          <w:rFonts w:ascii="Times New Roman" w:hAnsi="Times New Roman" w:cs="Times New Roman" w:eastAsia="Times New Roman"/>
          <w:b w:val="0"/>
          <w:i w:val="0"/>
          <w:sz w:val="24"/>
        </w:rPr>
        <w:t xml:space="preserve">Troilo, F. (2021). Un modelo de liderazgo digital. [A model of digital leadership] </w:t>
      </w:r>
      <w:r>
        <w:rPr>
          <w:rFonts w:ascii="Times New Roman" w:hAnsi="Times New Roman" w:cs="Times New Roman" w:eastAsia="Times New Roman"/>
          <w:b w:val="0"/>
          <w:i/>
          <w:sz w:val="24"/>
        </w:rPr>
        <w:t>Palermo Business Review,</w:t>
      </w:r>
      <w:r>
        <w:rPr>
          <w:rFonts w:ascii="Times New Roman" w:hAnsi="Times New Roman" w:cs="Times New Roman" w:eastAsia="Times New Roman"/>
          <w:b w:val="0"/>
          <w:i w:val="0"/>
          <w:sz w:val="24"/>
        </w:rPr>
        <w:t xml:space="preserve"> (24), 125-141. https://acortar.link/BTkB5Z</w:t>
      </w:r>
    </w:p>
    <w:p>
      <w:pPr>
        <w:spacing w:before="0" w:after="160" w:line="360" w:lineRule="auto"/>
        <w:ind w:left="720" w:hanging="720"/>
        <w:jc w:val="both"/>
      </w:pPr>
      <w:r>
        <w:rPr>
          <w:rFonts w:ascii="Times New Roman" w:hAnsi="Times New Roman" w:cs="Times New Roman" w:eastAsia="Times New Roman"/>
          <w:b w:val="0"/>
          <w:i w:val="0"/>
          <w:sz w:val="24"/>
        </w:rPr>
        <w:t xml:space="preserve">Valles, R. (2019). ¿Liderazgo transaccional o transformacional? El discurso de cinco rectoras de universidades mexicanas: una aproximación. </w:t>
      </w:r>
      <w:r>
        <w:rPr>
          <w:rFonts w:ascii="Times New Roman" w:hAnsi="Times New Roman" w:cs="Times New Roman" w:eastAsia="Times New Roman"/>
          <w:b w:val="0"/>
          <w:i/>
          <w:sz w:val="24"/>
        </w:rPr>
        <w:t>Revista Jangwa Pana, 18</w:t>
      </w:r>
      <w:r>
        <w:rPr>
          <w:rFonts w:ascii="Times New Roman" w:hAnsi="Times New Roman" w:cs="Times New Roman" w:eastAsia="Times New Roman"/>
          <w:b w:val="0"/>
          <w:i w:val="0"/>
          <w:sz w:val="24"/>
        </w:rPr>
        <w:t xml:space="preserve"> (2), 324-348. https://doi.org/10.21676/16574923.3008</w:t>
      </w:r>
    </w:p>
    <w:p>
      <w:pPr>
        <w:spacing w:before="0" w:after="160" w:line="360" w:lineRule="auto"/>
        <w:ind w:left="720" w:hanging="720"/>
        <w:jc w:val="both"/>
      </w:pPr>
      <w:r>
        <w:rPr>
          <w:rFonts w:ascii="Times New Roman" w:hAnsi="Times New Roman" w:cs="Times New Roman" w:eastAsia="Times New Roman"/>
          <w:b w:val="0"/>
          <w:i w:val="0"/>
          <w:sz w:val="24"/>
        </w:rPr>
        <w:t xml:space="preserve">Vargas, M., Mollo, M., Alemán, A. C., y Deroncele, A. (2022). Liderazgo científico investigativo del docente para la transformación del contexto universitario. </w:t>
      </w:r>
      <w:r>
        <w:rPr>
          <w:rFonts w:ascii="Times New Roman" w:hAnsi="Times New Roman" w:cs="Times New Roman" w:eastAsia="Times New Roman"/>
          <w:b w:val="0"/>
          <w:i/>
          <w:sz w:val="24"/>
        </w:rPr>
        <w:t>Revista Venezolana De Gerencia, 27</w:t>
      </w:r>
      <w:r>
        <w:rPr>
          <w:rFonts w:ascii="Times New Roman" w:hAnsi="Times New Roman" w:cs="Times New Roman" w:eastAsia="Times New Roman"/>
          <w:b w:val="0"/>
          <w:i w:val="0"/>
          <w:sz w:val="24"/>
        </w:rPr>
        <w:t xml:space="preserve"> (99), 11-51. https://doi.org/10.52080/rvgluz.27.99.19</w:t>
      </w:r>
    </w:p>
    <w:p>
      <w:pPr>
        <w:spacing w:before="0" w:after="160" w:line="360" w:lineRule="auto"/>
        <w:ind w:left="720" w:hanging="720"/>
        <w:jc w:val="both"/>
      </w:pPr>
      <w:r>
        <w:rPr>
          <w:rFonts w:ascii="Times New Roman" w:hAnsi="Times New Roman" w:cs="Times New Roman" w:eastAsia="Times New Roman"/>
          <w:b w:val="0"/>
          <w:i w:val="0"/>
          <w:sz w:val="24"/>
        </w:rPr>
        <w:t xml:space="preserve">Vera, P. (2022). Liderazgo Estratégico en el Ejército: Roles y Competencias Esenciales. </w:t>
      </w:r>
      <w:r>
        <w:rPr>
          <w:rFonts w:ascii="Times New Roman" w:hAnsi="Times New Roman" w:cs="Times New Roman" w:eastAsia="Times New Roman"/>
          <w:b w:val="0"/>
          <w:i/>
          <w:sz w:val="24"/>
        </w:rPr>
        <w:t>Revista seguridad y poder terrestre, 1</w:t>
      </w:r>
      <w:r>
        <w:rPr>
          <w:rFonts w:ascii="Times New Roman" w:hAnsi="Times New Roman" w:cs="Times New Roman" w:eastAsia="Times New Roman"/>
          <w:b w:val="0"/>
          <w:i w:val="0"/>
          <w:sz w:val="24"/>
        </w:rPr>
        <w:t xml:space="preserve"> (1), 79 – 94, https://acortar.link/SCcEJ6</w:t>
      </w:r>
    </w:p>
    <w:p>
      <w:pPr>
        <w:spacing w:before="0" w:after="160" w:line="360" w:lineRule="auto"/>
        <w:ind w:left="720" w:hanging="720"/>
        <w:jc w:val="both"/>
      </w:pPr>
      <w:r>
        <w:rPr>
          <w:rFonts w:ascii="Times New Roman" w:hAnsi="Times New Roman" w:cs="Times New Roman" w:eastAsia="Times New Roman"/>
          <w:b w:val="0"/>
          <w:i w:val="0"/>
          <w:sz w:val="24"/>
        </w:rPr>
        <w:t xml:space="preserve">Villa, J.., González, M. y De Jesús, A. (2019). Pirámide para el desarrollo de habilidades directivas en las instituciones de educación superior (IES). </w:t>
      </w:r>
      <w:r>
        <w:rPr>
          <w:rFonts w:ascii="Times New Roman" w:hAnsi="Times New Roman" w:cs="Times New Roman" w:eastAsia="Times New Roman"/>
          <w:b w:val="0"/>
          <w:i/>
          <w:sz w:val="24"/>
        </w:rPr>
        <w:t>Revista Cubana de Educación Superior, 38</w:t>
      </w:r>
      <w:r>
        <w:rPr>
          <w:rFonts w:ascii="Times New Roman" w:hAnsi="Times New Roman" w:cs="Times New Roman" w:eastAsia="Times New Roman"/>
          <w:b w:val="0"/>
          <w:i w:val="0"/>
          <w:sz w:val="24"/>
        </w:rPr>
        <w:t xml:space="preserve"> (3) https://acortar.link/ITAlh3</w:t>
      </w:r>
    </w:p>
    <w:p>
      <w:pPr>
        <w:spacing w:before="0" w:after="160" w:line="360" w:lineRule="auto"/>
        <w:ind w:left="720" w:hanging="720"/>
        <w:jc w:val="both"/>
      </w:pPr>
      <w:r>
        <w:rPr>
          <w:rFonts w:ascii="Times New Roman" w:hAnsi="Times New Roman" w:cs="Times New Roman" w:eastAsia="Times New Roman"/>
          <w:b w:val="0"/>
          <w:i w:val="0"/>
          <w:sz w:val="24"/>
        </w:rPr>
        <w:t xml:space="preserve">Villace, C. (2023). Liderazgos del siglo XXI. </w:t>
      </w:r>
      <w:r>
        <w:rPr>
          <w:rFonts w:ascii="Times New Roman" w:hAnsi="Times New Roman" w:cs="Times New Roman" w:eastAsia="Times New Roman"/>
          <w:b w:val="0"/>
          <w:i/>
          <w:sz w:val="24"/>
        </w:rPr>
        <w:t>Revista de la Facultad de Derecho y Ciencias Políticas, 53</w:t>
      </w:r>
      <w:r>
        <w:rPr>
          <w:rFonts w:ascii="Times New Roman" w:hAnsi="Times New Roman" w:cs="Times New Roman" w:eastAsia="Times New Roman"/>
          <w:b w:val="0"/>
          <w:i w:val="0"/>
          <w:sz w:val="24"/>
        </w:rPr>
        <w:t xml:space="preserve"> (138), 1–29. https://doi.org/10.18566/rfdcp.v53n138.a9</w:t>
      </w:r>
    </w:p>
    <w:p>
      <w:pPr>
        <w:spacing w:before="0" w:after="160" w:line="360" w:lineRule="auto"/>
        <w:ind w:left="720" w:hanging="720"/>
        <w:jc w:val="both"/>
      </w:pPr>
      <w:r>
        <w:rPr>
          <w:rFonts w:ascii="Times New Roman" w:hAnsi="Times New Roman" w:cs="Times New Roman" w:eastAsia="Times New Roman"/>
          <w:b w:val="0"/>
          <w:i w:val="0"/>
          <w:sz w:val="24"/>
        </w:rPr>
        <w:t xml:space="preserve">Villar, M., y Araya, L. (2019). Consistencia entre el enfoque de liderazgo y los estilos de liderar: clave para la transformación y el cambio. </w:t>
      </w:r>
      <w:r>
        <w:rPr>
          <w:rFonts w:ascii="Times New Roman" w:hAnsi="Times New Roman" w:cs="Times New Roman" w:eastAsia="Times New Roman"/>
          <w:b w:val="0"/>
          <w:i/>
          <w:sz w:val="24"/>
        </w:rPr>
        <w:t>Pensamiento &amp; Gestión, 46, 187–221.</w:t>
      </w:r>
      <w:r>
        <w:rPr>
          <w:rFonts w:ascii="Times New Roman" w:hAnsi="Times New Roman" w:cs="Times New Roman" w:eastAsia="Times New Roman"/>
          <w:b w:val="0"/>
          <w:i w:val="0"/>
          <w:sz w:val="24"/>
        </w:rPr>
        <w:t xml:space="preserve"> https://acortar.link/kWNQ2Q</w:t>
      </w:r>
    </w:p>
    <w:p>
      <w:pPr>
        <w:spacing w:before="0" w:after="160" w:line="360" w:lineRule="auto"/>
        <w:ind w:left="720" w:hanging="720"/>
        <w:jc w:val="both"/>
      </w:pPr>
      <w:r>
        <w:rPr>
          <w:rFonts w:ascii="Times New Roman" w:hAnsi="Times New Roman" w:cs="Times New Roman" w:eastAsia="Times New Roman"/>
          <w:b w:val="0"/>
          <w:i w:val="0"/>
          <w:sz w:val="24"/>
        </w:rPr>
        <w:t xml:space="preserve">Torres, C. (2019). El liderazgo virtual en los ecosistemas educativos. </w:t>
      </w:r>
      <w:r>
        <w:rPr>
          <w:rFonts w:ascii="Times New Roman" w:hAnsi="Times New Roman" w:cs="Times New Roman" w:eastAsia="Times New Roman"/>
          <w:b w:val="0"/>
          <w:i/>
          <w:sz w:val="24"/>
        </w:rPr>
        <w:t>Edmetic, 8</w:t>
      </w:r>
      <w:r>
        <w:rPr>
          <w:rFonts w:ascii="Times New Roman" w:hAnsi="Times New Roman" w:cs="Times New Roman" w:eastAsia="Times New Roman"/>
          <w:b w:val="0"/>
          <w:i w:val="0"/>
          <w:sz w:val="24"/>
        </w:rPr>
        <w:t xml:space="preserve"> (2), 1-16. https://doi.org/10.21071/edmetic.v8i2.12004</w:t>
      </w:r>
    </w:p>
    <w:p>
      <w:pPr>
        <w:spacing w:before="0" w:after="160" w:line="360" w:lineRule="auto"/>
        <w:ind w:left="720" w:hanging="720"/>
        <w:jc w:val="both"/>
      </w:pPr>
      <w:r>
        <w:rPr>
          <w:rFonts w:ascii="Times New Roman" w:hAnsi="Times New Roman" w:cs="Times New Roman" w:eastAsia="Times New Roman"/>
          <w:b w:val="0"/>
          <w:i w:val="0"/>
          <w:sz w:val="24"/>
        </w:rPr>
        <w:t xml:space="preserve">Tyurina, V., Shevchuk, H., Kriukova, Y., Lukashchuk, M., y Savishchenko, V. (2022). El impacto del método de proyectos en el desarrollo de habilidades de liderazgo en los estudiantes. </w:t>
      </w:r>
      <w:r>
        <w:rPr>
          <w:rFonts w:ascii="Times New Roman" w:hAnsi="Times New Roman" w:cs="Times New Roman" w:eastAsia="Times New Roman"/>
          <w:b w:val="0"/>
          <w:i/>
          <w:sz w:val="24"/>
        </w:rPr>
        <w:t>Apuntes Universitarios, 12</w:t>
      </w:r>
      <w:r>
        <w:rPr>
          <w:rFonts w:ascii="Times New Roman" w:hAnsi="Times New Roman" w:cs="Times New Roman" w:eastAsia="Times New Roman"/>
          <w:b w:val="0"/>
          <w:i w:val="0"/>
          <w:sz w:val="24"/>
        </w:rPr>
        <w:t xml:space="preserve"> (2), 179-197. https://doi.org/10.17162/au.v12i2.1045</w:t>
      </w:r>
    </w:p>
    <w:p>
      <w:pPr>
        <w:spacing w:before="0" w:after="160" w:line="360" w:lineRule="auto"/>
        <w:ind w:left="720" w:hanging="720"/>
        <w:jc w:val="both"/>
      </w:pPr>
      <w:r>
        <w:rPr>
          <w:rFonts w:ascii="Times New Roman" w:hAnsi="Times New Roman" w:cs="Times New Roman" w:eastAsia="Times New Roman"/>
          <w:b w:val="0"/>
          <w:i w:val="0"/>
          <w:sz w:val="24"/>
        </w:rPr>
        <w:t>Zahira, M., y Pérez, G. (2019). Modelo de relación de liderazgo transformacional y gerencia universitaria, 86(210), 9-16. https://doi.org/10.15446/dyna.v86n210.78035</w:t>
      </w:r>
    </w:p>
    <w:p>
      <w:pPr>
        <w:spacing w:before="0" w:after="160" w:line="360" w:lineRule="auto"/>
        <w:ind w:left="720" w:hanging="720"/>
        <w:jc w:val="both"/>
      </w:pPr>
      <w:r>
        <w:rPr>
          <w:rFonts w:ascii="Times New Roman" w:hAnsi="Times New Roman" w:cs="Times New Roman" w:eastAsia="Times New Roman"/>
          <w:b w:val="0"/>
          <w:i w:val="0"/>
          <w:sz w:val="24"/>
        </w:rPr>
        <w:t xml:space="preserve">Zeinab, N., Hojjat, M., y Fariba, A. (2019). Investigación del efecto del liderazgo transformacional en el desempeño comunicacional de empleados. </w:t>
      </w:r>
      <w:r>
        <w:rPr>
          <w:rFonts w:ascii="Times New Roman" w:hAnsi="Times New Roman" w:cs="Times New Roman" w:eastAsia="Times New Roman"/>
          <w:b w:val="0"/>
          <w:i/>
          <w:sz w:val="24"/>
        </w:rPr>
        <w:t>Revista Orbis, 14</w:t>
      </w:r>
      <w:r>
        <w:rPr>
          <w:rFonts w:ascii="Times New Roman" w:hAnsi="Times New Roman" w:cs="Times New Roman" w:eastAsia="Times New Roman"/>
          <w:b w:val="0"/>
          <w:i w:val="0"/>
          <w:sz w:val="24"/>
        </w:rPr>
        <w:t xml:space="preserve"> (42) https://acortar.link/VVGUl7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5">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Al respecto se viene elaborando los planes de estudio para el presente 2024, donde no se han considerado asignaturas como historia institucional, visión crítica del Perú, Geopolítica nacional e internacional.</w:t>
      </w:r>
    </w:p>
  </w:footnote>
  <w:footnote w:id="6">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Abraham Maslow, Herzberg y Mc. Clelland, realizaron trabajos particulares en base a la teoría de Herbert Simón.</w:t>
      </w:r>
    </w:p>
  </w:footnote>
  <w:footnote w:id="7">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Max Weber, partió desde la sociología y dio origen a mediados del siglo XX a esta teoría.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LIDERAZGO: PERSPECTIVAS E INVESTIGACIÓN PARA EL ÁMBITO MILITAR</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