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6C3E" w14:textId="77777777" w:rsidR="00B95AC0" w:rsidRDefault="00000000">
      <w:pPr>
        <w:spacing w:before="1100" w:after="140"/>
        <w:jc w:val="center"/>
      </w:pPr>
      <w:r>
        <w:rPr>
          <w:b/>
          <w:color w:val="1F4E79"/>
          <w:sz w:val="46"/>
        </w:rPr>
        <w:t>Proof of Concept (PoC) Documentation</w:t>
      </w:r>
    </w:p>
    <w:p w14:paraId="77626FDF" w14:textId="77777777" w:rsidR="00B95AC0" w:rsidRDefault="00000000">
      <w:pPr>
        <w:spacing w:after="480"/>
        <w:jc w:val="center"/>
      </w:pPr>
      <w:r>
        <w:rPr>
          <w:b/>
          <w:color w:val="414B55"/>
          <w:sz w:val="30"/>
        </w:rPr>
        <w:t>AI-Assisted Playwright Test Automation Framework</w:t>
      </w:r>
    </w:p>
    <w:p w14:paraId="79C07F42" w14:textId="77777777" w:rsidR="00B95AC0" w:rsidRDefault="00000000">
      <w:pPr>
        <w:pStyle w:val="Heading1"/>
      </w:pPr>
      <w:r>
        <w:t>1. Executive Summary</w:t>
      </w:r>
    </w:p>
    <w:p w14:paraId="68DEF4E5" w14:textId="77777777" w:rsidR="00B95AC0" w:rsidRDefault="00000000">
      <w:r>
        <w:t>This Proof of Concept demonstrates an AI-assisted browser test automation framework built with Playwright Test and JavaScript. The framework is intended to help the development and QA team translate application requirements into structured automated checks, reuse browser interactions, execute tests consistently, collect failure evidence, and review results through test reports.</w:t>
      </w:r>
    </w:p>
    <w:p w14:paraId="4C65E103" w14:textId="77777777" w:rsidR="00B95AC0" w:rsidRDefault="00000000">
      <w:r>
        <w:t>The implementation combines test organization, Page Object Model (POM), shared fixtures, test data, browser execution settings, reporting, and supporting scripts for test generation and failure analysis. The framework targets the PEMnet Configurator application, including its Admin Portal and Test Web Portal. This document describes the capabilities visible in the supplied project and distinguishes implemented structure from integrations that still require environment-specific validation.</w:t>
      </w:r>
    </w:p>
    <w:p w14:paraId="7B761889" w14:textId="77777777" w:rsidR="00B95AC0" w:rsidRDefault="00000000">
      <w:pPr>
        <w:pStyle w:val="Heading1"/>
      </w:pPr>
      <w:r>
        <w:t>2. Solution Architecture</w:t>
      </w:r>
    </w:p>
    <w:p w14:paraId="7C9847E9" w14:textId="77777777" w:rsidR="00B95AC0" w:rsidRDefault="00000000">
      <w:r>
        <w:t>The framework is organized around the following main components:</w:t>
      </w:r>
    </w:p>
    <w:p w14:paraId="790BB77E" w14:textId="77777777" w:rsidR="00B95AC0" w:rsidRDefault="00000000">
      <w:pPr>
        <w:pStyle w:val="ListBullet"/>
        <w:spacing w:after="40"/>
      </w:pPr>
      <w:r>
        <w:t>Requirement and guidance inputs: Markdown-based instructions and structured test data provide context for test design and generation.</w:t>
      </w:r>
    </w:p>
    <w:p w14:paraId="518B54BC" w14:textId="77777777" w:rsidR="00B95AC0" w:rsidRDefault="00000000">
      <w:pPr>
        <w:pStyle w:val="ListBullet"/>
        <w:spacing w:after="40"/>
      </w:pPr>
      <w:r>
        <w:t>AI-assisted generation: Supporting scripts are intended to generate or update page objects and test cases from available application guidance and inputs.</w:t>
      </w:r>
    </w:p>
    <w:p w14:paraId="693E82CA" w14:textId="77777777" w:rsidR="00B95AC0" w:rsidRDefault="00000000">
      <w:pPr>
        <w:pStyle w:val="ListBullet"/>
        <w:spacing w:after="40"/>
      </w:pPr>
      <w:r>
        <w:t>Playwright Test execution: Browser tests run through Playwright Test using the configured test directory, browser settings, retry behavior, and execution options.</w:t>
      </w:r>
    </w:p>
    <w:p w14:paraId="1E2C7F10" w14:textId="77777777" w:rsidR="00B95AC0" w:rsidRDefault="00000000">
      <w:pPr>
        <w:pStyle w:val="ListBullet"/>
        <w:spacing w:after="40"/>
      </w:pPr>
      <w:r>
        <w:t>Page Object Model: Reusable page-level methods separate UI interaction details from test scenario intent.</w:t>
      </w:r>
    </w:p>
    <w:p w14:paraId="2C135012" w14:textId="77777777" w:rsidR="00B95AC0" w:rsidRDefault="00000000">
      <w:pPr>
        <w:pStyle w:val="ListBullet"/>
        <w:spacing w:after="40"/>
      </w:pPr>
      <w:r>
        <w:t>Fixtures and test data: Shared setup and role-oriented contexts support consistent test initialization; test data is kept separate from scenario logic where applicable.</w:t>
      </w:r>
    </w:p>
    <w:p w14:paraId="7BF39269" w14:textId="77777777" w:rsidR="00B95AC0" w:rsidRDefault="00000000">
      <w:pPr>
        <w:pStyle w:val="ListBullet"/>
        <w:spacing w:after="40"/>
      </w:pPr>
      <w:r>
        <w:t>Reporting and analysis: HTML, JSON, Allure, and console/list reporting are configured, with additional scripts intended to support failure analysis and external tracking.</w:t>
      </w:r>
    </w:p>
    <w:p w14:paraId="4A44B81C" w14:textId="77777777" w:rsidR="00B95AC0" w:rsidRDefault="00000000">
      <w:pPr>
        <w:pStyle w:val="Heading1"/>
      </w:pPr>
      <w:r>
        <w:t>3. Requirement Analysis and Test Design</w:t>
      </w:r>
    </w:p>
    <w:p w14:paraId="4957EEA7" w14:textId="77777777" w:rsidR="00B95AC0" w:rsidRDefault="00000000">
      <w:r>
        <w:t>The framework's intended workflow starts by interpreting the requirement and the application-specific guidance available to the automation process. The requirement should be reduced to a clear user action, expected result, preconditions, and any role or data dependencies before a test is generated.</w:t>
      </w:r>
    </w:p>
    <w:p w14:paraId="4D6B4666" w14:textId="77777777" w:rsidR="00B95AC0" w:rsidRDefault="00000000">
      <w:pPr>
        <w:pStyle w:val="ListBullet"/>
        <w:spacing w:after="40"/>
      </w:pPr>
      <w:r>
        <w:t>Identify the feature, user role, and application area involved.</w:t>
      </w:r>
    </w:p>
    <w:p w14:paraId="277886B5" w14:textId="77777777" w:rsidR="00B95AC0" w:rsidRDefault="00000000">
      <w:pPr>
        <w:pStyle w:val="ListBullet"/>
        <w:spacing w:after="40"/>
      </w:pPr>
      <w:r>
        <w:t>Extract the expected behavior and acceptance conditions from the requirement and supporting instructions.</w:t>
      </w:r>
    </w:p>
    <w:p w14:paraId="55D48473" w14:textId="77777777" w:rsidR="00B95AC0" w:rsidRDefault="00000000">
      <w:pPr>
        <w:pStyle w:val="ListBullet"/>
        <w:spacing w:after="40"/>
      </w:pPr>
      <w:r>
        <w:t>Determine the test data and setup required to reach the relevant application state.</w:t>
      </w:r>
    </w:p>
    <w:p w14:paraId="54EA208B" w14:textId="77777777" w:rsidR="00B95AC0" w:rsidRDefault="00000000">
      <w:pPr>
        <w:pStyle w:val="ListBullet"/>
        <w:spacing w:after="40"/>
      </w:pPr>
      <w:r>
        <w:t>Define the observable result that will prove whether the requirement is satisfied.</w:t>
      </w:r>
    </w:p>
    <w:p w14:paraId="34EF5C7F" w14:textId="77777777" w:rsidR="00B95AC0" w:rsidRDefault="00000000">
      <w:pPr>
        <w:pStyle w:val="ListBullet"/>
        <w:spacing w:after="40"/>
      </w:pPr>
      <w:r>
        <w:t>Cover relevant negative paths and boundary conditions when the requirement calls for them.</w:t>
      </w:r>
    </w:p>
    <w:p w14:paraId="5DBC5278" w14:textId="77777777" w:rsidR="00B95AC0" w:rsidRDefault="00000000">
      <w:r>
        <w:lastRenderedPageBreak/>
        <w:t>AI assistance can support interpretation and test drafting, but generated scenarios must be reviewed against the actual requirement and application behavior. The framework should not be treated as automatically proving that every requirement is understood correctly.</w:t>
      </w:r>
    </w:p>
    <w:p w14:paraId="1CB4B9BC" w14:textId="77777777" w:rsidR="00B95AC0" w:rsidRDefault="00000000">
      <w:pPr>
        <w:pStyle w:val="Heading1"/>
      </w:pPr>
      <w:r>
        <w:t>4. Test Case Creation and Implementation</w:t>
      </w:r>
    </w:p>
    <w:p w14:paraId="5C46299A" w14:textId="77777777" w:rsidR="00B95AC0" w:rsidRDefault="00000000">
      <w:r>
        <w:t>The project includes scripts intended to generate page objects and test cases, alongside an existing collection of browser tests. Test scenarios are implemented as Playwright Test cases and use reusable page-level interactions where possible.</w:t>
      </w:r>
    </w:p>
    <w:p w14:paraId="0AB6DDA7" w14:textId="77777777" w:rsidR="00B95AC0" w:rsidRDefault="00000000">
      <w:pPr>
        <w:pStyle w:val="ListBullet"/>
        <w:spacing w:after="40"/>
      </w:pPr>
      <w:r>
        <w:t>Tests describe the scenario and its expected outcome.</w:t>
      </w:r>
    </w:p>
    <w:p w14:paraId="246207F1" w14:textId="77777777" w:rsidR="00B95AC0" w:rsidRDefault="00000000">
      <w:pPr>
        <w:pStyle w:val="ListBullet"/>
        <w:spacing w:after="40"/>
      </w:pPr>
      <w:r>
        <w:t>Page objects group related UI actions and locators so that common interactions can be reused.</w:t>
      </w:r>
    </w:p>
    <w:p w14:paraId="5FD76BD6" w14:textId="77777777" w:rsidR="00B95AC0" w:rsidRDefault="00000000">
      <w:pPr>
        <w:pStyle w:val="ListBullet"/>
        <w:spacing w:after="40"/>
      </w:pPr>
      <w:r>
        <w:t>Fixtures provide shared setup and support role-specific or authenticated test contexts where configured.</w:t>
      </w:r>
    </w:p>
    <w:p w14:paraId="6650CEED" w14:textId="77777777" w:rsidR="00B95AC0" w:rsidRDefault="00000000">
      <w:pPr>
        <w:pStyle w:val="ListBullet"/>
        <w:spacing w:after="40"/>
      </w:pPr>
      <w:r>
        <w:t>Test data is separated from the interaction flow where applicable, making scenarios easier to maintain.</w:t>
      </w:r>
    </w:p>
    <w:p w14:paraId="451F404D" w14:textId="77777777" w:rsidR="00B95AC0" w:rsidRDefault="00000000">
      <w:pPr>
        <w:pStyle w:val="ListBullet"/>
        <w:spacing w:after="40"/>
      </w:pPr>
      <w:r>
        <w:t>Assertions verify visible or application-level outcomes instead of relying only on whether a click or navigation completed.</w:t>
      </w:r>
    </w:p>
    <w:p w14:paraId="5AF29A85" w14:textId="77777777" w:rsidR="00B95AC0" w:rsidRDefault="00000000">
      <w:r>
        <w:t>The supplied archive contains generation scripts that depend on an MCP-server directory that is not present in the archive. Therefore, the intended generation flow is documented as a capability in the project, but its end-to-end execution cannot be confirmed from the supplied archive alone.</w:t>
      </w:r>
    </w:p>
    <w:p w14:paraId="281EC446" w14:textId="77777777" w:rsidR="00B95AC0" w:rsidRDefault="00000000">
      <w:pPr>
        <w:pStyle w:val="Heading1"/>
      </w:pPr>
      <w:r>
        <w:t>5. Page Object Model and Reusable Components</w:t>
      </w:r>
    </w:p>
    <w:p w14:paraId="3F5C70BF" w14:textId="77777777" w:rsidR="00B95AC0" w:rsidRDefault="00000000">
      <w:r>
        <w:t>The framework uses a Page Object Model structure to keep browser interaction logic reusable and to reduce duplication across tests. Page-level methods represent actions such as opening a page, entering data, submitting a form, navigating between sections, and reading application state.</w:t>
      </w:r>
    </w:p>
    <w:p w14:paraId="585E1585" w14:textId="77777777" w:rsidR="00B95AC0" w:rsidRDefault="00000000">
      <w:pPr>
        <w:pStyle w:val="ListBullet"/>
        <w:spacing w:after="40"/>
      </w:pPr>
      <w:r>
        <w:t>Admin Portal coverage includes areas such as authentication, dashboard, datasets, settings, email notifications, responsibility mapping, and navigation.</w:t>
      </w:r>
    </w:p>
    <w:p w14:paraId="2C6C69C2" w14:textId="77777777" w:rsidR="00B95AC0" w:rsidRDefault="00000000">
      <w:pPr>
        <w:pStyle w:val="ListBullet"/>
        <w:spacing w:after="40"/>
      </w:pPr>
      <w:r>
        <w:t>Test Web Portal coverage includes login, registration, home, and password-recovery flows.</w:t>
      </w:r>
    </w:p>
    <w:p w14:paraId="5621F42B" w14:textId="77777777" w:rsidR="00B95AC0" w:rsidRDefault="00000000">
      <w:pPr>
        <w:pStyle w:val="ListBullet"/>
        <w:spacing w:after="40"/>
      </w:pPr>
      <w:r>
        <w:t>Additional scenario groups address role-based access control, installation systems, machine configuration, end-to-end flows, authentication/session behavior, and edge cases.</w:t>
      </w:r>
    </w:p>
    <w:p w14:paraId="6FA0F467" w14:textId="77777777" w:rsidR="00B95AC0" w:rsidRDefault="00000000">
      <w:pPr>
        <w:pStyle w:val="ListBullet"/>
        <w:spacing w:after="40"/>
      </w:pPr>
      <w:r>
        <w:t>Common interaction patterns should be updated centrally when the UI changes, followed by rerunning the affected scenarios.</w:t>
      </w:r>
    </w:p>
    <w:p w14:paraId="0CCD0B02" w14:textId="77777777" w:rsidR="00B95AC0" w:rsidRDefault="00000000">
      <w:r>
        <w:t>The listed areas describe the coverage represented in the project structure; they do not imply that every scenario has passed in the current environment.</w:t>
      </w:r>
    </w:p>
    <w:p w14:paraId="312BFB4F" w14:textId="77777777" w:rsidR="00B95AC0" w:rsidRDefault="00000000">
      <w:pPr>
        <w:pStyle w:val="Heading1"/>
      </w:pPr>
      <w:r>
        <w:t>6. Test Execution and Configuration</w:t>
      </w:r>
    </w:p>
    <w:p w14:paraId="7F54C649" w14:textId="77777777" w:rsidR="00B95AC0" w:rsidRDefault="00000000">
      <w:r>
        <w:t>Playwright Test is configured to run tests from the project's test directory. The current configuration enables parallel execution, headless browser runs, a retry for failed tests, and Chromium as the configured browser project. The application base URL can be supplied through an environment variable, with a default Admin Portal URL.</w:t>
      </w:r>
    </w:p>
    <w:p w14:paraId="7247CE62" w14:textId="77777777" w:rsidR="00B95AC0" w:rsidRDefault="00000000">
      <w:pPr>
        <w:pStyle w:val="ListBullet"/>
        <w:spacing w:after="40"/>
      </w:pPr>
      <w:r>
        <w:t>Tests are executed through package scripts so the team can use consistent commands.</w:t>
      </w:r>
    </w:p>
    <w:p w14:paraId="47C58D26" w14:textId="77777777" w:rsidR="00B95AC0" w:rsidRDefault="00000000">
      <w:pPr>
        <w:pStyle w:val="ListBullet"/>
        <w:spacing w:after="40"/>
      </w:pPr>
      <w:r>
        <w:t>Headless execution supports repeatable runs in automated environments.</w:t>
      </w:r>
    </w:p>
    <w:p w14:paraId="00C4B4EA" w14:textId="77777777" w:rsidR="00B95AC0" w:rsidRDefault="00000000">
      <w:pPr>
        <w:pStyle w:val="ListBullet"/>
        <w:spacing w:after="40"/>
      </w:pPr>
      <w:r>
        <w:t>Parallel execution can reduce total run time, subject to test independence and environment capacity.</w:t>
      </w:r>
    </w:p>
    <w:p w14:paraId="155D1AC6" w14:textId="77777777" w:rsidR="00B95AC0" w:rsidRDefault="00000000">
      <w:pPr>
        <w:pStyle w:val="ListBullet"/>
        <w:spacing w:after="40"/>
      </w:pPr>
      <w:r>
        <w:t>A retry can help identify intermittent failures, but a passing retry does not by itself prove that the underlying issue is resolved.</w:t>
      </w:r>
    </w:p>
    <w:p w14:paraId="2FD8E663" w14:textId="77777777" w:rsidR="00B95AC0" w:rsidRDefault="00000000">
      <w:pPr>
        <w:pStyle w:val="ListBullet"/>
        <w:spacing w:after="40"/>
      </w:pPr>
      <w:r>
        <w:t>The current configuration is Chromium-focused; coverage in other browsers should not be assumed.</w:t>
      </w:r>
    </w:p>
    <w:p w14:paraId="2F0B3BBF" w14:textId="77777777" w:rsidR="00B95AC0" w:rsidRDefault="00000000">
      <w:r>
        <w:t>Before running the suite in a new environment, verify the target URL, credentials, test data, application availability, and any required environment variables.</w:t>
      </w:r>
    </w:p>
    <w:p w14:paraId="5CFFCD10" w14:textId="77777777" w:rsidR="00B95AC0" w:rsidRDefault="00000000">
      <w:pPr>
        <w:pStyle w:val="Heading1"/>
      </w:pPr>
      <w:r>
        <w:lastRenderedPageBreak/>
        <w:t>7. Failure Handling and Recovery</w:t>
      </w:r>
    </w:p>
    <w:p w14:paraId="5C6AC99F" w14:textId="77777777" w:rsidR="00B95AC0" w:rsidRDefault="00000000">
      <w:r>
        <w:t>The framework is configured to collect diagnostic evidence for failed tests. Screenshots are enabled for failures, video recording is enabled, and tracing is configured for the first retry. These artifacts can help the team understand the browser state and sequence of actions around a failure.</w:t>
      </w:r>
    </w:p>
    <w:p w14:paraId="07C5C304" w14:textId="77777777" w:rsidR="00B95AC0" w:rsidRDefault="00000000">
      <w:pPr>
        <w:pStyle w:val="ListBullet"/>
        <w:spacing w:after="40"/>
      </w:pPr>
      <w:r>
        <w:t>Detect: Playwright marks a test as failed when an assertion, action, navigation, timeout, or other test operation does not complete as expected.</w:t>
      </w:r>
    </w:p>
    <w:p w14:paraId="48D7134B" w14:textId="77777777" w:rsidR="00B95AC0" w:rsidRDefault="00000000">
      <w:pPr>
        <w:pStyle w:val="ListBullet"/>
        <w:spacing w:after="40"/>
      </w:pPr>
      <w:r>
        <w:t>Capture: Configured screenshots, video, and trace data provide evidence for investigation.</w:t>
      </w:r>
    </w:p>
    <w:p w14:paraId="7E0C0FD7" w14:textId="77777777" w:rsidR="00B95AC0" w:rsidRDefault="00000000">
      <w:pPr>
        <w:pStyle w:val="ListBullet"/>
        <w:spacing w:after="40"/>
      </w:pPr>
      <w:r>
        <w:t>Classify: Review whether the failure is caused by an application defect, a locator or test issue, test data, environment configuration, timing, or an external dependency.</w:t>
      </w:r>
    </w:p>
    <w:p w14:paraId="2FC8A504" w14:textId="77777777" w:rsidR="00B95AC0" w:rsidRDefault="00000000">
      <w:pPr>
        <w:pStyle w:val="ListBullet"/>
        <w:spacing w:after="40"/>
      </w:pPr>
      <w:r>
        <w:t>Correct: Update the relevant test, page interaction, data, or environment only after identifying the likely cause.</w:t>
      </w:r>
    </w:p>
    <w:p w14:paraId="3F6F524F" w14:textId="77777777" w:rsidR="00B95AC0" w:rsidRDefault="00000000">
      <w:pPr>
        <w:pStyle w:val="ListBullet"/>
        <w:spacing w:after="40"/>
      </w:pPr>
      <w:r>
        <w:t>Revalidate: Rerun the failed scenario and relevant regression coverage to confirm the correction.</w:t>
      </w:r>
    </w:p>
    <w:p w14:paraId="2CB581F5" w14:textId="77777777" w:rsidR="00B95AC0" w:rsidRDefault="00000000">
      <w:r>
        <w:t>A retry is a diagnostic aid, not a substitute for root-cause analysis. Automated failure-analysis and Jira-related scripts are present in the project, but their real-world behavior depends on the required services, configuration, credentials, and successful execution.</w:t>
      </w:r>
    </w:p>
    <w:p w14:paraId="4A476500" w14:textId="77777777" w:rsidR="00B95AC0" w:rsidRDefault="00000000">
      <w:pPr>
        <w:pStyle w:val="Heading1"/>
      </w:pPr>
      <w:r>
        <w:t>8. Reports and Test Traceability</w:t>
      </w:r>
    </w:p>
    <w:p w14:paraId="2FFA9867" w14:textId="77777777" w:rsidR="00B95AC0" w:rsidRDefault="00000000">
      <w:r>
        <w:t>The framework configures multiple reporting outputs so results can be reviewed in different ways. HTML reporting supports interactive review, JSON output supports machine-readable processing, Allure provides an additional reporting path, and list-style output gives immediate execution feedback.</w:t>
      </w:r>
    </w:p>
    <w:p w14:paraId="3BB5745F" w14:textId="77777777" w:rsidR="00B95AC0" w:rsidRDefault="00000000">
      <w:pPr>
        <w:pStyle w:val="ListBullet"/>
        <w:spacing w:after="40"/>
      </w:pPr>
      <w:r>
        <w:t>Use the report to identify passed, failed, skipped, and retried scenarios.</w:t>
      </w:r>
    </w:p>
    <w:p w14:paraId="3B3E28E5" w14:textId="77777777" w:rsidR="00B95AC0" w:rsidRDefault="00000000">
      <w:pPr>
        <w:pStyle w:val="ListBullet"/>
        <w:spacing w:after="40"/>
      </w:pPr>
      <w:r>
        <w:t>Review failure evidence alongside the failed step and assertion.</w:t>
      </w:r>
    </w:p>
    <w:p w14:paraId="5AB39E80" w14:textId="77777777" w:rsidR="00B95AC0" w:rsidRDefault="00000000">
      <w:pPr>
        <w:pStyle w:val="ListBullet"/>
        <w:spacing w:after="40"/>
      </w:pPr>
      <w:r>
        <w:t>Connect each scenario to its requirement or feature so the team can track coverage.</w:t>
      </w:r>
    </w:p>
    <w:p w14:paraId="37D46F04" w14:textId="77777777" w:rsidR="00B95AC0" w:rsidRDefault="00000000">
      <w:pPr>
        <w:pStyle w:val="ListBullet"/>
        <w:spacing w:after="40"/>
      </w:pPr>
      <w:r>
        <w:t>External Jira or Google Sheets workflows require valid credentials, permissions, and environment-specific configuration before they can be relied upon.</w:t>
      </w:r>
    </w:p>
    <w:p w14:paraId="6BB3B01C" w14:textId="77777777" w:rsidR="00B95AC0" w:rsidRDefault="00000000">
      <w:r>
        <w:t>The supplied project includes a Google Sheets integration that refers to a developer-specific local service-account path. That path must be configured for the intended environment, and the integration should be validated before it is treated as a team-wide reporting mechanism.</w:t>
      </w:r>
    </w:p>
    <w:p w14:paraId="67782332" w14:textId="77777777" w:rsidR="00B95AC0" w:rsidRDefault="00000000">
      <w:pPr>
        <w:pStyle w:val="Heading1"/>
      </w:pPr>
      <w:r>
        <w:t>9. AI-Assisted Automation Workflow</w:t>
      </w:r>
    </w:p>
    <w:p w14:paraId="06EB2D47" w14:textId="77777777" w:rsidR="00B95AC0" w:rsidRDefault="00000000">
      <w:r>
        <w:t>The intended high-level workflow is:</w:t>
      </w:r>
    </w:p>
    <w:p w14:paraId="0734B6CB" w14:textId="77777777" w:rsidR="00B95AC0" w:rsidRDefault="00000000">
      <w:pPr>
        <w:pStyle w:val="ListBullet"/>
        <w:spacing w:after="40"/>
      </w:pPr>
      <w:r>
        <w:t>A team member provides or updates a requirement and the relevant application guidance.</w:t>
      </w:r>
    </w:p>
    <w:p w14:paraId="0C552D7E" w14:textId="77777777" w:rsidR="00B95AC0" w:rsidRDefault="00000000">
      <w:pPr>
        <w:pStyle w:val="ListBullet"/>
        <w:spacing w:after="40"/>
      </w:pPr>
      <w:r>
        <w:t>The requirement is converted into candidate test scenarios with preconditions, actions, and expected outcomes.</w:t>
      </w:r>
    </w:p>
    <w:p w14:paraId="3ABEE08A" w14:textId="77777777" w:rsidR="00B95AC0" w:rsidRDefault="00000000">
      <w:pPr>
        <w:pStyle w:val="ListBullet"/>
        <w:spacing w:after="40"/>
      </w:pPr>
      <w:r>
        <w:t>Generation utilities are used, where their dependencies are available, to create or update test and page-object content.</w:t>
      </w:r>
    </w:p>
    <w:p w14:paraId="47B8D697" w14:textId="77777777" w:rsidR="00B95AC0" w:rsidRDefault="00000000">
      <w:pPr>
        <w:pStyle w:val="ListBullet"/>
        <w:spacing w:after="40"/>
      </w:pPr>
      <w:r>
        <w:t>A developer or QA engineer reviews the generated code and verifies locators, assertions, data, and access assumptions.</w:t>
      </w:r>
    </w:p>
    <w:p w14:paraId="190D2B23" w14:textId="77777777" w:rsidR="00B95AC0" w:rsidRDefault="00000000">
      <w:pPr>
        <w:pStyle w:val="ListBullet"/>
        <w:spacing w:after="40"/>
      </w:pPr>
      <w:r>
        <w:t>The Playwright suite runs against the target application.</w:t>
      </w:r>
    </w:p>
    <w:p w14:paraId="293C8DBF" w14:textId="77777777" w:rsidR="00B95AC0" w:rsidRDefault="00000000">
      <w:pPr>
        <w:pStyle w:val="ListBullet"/>
        <w:spacing w:after="40"/>
      </w:pPr>
      <w:r>
        <w:t>Reports and diagnostic artifacts are reviewed; failures are investigated and corrected.</w:t>
      </w:r>
    </w:p>
    <w:p w14:paraId="13169C6D" w14:textId="77777777" w:rsidR="00B95AC0" w:rsidRDefault="00000000">
      <w:pPr>
        <w:pStyle w:val="ListBullet"/>
        <w:spacing w:after="40"/>
      </w:pPr>
      <w:r>
        <w:t>Validated changes are retained in the automation suite and linked to the relevant requirement or work item.</w:t>
      </w:r>
    </w:p>
    <w:p w14:paraId="657BB260" w14:textId="77777777" w:rsidR="00B95AC0" w:rsidRDefault="00000000">
      <w:r>
        <w:t>AI-generated test code should be treated as a draft that requires review. The available project archive does not establish that every stage of this workflow is fully operational without additional setup.</w:t>
      </w:r>
    </w:p>
    <w:p w14:paraId="5576F03B" w14:textId="77777777" w:rsidR="00B95AC0" w:rsidRDefault="00000000">
      <w:pPr>
        <w:pStyle w:val="Heading1"/>
      </w:pPr>
      <w:r>
        <w:lastRenderedPageBreak/>
        <w:t>10. Proof of Concept Outcomes</w:t>
      </w:r>
    </w:p>
    <w:p w14:paraId="4EEADBBA" w14:textId="77777777" w:rsidR="00B95AC0" w:rsidRDefault="00000000">
      <w:r>
        <w:t>The project provides a foundation for the following capabilities:</w:t>
      </w:r>
    </w:p>
    <w:p w14:paraId="22FC55AC" w14:textId="77777777" w:rsidR="00B95AC0" w:rsidRDefault="00000000">
      <w:pPr>
        <w:pStyle w:val="ListBullet"/>
        <w:spacing w:after="40"/>
      </w:pPr>
      <w:r>
        <w:t>A Playwright Test-based structure for browser automation.</w:t>
      </w:r>
    </w:p>
    <w:p w14:paraId="456F7EED" w14:textId="77777777" w:rsidR="00B95AC0" w:rsidRDefault="00000000">
      <w:pPr>
        <w:pStyle w:val="ListBullet"/>
        <w:spacing w:after="40"/>
      </w:pPr>
      <w:r>
        <w:t>Reusable UI interactions through Page Object Model organization.</w:t>
      </w:r>
    </w:p>
    <w:p w14:paraId="616522F6" w14:textId="77777777" w:rsidR="00B95AC0" w:rsidRDefault="00000000">
      <w:pPr>
        <w:pStyle w:val="ListBullet"/>
        <w:spacing w:after="40"/>
      </w:pPr>
      <w:r>
        <w:t>Shared fixtures and test data to support repeatable scenarios.</w:t>
      </w:r>
    </w:p>
    <w:p w14:paraId="7FFB2189" w14:textId="77777777" w:rsidR="00B95AC0" w:rsidRDefault="00000000">
      <w:pPr>
        <w:pStyle w:val="ListBullet"/>
        <w:spacing w:after="40"/>
      </w:pPr>
      <w:r>
        <w:t>Coverage organized around key Admin Portal and Test Web Portal workflows.</w:t>
      </w:r>
    </w:p>
    <w:p w14:paraId="604293BB" w14:textId="77777777" w:rsidR="00B95AC0" w:rsidRDefault="00000000">
      <w:pPr>
        <w:pStyle w:val="ListBullet"/>
        <w:spacing w:after="40"/>
      </w:pPr>
      <w:r>
        <w:t>Configured screenshot, video, trace, and multi-format reporting support.</w:t>
      </w:r>
    </w:p>
    <w:p w14:paraId="752A5CA6" w14:textId="77777777" w:rsidR="00B95AC0" w:rsidRDefault="00000000">
      <w:pPr>
        <w:pStyle w:val="ListBullet"/>
        <w:spacing w:after="40"/>
      </w:pPr>
      <w:r>
        <w:t>Scripts intended to assist test generation, failure analysis, and external result tracking.</w:t>
      </w:r>
    </w:p>
    <w:p w14:paraId="753145D6" w14:textId="77777777" w:rsidR="00B95AC0" w:rsidRDefault="00000000">
      <w:pPr>
        <w:pStyle w:val="ListBullet"/>
        <w:spacing w:after="40"/>
      </w:pPr>
      <w:r>
        <w:t>A repeatable workflow for reviewing failures and maintaining automated regression checks.</w:t>
      </w:r>
    </w:p>
    <w:p w14:paraId="7E51148E" w14:textId="77777777" w:rsidR="00B95AC0" w:rsidRDefault="00000000">
      <w:r>
        <w:t>These are implementation-level outcomes based on the supplied project structure and configuration. Quantified improvements, reduction in execution time, test pass rates, and production readiness should be reported only after measured runs in the target environment.</w:t>
      </w:r>
    </w:p>
    <w:p w14:paraId="078E887F" w14:textId="77777777" w:rsidR="00B95AC0" w:rsidRDefault="00000000">
      <w:pPr>
        <w:pStyle w:val="Heading1"/>
      </w:pPr>
      <w:r>
        <w:t>11. Conclusion</w:t>
      </w:r>
    </w:p>
    <w:p w14:paraId="02171BD3" w14:textId="77777777" w:rsidR="00B95AC0" w:rsidRDefault="00000000">
      <w:r>
        <w:t>The Playwright framework PoC establishes a structured approach to AI-assisted test automation by combining requirement-led test design, reusable page objects, shared setup, browser execution, failure evidence, and reporting. It provides a practical base for the development and QA team to extend automated coverage and investigate regressions.</w:t>
      </w:r>
    </w:p>
    <w:p w14:paraId="4B931D28" w14:textId="77777777" w:rsidR="00B95AC0" w:rsidRDefault="00000000">
      <w:r>
        <w:t>To move from PoC to a dependable team workflow, the next validation steps are to restore or configure missing generation dependencies, remove machine-specific paths, standardize environment and base-URL settings, validate external integrations, and run the relevant test suite against a known environment. Results should then be recorded with evidence rather than inferred from the presence of code.</w:t>
      </w:r>
    </w:p>
    <w:sectPr w:rsidR="00B95AC0"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F9A05" w14:textId="77777777" w:rsidR="0064720A" w:rsidRDefault="0064720A">
      <w:pPr>
        <w:spacing w:after="0" w:line="240" w:lineRule="auto"/>
      </w:pPr>
      <w:r>
        <w:separator/>
      </w:r>
    </w:p>
  </w:endnote>
  <w:endnote w:type="continuationSeparator" w:id="0">
    <w:p w14:paraId="70D883CC" w14:textId="77777777" w:rsidR="0064720A" w:rsidRDefault="00647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F8E8" w14:textId="16974514" w:rsidR="00B95AC0" w:rsidRDefault="00B95AC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F8C95" w14:textId="77777777" w:rsidR="0064720A" w:rsidRDefault="0064720A">
      <w:pPr>
        <w:spacing w:after="0" w:line="240" w:lineRule="auto"/>
      </w:pPr>
      <w:r>
        <w:separator/>
      </w:r>
    </w:p>
  </w:footnote>
  <w:footnote w:type="continuationSeparator" w:id="0">
    <w:p w14:paraId="257A78C0" w14:textId="77777777" w:rsidR="0064720A" w:rsidRDefault="00647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29DE3" w14:textId="37E50506" w:rsidR="00B95AC0" w:rsidRDefault="00B95A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118400">
    <w:abstractNumId w:val="8"/>
  </w:num>
  <w:num w:numId="2" w16cid:durableId="359934911">
    <w:abstractNumId w:val="6"/>
  </w:num>
  <w:num w:numId="3" w16cid:durableId="1614633975">
    <w:abstractNumId w:val="5"/>
  </w:num>
  <w:num w:numId="4" w16cid:durableId="832338400">
    <w:abstractNumId w:val="4"/>
  </w:num>
  <w:num w:numId="5" w16cid:durableId="110756615">
    <w:abstractNumId w:val="7"/>
  </w:num>
  <w:num w:numId="6" w16cid:durableId="35551545">
    <w:abstractNumId w:val="3"/>
  </w:num>
  <w:num w:numId="7" w16cid:durableId="635447976">
    <w:abstractNumId w:val="2"/>
  </w:num>
  <w:num w:numId="8" w16cid:durableId="1652056326">
    <w:abstractNumId w:val="1"/>
  </w:num>
  <w:num w:numId="9" w16cid:durableId="835725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1F1"/>
    <w:rsid w:val="0015074B"/>
    <w:rsid w:val="0029639D"/>
    <w:rsid w:val="00326F90"/>
    <w:rsid w:val="0064720A"/>
    <w:rsid w:val="00AA1D8D"/>
    <w:rsid w:val="00B47730"/>
    <w:rsid w:val="00B95AC0"/>
    <w:rsid w:val="00CB0664"/>
    <w:rsid w:val="00D877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D13E0"/>
  <w14:defaultImageDpi w14:val="300"/>
  <w15:docId w15:val="{F289E635-485B-4512-B5AD-F99B7D829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2D343C"/>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1628</Words>
  <Characters>9281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Sanjai T</cp:lastModifiedBy>
  <cp:revision>2</cp:revision>
  <dcterms:created xsi:type="dcterms:W3CDTF">2013-12-23T23:15:00Z</dcterms:created>
  <dcterms:modified xsi:type="dcterms:W3CDTF">2026-10-12T08:19:00Z</dcterms:modified>
  <cp:category/>
</cp:coreProperties>
</file>