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D434" w14:textId="53749A8C" w:rsidR="005620B8" w:rsidRDefault="00DC45A1" w:rsidP="00DC45A1">
      <w:pPr>
        <w:pStyle w:val="Title"/>
        <w:jc w:val="center"/>
        <w:rPr>
          <w:lang w:val="en-GB"/>
        </w:rPr>
      </w:pPr>
      <w:r>
        <w:rPr>
          <w:lang w:val="en-GB"/>
        </w:rPr>
        <w:t>Tema 1 ML</w:t>
      </w:r>
    </w:p>
    <w:p w14:paraId="020B25F5" w14:textId="4844D206" w:rsidR="00DC45A1" w:rsidRDefault="00DC45A1" w:rsidP="00DC45A1">
      <w:pPr>
        <w:jc w:val="right"/>
        <w:rPr>
          <w:lang w:val="en-GB"/>
        </w:rPr>
      </w:pPr>
      <w:r>
        <w:rPr>
          <w:lang w:val="en-GB"/>
        </w:rPr>
        <w:t>De Florea Radu</w:t>
      </w:r>
    </w:p>
    <w:p w14:paraId="01F5AC84" w14:textId="52246C58" w:rsidR="00DC45A1" w:rsidRDefault="00DC45A1" w:rsidP="00153A5D">
      <w:pPr>
        <w:pStyle w:val="Heading1"/>
      </w:pPr>
      <w:r w:rsidRPr="00DC45A1">
        <w:t xml:space="preserve">Descrierea fluxului propus pentru extragerea </w:t>
      </w:r>
      <w:bookmarkStart w:id="0" w:name="_GoBack"/>
      <w:bookmarkEnd w:id="0"/>
      <w:r w:rsidRPr="00DC45A1">
        <w:t>atributelor</w:t>
      </w:r>
    </w:p>
    <w:p w14:paraId="062BA737" w14:textId="5A5D4A9A" w:rsidR="00DC45A1" w:rsidRDefault="00DC45A1" w:rsidP="00DC45A1">
      <w:r>
        <w:t xml:space="preserve">La primul task, am folosit doua metode pentru extragerea de atribute : PCA </w:t>
      </w:r>
      <w:r w:rsidRPr="00DC45A1">
        <w:t xml:space="preserve"> (Principal Component Analysis) </w:t>
      </w:r>
      <w:r>
        <w:t xml:space="preserve"> si HOG </w:t>
      </w:r>
      <w:r w:rsidRPr="00DC45A1">
        <w:t>(Histogram of Oriented Gradients)</w:t>
      </w:r>
      <w:r>
        <w:t>.</w:t>
      </w:r>
      <w:r w:rsidRPr="00DC45A1">
        <w:t xml:space="preserve"> </w:t>
      </w:r>
      <w:r w:rsidR="001E1686" w:rsidRPr="001E1686">
        <w:t>Aceast</w:t>
      </w:r>
      <w:r w:rsidR="001E1686">
        <w:t>e</w:t>
      </w:r>
      <w:r w:rsidR="001E1686" w:rsidRPr="001E1686">
        <w:t xml:space="preserve"> </w:t>
      </w:r>
      <w:r w:rsidR="001E1686">
        <w:t>filtre</w:t>
      </w:r>
      <w:r w:rsidR="001E1686" w:rsidRPr="001E1686">
        <w:t xml:space="preserve"> permit captarea informațiilor globale (prin PCA) și locale (prin HOG).</w:t>
      </w:r>
    </w:p>
    <w:p w14:paraId="4E160498" w14:textId="13B0D96F" w:rsidR="00DC45A1" w:rsidRDefault="00184A32" w:rsidP="00DC45A1">
      <w:pPr>
        <w:pStyle w:val="Subtitle"/>
      </w:pPr>
      <w:r w:rsidRPr="00184A32">
        <w:drawing>
          <wp:inline distT="0" distB="0" distL="0" distR="0" wp14:anchorId="02922E07" wp14:editId="15FC8E7A">
            <wp:extent cx="5731510" cy="2658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5A1">
        <w:t>PCA</w:t>
      </w:r>
    </w:p>
    <w:p w14:paraId="54D751EC" w14:textId="07DD7C2F" w:rsidR="001E1686" w:rsidRDefault="00DC45A1" w:rsidP="00DC45A1">
      <w:r w:rsidRPr="00DC45A1">
        <w:t>PCA</w:t>
      </w:r>
      <w:r w:rsidR="001E1686" w:rsidRPr="001E1686">
        <w:t xml:space="preserve"> </w:t>
      </w:r>
      <w:r w:rsidR="001E1686" w:rsidRPr="00DC45A1">
        <w:t>reduce dimensionalitatea imaginilor și păstrează variația importantă</w:t>
      </w:r>
      <w:r w:rsidR="001E1686">
        <w:t>.</w:t>
      </w:r>
    </w:p>
    <w:p w14:paraId="31DC80E9" w14:textId="23E67248" w:rsidR="00F758BF" w:rsidRPr="00F758BF" w:rsidRDefault="00F758BF" w:rsidP="00F758BF">
      <w:r w:rsidRPr="00F758BF">
        <w:t xml:space="preserve">Mai întâi, imaginile au fost </w:t>
      </w:r>
      <w:r w:rsidRPr="00F758BF">
        <w:rPr>
          <w:b/>
          <w:bCs/>
        </w:rPr>
        <w:t>aplatizate</w:t>
      </w:r>
      <w:r w:rsidRPr="00F758BF">
        <w:t xml:space="preserve"> (transformate într-un vector unidimensional) pentru a obține o reprezentare potrivită metodei PCA. Această operație a transformat fiecare imagine într-un vector de dimensiune </w:t>
      </w:r>
      <w:r>
        <w:t>100x100x</w:t>
      </w:r>
      <w:r w:rsidRPr="00F758BF">
        <w:t>3 (pentru imagini RGB).</w:t>
      </w:r>
    </w:p>
    <w:p w14:paraId="55BB1B32" w14:textId="573CE493" w:rsidR="00105974" w:rsidRPr="00105974" w:rsidRDefault="00F758BF" w:rsidP="00105974">
      <w:r w:rsidRPr="00F758BF">
        <w:t xml:space="preserve">Ulterior, am utilizat metoda </w:t>
      </w:r>
      <w:r w:rsidRPr="00F758BF">
        <w:rPr>
          <w:b/>
          <w:bCs/>
        </w:rPr>
        <w:t>fit_transform</w:t>
      </w:r>
      <w:r w:rsidRPr="00F758BF">
        <w:t xml:space="preserve"> din PCA pentru a ajusta modelul PCA pe datele de intrare și a reduce dimensionalitatea acestora. Astfel, PCA a identificat și selectat componentele principale care explică cea mai mare parte a variației din setul de date.</w:t>
      </w:r>
      <w:r w:rsidR="00105974" w:rsidRPr="00105974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 xml:space="preserve"> </w:t>
      </w:r>
      <w:r w:rsidR="00105974" w:rsidRPr="00105974">
        <w:t>Pentru a evalua performanța metodei PCA, am reconstruit o imagine din setul de test prin aplicarea inversării transformării PCA (</w:t>
      </w:r>
      <w:r w:rsidR="00105974" w:rsidRPr="00105974">
        <w:rPr>
          <w:b/>
          <w:bCs/>
        </w:rPr>
        <w:t>inverse_transform</w:t>
      </w:r>
      <w:r w:rsidR="00105974" w:rsidRPr="00105974">
        <w:t>). Această operație permite vizualizarea informațiilor păstrate de componentele principale selectate în timpul reducerii dimensionalității.</w:t>
      </w:r>
    </w:p>
    <w:p w14:paraId="734A3A5E" w14:textId="060F2057" w:rsidR="00F758BF" w:rsidRPr="00F758BF" w:rsidRDefault="00F758BF" w:rsidP="00F758BF"/>
    <w:p w14:paraId="10ACEBC5" w14:textId="0E0E6C38" w:rsidR="00153A5D" w:rsidRDefault="00DC45A1" w:rsidP="00DC45A1">
      <w:r w:rsidRPr="00DC45A1">
        <w:t xml:space="preserve"> </w:t>
      </w:r>
      <w:r w:rsidR="001E1686">
        <w:t>A</w:t>
      </w:r>
      <w:r w:rsidRPr="00DC45A1">
        <w:t xml:space="preserve"> furnizat un set redus de caracteristici relevante, care descriu aspecte generale precum dominanța culorilor sau</w:t>
      </w:r>
      <w:r>
        <w:t xml:space="preserve"> a</w:t>
      </w:r>
      <w:r w:rsidRPr="00DC45A1">
        <w:t xml:space="preserve"> texturilor.</w:t>
      </w:r>
      <w:r w:rsidR="00153A5D" w:rsidRPr="00153A5D">
        <w:t xml:space="preserve"> Se poate observa că varianta redusă a imaginii păstrează structura generală, dar elimină detaliile redundante.</w:t>
      </w:r>
    </w:p>
    <w:p w14:paraId="0E439DEC" w14:textId="0B43A25D" w:rsidR="001E1686" w:rsidRDefault="001E1686" w:rsidP="00DC45A1">
      <w:r w:rsidRPr="001E1686">
        <w:rPr>
          <w:noProof/>
          <w:lang w:eastAsia="ro-RO"/>
        </w:rPr>
        <w:lastRenderedPageBreak/>
        <w:drawing>
          <wp:inline distT="0" distB="0" distL="0" distR="0" wp14:anchorId="26E65313" wp14:editId="20D4A497">
            <wp:extent cx="2758440" cy="1350187"/>
            <wp:effectExtent l="0" t="0" r="3810" b="2540"/>
            <wp:docPr id="1010153473" name="Picture 1" descr="A close-up of two ap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53473" name="Picture 1" descr="A close-up of two app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317" cy="137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1E1686">
        <w:rPr>
          <w:noProof/>
        </w:rPr>
        <w:t xml:space="preserve"> </w:t>
      </w:r>
      <w:r w:rsidRPr="001E1686">
        <w:rPr>
          <w:noProof/>
          <w:lang w:eastAsia="ro-RO"/>
        </w:rPr>
        <w:drawing>
          <wp:inline distT="0" distB="0" distL="0" distR="0" wp14:anchorId="667763B7" wp14:editId="10A89950">
            <wp:extent cx="2705100" cy="1365737"/>
            <wp:effectExtent l="0" t="0" r="0" b="6350"/>
            <wp:docPr id="1559502459" name="Picture 1" descr="A comparison of images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02459" name="Picture 1" descr="A comparison of images of a person's bod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727" cy="13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67C1" w14:textId="77777777" w:rsidR="00184A32" w:rsidRDefault="00184A32" w:rsidP="00DC45A1">
      <w:pPr>
        <w:pStyle w:val="Subtitle"/>
      </w:pPr>
    </w:p>
    <w:p w14:paraId="52773539" w14:textId="31A54CF5" w:rsidR="00184A32" w:rsidRDefault="00184A32" w:rsidP="00DC45A1">
      <w:pPr>
        <w:pStyle w:val="Subtitle"/>
      </w:pPr>
    </w:p>
    <w:p w14:paraId="7715B99F" w14:textId="2B98A1A0" w:rsidR="00184A32" w:rsidRDefault="00184A32" w:rsidP="00DC45A1">
      <w:pPr>
        <w:pStyle w:val="Subtitle"/>
      </w:pPr>
      <w:r w:rsidRPr="00184A32">
        <w:drawing>
          <wp:inline distT="0" distB="0" distL="0" distR="0" wp14:anchorId="197D5144" wp14:editId="381D06B3">
            <wp:extent cx="5731510" cy="2642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783B" w14:textId="640533B4" w:rsidR="00DC45A1" w:rsidRDefault="00DC45A1" w:rsidP="00DC45A1">
      <w:pPr>
        <w:pStyle w:val="Subtitle"/>
      </w:pPr>
      <w:r>
        <w:t>HOG</w:t>
      </w:r>
    </w:p>
    <w:p w14:paraId="4D414277" w14:textId="5E1E6642" w:rsidR="00105974" w:rsidRPr="00105974" w:rsidRDefault="00105974" w:rsidP="00105974">
      <w:r w:rsidRPr="00105974">
        <w:t xml:space="preserve">Pentru a analiza caracteristicile extrase cu metoda HOG, am selectat o imagine din setul de test și am aplicat funcția </w:t>
      </w:r>
      <w:r w:rsidRPr="00105974">
        <w:rPr>
          <w:b/>
          <w:bCs/>
        </w:rPr>
        <w:t>hog</w:t>
      </w:r>
      <w:r w:rsidRPr="00105974">
        <w:t xml:space="preserve">. Imaginea a fost convertită în tonuri de gri, iar HOG a extras gradientele orientate utilizând 9 direcții, celule de dimensiune </w:t>
      </w:r>
      <w:r>
        <w:t xml:space="preserve">8x8 </w:t>
      </w:r>
      <w:r w:rsidRPr="00105974">
        <w:t>și blocuri de 2</w:t>
      </w:r>
      <w:r>
        <w:t>x</w:t>
      </w:r>
      <w:r w:rsidRPr="00105974">
        <w:t>2 celule.</w:t>
      </w:r>
    </w:p>
    <w:p w14:paraId="15490A54" w14:textId="4F45CB71" w:rsidR="001E1686" w:rsidRDefault="00105974" w:rsidP="00105974">
      <w:r w:rsidRPr="00105974">
        <w:t>Rezultatul vizualizează contururile și texturile identificate în imagine, demonstrând utilitatea HOG în evidențierea trăsăturilor locale relevante pentru clasificare.</w:t>
      </w:r>
    </w:p>
    <w:p w14:paraId="3FB14B36" w14:textId="7323A14F" w:rsidR="00153A5D" w:rsidRDefault="00153A5D" w:rsidP="001E1686">
      <w:r w:rsidRPr="00153A5D">
        <w:t>Gradientele captate includ atât contururile majore ale obiectului (cum ar fi marginea mărului), cât și detalii interne mai fine, esențiale pentru clasificarea obiectelor similare.</w:t>
      </w:r>
    </w:p>
    <w:p w14:paraId="4C96C330" w14:textId="1962C251" w:rsidR="00184A32" w:rsidRDefault="00184A32" w:rsidP="001E1686"/>
    <w:p w14:paraId="3F1F605D" w14:textId="78BAC825" w:rsidR="001E1686" w:rsidRDefault="001E1686" w:rsidP="001E1686">
      <w:r w:rsidRPr="001E1686">
        <w:rPr>
          <w:noProof/>
          <w:lang w:eastAsia="ro-RO"/>
        </w:rPr>
        <w:lastRenderedPageBreak/>
        <w:drawing>
          <wp:inline distT="0" distB="0" distL="0" distR="0" wp14:anchorId="0561DCA0" wp14:editId="52F6E99B">
            <wp:extent cx="2735580" cy="1330511"/>
            <wp:effectExtent l="0" t="0" r="7620" b="3175"/>
            <wp:docPr id="1333431810" name="Picture 1" descr="A close-up of a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31810" name="Picture 1" descr="A close-up of a fr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142" cy="13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1E1686">
        <w:rPr>
          <w:noProof/>
          <w:lang w:eastAsia="ro-RO"/>
        </w:rPr>
        <w:drawing>
          <wp:inline distT="0" distB="0" distL="0" distR="0" wp14:anchorId="6C0C6FEB" wp14:editId="31314E2D">
            <wp:extent cx="2615620" cy="1325777"/>
            <wp:effectExtent l="0" t="0" r="0" b="8255"/>
            <wp:docPr id="1683277602" name="Picture 1" descr="A comparison of images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7602" name="Picture 1" descr="A comparison of images of a person's bod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243" cy="13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A32" w:rsidRPr="00184A32">
        <w:drawing>
          <wp:inline distT="0" distB="0" distL="0" distR="0" wp14:anchorId="309D3897" wp14:editId="0856B1F7">
            <wp:extent cx="57315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DD9" w14:textId="4E87DA79" w:rsidR="001E1686" w:rsidRDefault="001E1686" w:rsidP="001E1686"/>
    <w:p w14:paraId="4EBACE2C" w14:textId="58D83A71" w:rsidR="00DC45A1" w:rsidRDefault="00184A32" w:rsidP="00184A32">
      <w:pPr>
        <w:pStyle w:val="Heading2"/>
      </w:pPr>
      <w:r>
        <w:t>Analiza echilibrului de clase</w:t>
      </w:r>
    </w:p>
    <w:p w14:paraId="4EE99C14" w14:textId="3202BE1D" w:rsidR="00184A32" w:rsidRDefault="00184A32" w:rsidP="00184A32">
      <w:pPr>
        <w:pStyle w:val="Subtitle"/>
      </w:pPr>
      <w:r>
        <w:t>F</w:t>
      </w:r>
      <w:r w:rsidRPr="00184A32">
        <w:t>ashion_mnist</w:t>
      </w:r>
    </w:p>
    <w:p w14:paraId="2E443DB2" w14:textId="107C1E10" w:rsidR="00184A32" w:rsidRDefault="00184A32" w:rsidP="00184A32">
      <w:r>
        <w:rPr>
          <w:noProof/>
          <w:lang w:eastAsia="ro-RO"/>
        </w:rPr>
        <w:drawing>
          <wp:inline distT="0" distB="0" distL="0" distR="0" wp14:anchorId="70D71678" wp14:editId="41A60A76">
            <wp:extent cx="5731510" cy="2696236"/>
            <wp:effectExtent l="0" t="0" r="2540" b="8890"/>
            <wp:docPr id="4" name="Picture 4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2264" w14:textId="63CA0D8A" w:rsidR="00184A32" w:rsidRDefault="00184A32" w:rsidP="00184A32">
      <w:r>
        <w:t>Întrucât datasetul este echil</w:t>
      </w:r>
      <w:r>
        <w:t>ibrat, nu este necesar să aplic</w:t>
      </w:r>
      <w:r>
        <w:t xml:space="preserve"> metode de echilibrare suplimentare, cum ar fi oversampling sau undersampling.</w:t>
      </w:r>
      <w:r w:rsidR="005A24E9" w:rsidRPr="005A24E9">
        <w:t xml:space="preserve"> </w:t>
      </w:r>
      <w:r w:rsidR="005A24E9">
        <w:t>Un dataset echilibrat asigură că modelul nu învață să favorizeze o clasă în detrimentul alteia.</w:t>
      </w:r>
    </w:p>
    <w:p w14:paraId="1B153494" w14:textId="5B87E950" w:rsidR="00470954" w:rsidRDefault="00470954" w:rsidP="00470954">
      <w:pPr>
        <w:pStyle w:val="Quote"/>
        <w:rPr>
          <w:rStyle w:val="IntenseEmphasis"/>
        </w:rPr>
      </w:pPr>
      <w:r w:rsidRPr="00470954">
        <w:rPr>
          <w:rStyle w:val="IntenseEmphasis"/>
        </w:rPr>
        <w:t>PCA</w:t>
      </w:r>
    </w:p>
    <w:p w14:paraId="38EAF51B" w14:textId="4847E3D5" w:rsidR="00470954" w:rsidRPr="00470954" w:rsidRDefault="00470954" w:rsidP="00470954">
      <w:r w:rsidRPr="00470954">
        <w:lastRenderedPageBreak/>
        <w:drawing>
          <wp:inline distT="0" distB="0" distL="0" distR="0" wp14:anchorId="08FC40F1" wp14:editId="771100A9">
            <wp:extent cx="5731510" cy="3897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4CE2" w14:textId="74BC816F" w:rsidR="00470954" w:rsidRDefault="004060E7" w:rsidP="00470954">
      <w:r>
        <w:t>P</w:t>
      </w:r>
      <w:r w:rsidR="00470954">
        <w:t>rimele 10 componente explică peste 70% din varianță.</w:t>
      </w:r>
      <w:r>
        <w:t xml:space="preserve"> </w:t>
      </w:r>
      <w:r w:rsidR="00470954">
        <w:t>Acest lucru indică faptul că datele au o redundanță ridicată, iar dimensiunea poate fi redusă semnificativ fără pierderea majorității informației.Graficul arată că aproximativ 30-40 de componente sunt necesare pentru a explica peste 85% din varianța totală. Acest prag este adesea utilizat ca o măsură practică pentru reducerea dimensionalității, păstrând totuși suficientă informație.</w:t>
      </w:r>
    </w:p>
    <w:p w14:paraId="5976483D" w14:textId="5E4AD58B" w:rsidR="005A24E9" w:rsidRDefault="00633494" w:rsidP="00633494">
      <w:pPr>
        <w:pStyle w:val="Subtitle"/>
      </w:pPr>
      <w:r>
        <w:t>F</w:t>
      </w:r>
      <w:r w:rsidRPr="00633494">
        <w:t>ruits</w:t>
      </w:r>
      <w:r>
        <w:t>360</w:t>
      </w:r>
    </w:p>
    <w:p w14:paraId="5E7B1300" w14:textId="059854F9" w:rsidR="00633494" w:rsidRDefault="00633494" w:rsidP="00633494">
      <w:r w:rsidRPr="00633494">
        <w:drawing>
          <wp:inline distT="0" distB="0" distL="0" distR="0" wp14:anchorId="400091D3" wp14:editId="5FC65E78">
            <wp:extent cx="5731510" cy="2383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1AC0" w14:textId="17A53D7E" w:rsidR="00633494" w:rsidRPr="00633494" w:rsidRDefault="00633494" w:rsidP="00633494">
      <w:r w:rsidRPr="00633494">
        <w:t>Distribuția claselor nu este uniformă</w:t>
      </w:r>
      <w:r>
        <w:t xml:space="preserve"> </w:t>
      </w:r>
      <w:r>
        <w:t>Graficul indică un dezechilibru de clase</w:t>
      </w:r>
      <w:r>
        <w:t xml:space="preserve">. </w:t>
      </w:r>
      <w:r>
        <w:t>Din grafic, putem observa că distribuția claselor în setul de testare (barele galbene) urmează aceeași tendință generală ca în setul de antrenare (barele albastre)</w:t>
      </w:r>
      <w:r>
        <w:t xml:space="preserve">. </w:t>
      </w:r>
      <w:r w:rsidRPr="00633494">
        <w:t xml:space="preserve">Acest </w:t>
      </w:r>
      <w:r w:rsidRPr="00633494">
        <w:lastRenderedPageBreak/>
        <w:t>lucru este pozitiv, deoarece asigură că modelul va fi testat pe date care reflectă distribuția pe care a fost antrenat</w:t>
      </w:r>
      <w:r w:rsidR="00F31238">
        <w:t>.</w:t>
      </w:r>
    </w:p>
    <w:sectPr w:rsidR="00633494" w:rsidRPr="0063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A3B82"/>
    <w:multiLevelType w:val="multilevel"/>
    <w:tmpl w:val="783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B0"/>
    <w:rsid w:val="00012A93"/>
    <w:rsid w:val="00105974"/>
    <w:rsid w:val="00153A5D"/>
    <w:rsid w:val="00184A32"/>
    <w:rsid w:val="001E1686"/>
    <w:rsid w:val="004060E7"/>
    <w:rsid w:val="004454B0"/>
    <w:rsid w:val="00470954"/>
    <w:rsid w:val="004766A3"/>
    <w:rsid w:val="004C766E"/>
    <w:rsid w:val="005620B8"/>
    <w:rsid w:val="005A24E9"/>
    <w:rsid w:val="00633494"/>
    <w:rsid w:val="00B94B4F"/>
    <w:rsid w:val="00DC45A1"/>
    <w:rsid w:val="00F31238"/>
    <w:rsid w:val="00F34BDF"/>
    <w:rsid w:val="00F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141A"/>
  <w15:chartTrackingRefBased/>
  <w15:docId w15:val="{96D91B2A-6431-4351-A4F9-178C5043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59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470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FLOREA (123514)</dc:creator>
  <cp:keywords/>
  <dc:description/>
  <cp:lastModifiedBy>Radu Florea</cp:lastModifiedBy>
  <cp:revision>8</cp:revision>
  <dcterms:created xsi:type="dcterms:W3CDTF">2024-11-19T18:18:00Z</dcterms:created>
  <dcterms:modified xsi:type="dcterms:W3CDTF">2024-11-24T14:41:00Z</dcterms:modified>
</cp:coreProperties>
</file>