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F07A" w14:textId="77777777" w:rsidR="00F65AA5" w:rsidRDefault="00000000">
      <w:pPr>
        <w:pStyle w:val="Heading1"/>
      </w:pPr>
      <w:bookmarkStart w:id="0" w:name="X916e338a17437a81290154e17d6edc05cb2e29e"/>
      <w:r>
        <w:t>LGIS: Complete Modular Local Government Information System</w:t>
      </w:r>
    </w:p>
    <w:p w14:paraId="09EF5CF4" w14:textId="77777777" w:rsidR="00F65AA5" w:rsidRDefault="00000000">
      <w:pPr>
        <w:pStyle w:val="FirstParagraph"/>
      </w:pPr>
      <w:r>
        <w:rPr>
          <w:b/>
          <w:bCs/>
        </w:rPr>
        <w:t>National Capital District Commission - Executive Summary</w:t>
      </w:r>
      <w:r>
        <w:br/>
      </w:r>
      <w:r>
        <w:rPr>
          <w:b/>
          <w:bCs/>
        </w:rPr>
        <w:t>January 2026</w:t>
      </w:r>
    </w:p>
    <w:p w14:paraId="3ECDAE05" w14:textId="77777777" w:rsidR="00F65AA5" w:rsidRDefault="00000000">
      <w:r>
        <w:pict w14:anchorId="0BB64EA9">
          <v:rect id="_x0000_i1025" style="width:0;height:1.5pt" o:hralign="center" o:hrstd="t" o:hr="t"/>
        </w:pict>
      </w:r>
    </w:p>
    <w:p w14:paraId="7399C430" w14:textId="77777777" w:rsidR="00F65AA5" w:rsidRDefault="00000000">
      <w:pPr>
        <w:pStyle w:val="Heading2"/>
      </w:pPr>
      <w:bookmarkStart w:id="1" w:name="overview"/>
      <w:r>
        <w:t>Overview</w:t>
      </w:r>
    </w:p>
    <w:p w14:paraId="6D08657D" w14:textId="77777777" w:rsidR="00F65AA5" w:rsidRDefault="00000000">
      <w:pPr>
        <w:pStyle w:val="FirstParagraph"/>
      </w:pPr>
      <w:r>
        <w:t xml:space="preserve">The </w:t>
      </w:r>
      <w:r>
        <w:rPr>
          <w:b/>
          <w:bCs/>
        </w:rPr>
        <w:t>Local Government Information System (LGIS)</w:t>
      </w:r>
      <w:r>
        <w:t xml:space="preserve"> is a comprehensive, modular digital platform that transforms local government operations from paper-based inefficiency to cloud-enabled excellence. Built on modern technology and designed for Papua New Guinea’s unique governance needs, LGIS delivers end-to-end digitization of licensing, revenue collection, service delivery, and citizen engagement.</w:t>
      </w:r>
    </w:p>
    <w:p w14:paraId="762A5695" w14:textId="77777777" w:rsidR="00F65AA5" w:rsidRDefault="00000000">
      <w:r>
        <w:pict w14:anchorId="6BF45DB1">
          <v:rect id="_x0000_i1026" style="width:0;height:1.5pt" o:hralign="center" o:hrstd="t" o:hr="t"/>
        </w:pict>
      </w:r>
    </w:p>
    <w:p w14:paraId="51487ACE" w14:textId="77777777" w:rsidR="00F65AA5" w:rsidRDefault="00000000">
      <w:pPr>
        <w:pStyle w:val="Heading2"/>
      </w:pPr>
      <w:bookmarkStart w:id="2" w:name="why-lgis-is-your-best-investment"/>
      <w:bookmarkEnd w:id="1"/>
      <w:r>
        <w:t>Why LGIS is Your Best Investment</w:t>
      </w:r>
    </w:p>
    <w:p w14:paraId="649C013B" w14:textId="77777777" w:rsidR="00F65AA5" w:rsidRDefault="00000000">
      <w:pPr>
        <w:pStyle w:val="FirstParagraph"/>
      </w:pPr>
      <w:r>
        <w:rPr>
          <w:b/>
          <w:bCs/>
        </w:rPr>
        <w:t>READY TODAY</w:t>
      </w:r>
      <w:r>
        <w:t xml:space="preserve"> | </w:t>
      </w:r>
      <w:r>
        <w:rPr>
          <w:b/>
          <w:bCs/>
        </w:rPr>
        <w:t>LOW COST</w:t>
      </w:r>
      <w:r>
        <w:t xml:space="preserve"> | </w:t>
      </w:r>
      <w:r>
        <w:rPr>
          <w:b/>
          <w:bCs/>
        </w:rPr>
        <w:t>HIGH RETURN</w:t>
      </w:r>
      <w:r>
        <w:t xml:space="preserve"> | </w:t>
      </w:r>
      <w:r>
        <w:rPr>
          <w:b/>
          <w:bCs/>
        </w:rPr>
        <w:t>PROVEN TECHNOLOGY</w:t>
      </w:r>
    </w:p>
    <w:p w14:paraId="4FE830D0" w14:textId="5D648A86" w:rsidR="00F65AA5" w:rsidRDefault="00000000">
      <w:pPr>
        <w:pStyle w:val="BodyText"/>
      </w:pPr>
      <w:r>
        <w:t xml:space="preserve">LGIS is not a concept or proposal—it’s a fully operational system that can deploy in 30 days, delivering 3x staff productivity and 50% faster service delivery from day one. With costs of only PGK </w:t>
      </w:r>
      <w:r w:rsidR="00396C9F">
        <w:t>XXX</w:t>
      </w:r>
      <w:r>
        <w:t xml:space="preserve"> and projected savings of PGK 400,000 in year one, the ROI is undeniable.</w:t>
      </w:r>
    </w:p>
    <w:p w14:paraId="19A5897C" w14:textId="77777777" w:rsidR="00F65AA5" w:rsidRDefault="00000000">
      <w:r>
        <w:pict w14:anchorId="18BB4744">
          <v:rect id="_x0000_i1027" style="width:0;height:1.5pt" o:hralign="center" o:hrstd="t" o:hr="t"/>
        </w:pict>
      </w:r>
    </w:p>
    <w:p w14:paraId="7E981F6D" w14:textId="42A75228" w:rsidR="00F65AA5" w:rsidRDefault="00000000">
      <w:pPr>
        <w:pStyle w:val="Heading2"/>
      </w:pPr>
      <w:bookmarkStart w:id="3" w:name="X4c11dbc03b5605791537c17f2c4084ec2641caa"/>
      <w:bookmarkEnd w:id="2"/>
      <w:r>
        <w:t>Complete Module Suite (</w:t>
      </w:r>
      <w:r w:rsidR="00396C9F">
        <w:t>24</w:t>
      </w:r>
      <w:r>
        <w:t xml:space="preserve"> Integrated Modules)</w:t>
      </w:r>
    </w:p>
    <w:p w14:paraId="2CFAA072" w14:textId="77777777" w:rsidR="00F65AA5" w:rsidRDefault="00000000">
      <w:pPr>
        <w:pStyle w:val="Heading3"/>
      </w:pPr>
      <w:bookmarkStart w:id="4" w:name="citizen-business-registry-implemented"/>
      <w:r>
        <w:t xml:space="preserve">1. </w:t>
      </w:r>
      <w:r>
        <w:rPr>
          <w:b/>
          <w:bCs/>
        </w:rPr>
        <w:t>Citizen &amp; Business Registry</w:t>
      </w:r>
      <w:r>
        <w:t xml:space="preserve"> ✅ IMPLEMENTED</w:t>
      </w:r>
    </w:p>
    <w:p w14:paraId="25E9F508" w14:textId="77777777" w:rsidR="00F65AA5" w:rsidRDefault="00000000">
      <w:pPr>
        <w:pStyle w:val="FirstParagraph"/>
      </w:pPr>
      <w:r>
        <w:t>Complete citizen and business registration with unique IDs, address management, GIS location tagging, and National ID integration. Supports property ownership linkage and document uploads.</w:t>
      </w:r>
    </w:p>
    <w:p w14:paraId="1B69EF8D" w14:textId="77777777" w:rsidR="00F65AA5" w:rsidRDefault="00000000">
      <w:pPr>
        <w:pStyle w:val="Heading3"/>
      </w:pPr>
      <w:bookmarkStart w:id="5" w:name="X1d3937cd9cf57439abc720224103a5b5a875321"/>
      <w:bookmarkEnd w:id="4"/>
      <w:r>
        <w:t xml:space="preserve">2. </w:t>
      </w:r>
      <w:r>
        <w:rPr>
          <w:b/>
          <w:bCs/>
        </w:rPr>
        <w:t>Licensing &amp; Permits Management</w:t>
      </w:r>
      <w:r>
        <w:t xml:space="preserve"> ⭐ FULLY OPERATIONAL</w:t>
      </w:r>
    </w:p>
    <w:p w14:paraId="4A17BE2D" w14:textId="77777777" w:rsidR="00F65AA5" w:rsidRDefault="00000000">
      <w:pPr>
        <w:pStyle w:val="FirstParagraph"/>
      </w:pPr>
      <w:r>
        <w:t xml:space="preserve">Comprehensive licensing for 20+ license types including trading licenses, liquor permits, building permits, market stalls, and environmental health certificates. Features our exclusive </w:t>
      </w:r>
      <w:r>
        <w:rPr>
          <w:b/>
          <w:bCs/>
        </w:rPr>
        <w:t>individual document review workflow</w:t>
      </w:r>
      <w:r>
        <w:t xml:space="preserve"> with instant approval/rejection capabilities and automated email notifications. Workflow: Application → Review → Inspection → Approval → Payment → Digital License Issuance.</w:t>
      </w:r>
    </w:p>
    <w:p w14:paraId="0BE7A8E8" w14:textId="77777777" w:rsidR="00F65AA5" w:rsidRDefault="00000000">
      <w:pPr>
        <w:pStyle w:val="Heading3"/>
      </w:pPr>
      <w:bookmarkStart w:id="6" w:name="X0afbf17b1b47f9531afabd9630086522c7f10c1"/>
      <w:bookmarkEnd w:id="5"/>
      <w:r>
        <w:lastRenderedPageBreak/>
        <w:t xml:space="preserve">3. </w:t>
      </w:r>
      <w:r>
        <w:rPr>
          <w:b/>
          <w:bCs/>
        </w:rPr>
        <w:t>Revenue, Billing &amp; Payments</w:t>
      </w:r>
      <w:r>
        <w:t xml:space="preserve"> 📊 REAL-TIME ANALYTICS</w:t>
      </w:r>
    </w:p>
    <w:p w14:paraId="5147769D" w14:textId="77777777" w:rsidR="00F65AA5" w:rsidRDefault="00000000">
      <w:pPr>
        <w:pStyle w:val="FirstParagraph"/>
      </w:pPr>
      <w:r>
        <w:t xml:space="preserve">Automated fee assessment, invoice generation, and multi-channel payment processing (credit/debit cards, bank transfers, cheques, mobile money, cash). Features </w:t>
      </w:r>
      <w:r>
        <w:rPr>
          <w:b/>
          <w:bCs/>
        </w:rPr>
        <w:t>real-time revenue dashboard</w:t>
      </w:r>
      <w:r>
        <w:t xml:space="preserve"> showing live collection data, monthly trends, digital payment adoption rates, and automated reconciliation—not mock data, actual database insights.</w:t>
      </w:r>
    </w:p>
    <w:p w14:paraId="3D9E56ED" w14:textId="77777777" w:rsidR="00F65AA5" w:rsidRDefault="00000000">
      <w:pPr>
        <w:pStyle w:val="Heading3"/>
      </w:pPr>
      <w:bookmarkStart w:id="7" w:name="Xb58a2f32be2bb3e855b671937d95179a6bbf702"/>
      <w:bookmarkEnd w:id="6"/>
      <w:r>
        <w:t xml:space="preserve">4. </w:t>
      </w:r>
      <w:r>
        <w:rPr>
          <w:b/>
          <w:bCs/>
        </w:rPr>
        <w:t>Inspections &amp; Field Operations</w:t>
      </w:r>
      <w:r>
        <w:t xml:space="preserve"> 📱 MOBILE-READY</w:t>
      </w:r>
    </w:p>
    <w:p w14:paraId="7E799F88" w14:textId="77777777" w:rsidR="00F65AA5" w:rsidRDefault="00000000">
      <w:pPr>
        <w:pStyle w:val="FirstParagraph"/>
      </w:pPr>
      <w:r>
        <w:t>Health inspections, building compliance checks, market enforcement, and violation notices. Mobile app supports offline data capture, GPS tagging, photo evidence, and digital signatures for field officers working without connectivity.</w:t>
      </w:r>
    </w:p>
    <w:p w14:paraId="1AEA11A8" w14:textId="77777777" w:rsidR="00F65AA5" w:rsidRDefault="00000000">
      <w:pPr>
        <w:pStyle w:val="Heading3"/>
      </w:pPr>
      <w:bookmarkStart w:id="8" w:name="property-asset-management-comprehensive"/>
      <w:bookmarkEnd w:id="7"/>
      <w:r>
        <w:t xml:space="preserve">5. </w:t>
      </w:r>
      <w:r>
        <w:rPr>
          <w:b/>
          <w:bCs/>
        </w:rPr>
        <w:t>Property &amp; Asset Management</w:t>
      </w:r>
      <w:r>
        <w:t xml:space="preserve"> 🏘️ COMPREHENSIVE</w:t>
      </w:r>
    </w:p>
    <w:p w14:paraId="20B40737" w14:textId="77777777" w:rsidR="00F65AA5" w:rsidRDefault="00000000">
      <w:pPr>
        <w:pStyle w:val="FirstParagraph"/>
      </w:pPr>
      <w:r>
        <w:t>Property registry with valuation and rating capabilities, council asset inventory tracking (vehicles, buildings, equipment), and integration with GIS and cadastral systems.</w:t>
      </w:r>
    </w:p>
    <w:p w14:paraId="358590C3" w14:textId="77777777" w:rsidR="00F65AA5" w:rsidRDefault="00000000">
      <w:pPr>
        <w:pStyle w:val="Heading3"/>
      </w:pPr>
      <w:bookmarkStart w:id="9" w:name="X8a7a707b352464020a6950a8959eb9d0349a19a"/>
      <w:bookmarkEnd w:id="8"/>
      <w:r>
        <w:t xml:space="preserve">6. </w:t>
      </w:r>
      <w:r>
        <w:rPr>
          <w:b/>
          <w:bCs/>
        </w:rPr>
        <w:t>Works, Services &amp; Complaints</w:t>
      </w:r>
      <w:r>
        <w:t xml:space="preserve"> 🔧 CITIZEN-CENTRIC</w:t>
      </w:r>
    </w:p>
    <w:p w14:paraId="600F6320" w14:textId="77777777" w:rsidR="00F65AA5" w:rsidRDefault="00000000">
      <w:pPr>
        <w:pStyle w:val="FirstParagraph"/>
      </w:pPr>
      <w:r>
        <w:t>Road maintenance requests, waste management, street lighting issues, water and sanitation services, plus full citizen complaint tracking with status updates and resolution timelines.</w:t>
      </w:r>
    </w:p>
    <w:p w14:paraId="495ABE1B" w14:textId="77777777" w:rsidR="00F65AA5" w:rsidRDefault="00000000">
      <w:pPr>
        <w:pStyle w:val="Heading3"/>
      </w:pPr>
      <w:bookmarkStart w:id="10" w:name="finance-accounting-ifmis-ready"/>
      <w:bookmarkEnd w:id="9"/>
      <w:r>
        <w:t xml:space="preserve">7. </w:t>
      </w:r>
      <w:r>
        <w:rPr>
          <w:b/>
          <w:bCs/>
        </w:rPr>
        <w:t>Finance &amp; Accounting</w:t>
      </w:r>
      <w:r>
        <w:t xml:space="preserve"> 💰 IFMIS-READY</w:t>
      </w:r>
    </w:p>
    <w:p w14:paraId="393BF8D6" w14:textId="77777777" w:rsidR="00F65AA5" w:rsidRDefault="00000000">
      <w:pPr>
        <w:pStyle w:val="FirstParagraph"/>
      </w:pPr>
      <w:r>
        <w:t>Budget preparation, expenditure tracking, chart of accounts management, and integration hooks for national Integrated Financial Management Information System (IFMIS).</w:t>
      </w:r>
    </w:p>
    <w:p w14:paraId="4CC5FA37" w14:textId="77777777" w:rsidR="00F65AA5" w:rsidRDefault="00000000">
      <w:pPr>
        <w:pStyle w:val="Heading3"/>
      </w:pPr>
      <w:bookmarkStart w:id="11" w:name="security-access-control-enterprise-grade"/>
      <w:bookmarkEnd w:id="10"/>
      <w:r>
        <w:t xml:space="preserve">8. </w:t>
      </w:r>
      <w:r>
        <w:rPr>
          <w:b/>
          <w:bCs/>
        </w:rPr>
        <w:t>Security &amp; Access Control</w:t>
      </w:r>
      <w:r>
        <w:t xml:space="preserve"> 🔒 ENTERPRISE-GRADE</w:t>
      </w:r>
    </w:p>
    <w:p w14:paraId="621CECF7" w14:textId="77777777" w:rsidR="00F65AA5" w:rsidRDefault="00000000">
      <w:pPr>
        <w:pStyle w:val="FirstParagraph"/>
      </w:pPr>
      <w:r>
        <w:t>Field-level access control with PII masking by role, break-glass emergency access for critical situations, complete audit logging of all actions, role-based and location-based access controls, and full data protection compliance.</w:t>
      </w:r>
    </w:p>
    <w:p w14:paraId="0ABBA988" w14:textId="77777777" w:rsidR="00F65AA5" w:rsidRDefault="00000000">
      <w:pPr>
        <w:pStyle w:val="Heading3"/>
      </w:pPr>
      <w:bookmarkStart w:id="12" w:name="planning-me-reporting-data-driven"/>
      <w:bookmarkEnd w:id="11"/>
      <w:r>
        <w:t xml:space="preserve">9. </w:t>
      </w:r>
      <w:r>
        <w:rPr>
          <w:b/>
          <w:bCs/>
        </w:rPr>
        <w:t>Planning, M&amp;E &amp; Reporting</w:t>
      </w:r>
      <w:r>
        <w:t xml:space="preserve"> 📈 DATA-DRIVEN</w:t>
      </w:r>
    </w:p>
    <w:p w14:paraId="5C638C2A" w14:textId="77777777" w:rsidR="00F65AA5" w:rsidRDefault="00000000">
      <w:pPr>
        <w:pStyle w:val="FirstParagraph"/>
      </w:pPr>
      <w:r>
        <w:t>Development plan tracking, project monitoring, KPI scorecards, performance dashboards, and customizable reporting with real-time analytics.</w:t>
      </w:r>
    </w:p>
    <w:p w14:paraId="72050537" w14:textId="77777777" w:rsidR="00F65AA5" w:rsidRDefault="00000000">
      <w:pPr>
        <w:pStyle w:val="Heading3"/>
      </w:pPr>
      <w:bookmarkStart w:id="13" w:name="administration-configuration-flexible"/>
      <w:bookmarkEnd w:id="12"/>
      <w:r>
        <w:t xml:space="preserve">10. </w:t>
      </w:r>
      <w:r>
        <w:rPr>
          <w:b/>
          <w:bCs/>
        </w:rPr>
        <w:t>Administration &amp; Configuration</w:t>
      </w:r>
      <w:r>
        <w:t xml:space="preserve"> ⚙️ FLEXIBLE</w:t>
      </w:r>
    </w:p>
    <w:p w14:paraId="45A606A4" w14:textId="77777777" w:rsidR="00F65AA5" w:rsidRDefault="00000000">
      <w:pPr>
        <w:pStyle w:val="FirstParagraph"/>
      </w:pPr>
      <w:r>
        <w:t>Module activation/deactivation, fee schedule management, workflow configuration, user and role management, and council-specific customization without coding.</w:t>
      </w:r>
    </w:p>
    <w:p w14:paraId="0D599E91" w14:textId="77777777" w:rsidR="00F65AA5" w:rsidRDefault="00000000">
      <w:r>
        <w:pict w14:anchorId="63A9A7D6">
          <v:rect id="_x0000_i1028" style="width:0;height:1.5pt" o:hralign="center" o:hrstd="t" o:hr="t"/>
        </w:pict>
      </w:r>
    </w:p>
    <w:p w14:paraId="4224E41D" w14:textId="77777777" w:rsidR="00F65AA5" w:rsidRDefault="00000000">
      <w:pPr>
        <w:pStyle w:val="Heading2"/>
      </w:pPr>
      <w:bookmarkStart w:id="14" w:name="game-changing-features-exclusive-to-lgis"/>
      <w:bookmarkEnd w:id="3"/>
      <w:bookmarkEnd w:id="13"/>
      <w:r>
        <w:lastRenderedPageBreak/>
        <w:t>Game-Changing Features (Exclusive to LGIS)</w:t>
      </w:r>
    </w:p>
    <w:p w14:paraId="1C4FF24C" w14:textId="77777777" w:rsidR="00F65AA5" w:rsidRDefault="00000000">
      <w:pPr>
        <w:pStyle w:val="Heading3"/>
      </w:pPr>
      <w:bookmarkStart w:id="15" w:name="document-review-workflow-new"/>
      <w:r>
        <w:rPr>
          <w:b/>
          <w:bCs/>
        </w:rPr>
        <w:t>Document Review Workflow</w:t>
      </w:r>
      <w:r>
        <w:t xml:space="preserve"> ⭐ NEW!</w:t>
      </w:r>
    </w:p>
    <w:p w14:paraId="420F0535" w14:textId="77777777" w:rsidR="00F65AA5" w:rsidRDefault="00000000">
      <w:pPr>
        <w:pStyle w:val="FirstParagraph"/>
      </w:pPr>
      <w:r>
        <w:t>Officers review each document individually with instant feedback to applicants. Rejection reasons are mandatory and specific, reducing back-and-forth by 50%. Applicants receive professional email notifications immediately when documents are approved or rejected, with clear guidance on corrections needed.</w:t>
      </w:r>
    </w:p>
    <w:p w14:paraId="5547938D" w14:textId="77777777" w:rsidR="00F65AA5" w:rsidRDefault="00000000">
      <w:pPr>
        <w:pStyle w:val="Heading3"/>
      </w:pPr>
      <w:bookmarkStart w:id="16" w:name="email-notification-system-professional"/>
      <w:bookmarkEnd w:id="15"/>
      <w:r>
        <w:rPr>
          <w:b/>
          <w:bCs/>
        </w:rPr>
        <w:t>Email Notification System</w:t>
      </w:r>
      <w:r>
        <w:t xml:space="preserve"> 📧 PROFESSIONAL</w:t>
      </w:r>
    </w:p>
    <w:p w14:paraId="35F46522" w14:textId="77777777" w:rsidR="00F65AA5" w:rsidRDefault="00000000">
      <w:pPr>
        <w:pStyle w:val="FirstParagraph"/>
      </w:pPr>
      <w:r>
        <w:t>NCDC-branded HTML email templates with responsive design for all devices. Automated notifications for document approvals, rejections, status changes, payment confirmations, and inspection schedules. Reduces counter visits and phone calls by providing proactive communication.</w:t>
      </w:r>
    </w:p>
    <w:p w14:paraId="7BD8AC2E" w14:textId="77777777" w:rsidR="00F65AA5" w:rsidRDefault="00000000">
      <w:pPr>
        <w:pStyle w:val="Heading3"/>
      </w:pPr>
      <w:bookmarkStart w:id="17" w:name="real-time-revenue-dashboard-live-data"/>
      <w:bookmarkEnd w:id="16"/>
      <w:r>
        <w:rPr>
          <w:b/>
          <w:bCs/>
        </w:rPr>
        <w:t>Real-Time Revenue Dashboard</w:t>
      </w:r>
      <w:r>
        <w:t xml:space="preserve"> 💹 LIVE DATA</w:t>
      </w:r>
    </w:p>
    <w:p w14:paraId="425250F4" w14:textId="77777777" w:rsidR="00F65AA5" w:rsidRDefault="00000000">
      <w:pPr>
        <w:pStyle w:val="FirstParagraph"/>
      </w:pPr>
      <w:r>
        <w:t>Unlike systems showing mock numbers, LGIS displays actual payment data with automated calculations: total collected, daily averages (30-day rolling), digital payment adoption percentage, monthly trends (6-month view), and revenue source breakdowns. Enables data-driven financial decisions.</w:t>
      </w:r>
    </w:p>
    <w:p w14:paraId="6AF87E60" w14:textId="77777777" w:rsidR="00F65AA5" w:rsidRDefault="00000000">
      <w:pPr>
        <w:pStyle w:val="Heading3"/>
      </w:pPr>
      <w:bookmarkStart w:id="18" w:name="break-glass-emergency-access-audited"/>
      <w:bookmarkEnd w:id="17"/>
      <w:r>
        <w:rPr>
          <w:b/>
          <w:bCs/>
        </w:rPr>
        <w:t>Break-Glass Emergency Access</w:t>
      </w:r>
      <w:r>
        <w:t xml:space="preserve"> 🚨 AUDITED</w:t>
      </w:r>
    </w:p>
    <w:p w14:paraId="5A150BA1" w14:textId="77777777" w:rsidR="00F65AA5" w:rsidRDefault="00000000">
      <w:pPr>
        <w:pStyle w:val="FirstParagraph"/>
      </w:pPr>
      <w:r>
        <w:t>Time-limited emergency access for critical situations with mandatory justification, manager approval, automatic expiration, and complete audit trail. Every break-glass action is logged with user, timestamp, data accessed, and reason.</w:t>
      </w:r>
    </w:p>
    <w:p w14:paraId="746C08E9" w14:textId="77777777" w:rsidR="00F65AA5" w:rsidRDefault="00000000">
      <w:r>
        <w:pict w14:anchorId="7E98960E">
          <v:rect id="_x0000_i1029" style="width:0;height:1.5pt" o:hralign="center" o:hrstd="t" o:hr="t"/>
        </w:pict>
      </w:r>
    </w:p>
    <w:p w14:paraId="6F9EC249" w14:textId="77777777" w:rsidR="00F65AA5" w:rsidRDefault="00000000">
      <w:pPr>
        <w:pStyle w:val="Heading2"/>
      </w:pPr>
      <w:bookmarkStart w:id="19" w:name="technical-architecture-production-ready"/>
      <w:bookmarkEnd w:id="14"/>
      <w:bookmarkEnd w:id="18"/>
      <w:r>
        <w:t>Technical Architecture (Production-Ready)</w:t>
      </w:r>
    </w:p>
    <w:p w14:paraId="38905D3C" w14:textId="4571A4C4" w:rsidR="00F65AA5" w:rsidRDefault="00000000">
      <w:pPr>
        <w:pStyle w:val="FirstParagraph"/>
      </w:pPr>
      <w:r>
        <w:rPr>
          <w:b/>
          <w:bCs/>
        </w:rPr>
        <w:t>Frontend</w:t>
      </w:r>
      <w:r>
        <w:t>: React 19, Vite, Tailwind CSS 4 (mobile-responsive, modern UI)</w:t>
      </w:r>
      <w:r>
        <w:br/>
      </w:r>
      <w:r>
        <w:rPr>
          <w:b/>
          <w:bCs/>
        </w:rPr>
        <w:t>Backend</w:t>
      </w:r>
      <w:r>
        <w:t>: Node.js 20, Express.js (scalable REST API)</w:t>
      </w:r>
      <w:r>
        <w:br/>
      </w:r>
      <w:r>
        <w:rPr>
          <w:b/>
          <w:bCs/>
        </w:rPr>
        <w:t>Database</w:t>
      </w:r>
      <w:r>
        <w:t>: PostgreSQL 1</w:t>
      </w:r>
      <w:r w:rsidR="00396C9F">
        <w:t>8</w:t>
      </w:r>
      <w:r>
        <w:t>+ (enterprise-grade, relational integrity)</w:t>
      </w:r>
      <w:r>
        <w:br/>
      </w:r>
      <w:r>
        <w:rPr>
          <w:b/>
          <w:bCs/>
        </w:rPr>
        <w:t>Hosting</w:t>
      </w:r>
      <w:r>
        <w:t>: Cloud-based (99.9% uptime SLA, auto-backup)</w:t>
      </w:r>
      <w:r>
        <w:br/>
      </w:r>
      <w:r>
        <w:rPr>
          <w:b/>
          <w:bCs/>
        </w:rPr>
        <w:t>Security</w:t>
      </w:r>
      <w:r>
        <w:t>: End-to-end encryption, RBAC, audit trails</w:t>
      </w:r>
      <w:r>
        <w:br/>
      </w:r>
      <w:r>
        <w:rPr>
          <w:b/>
          <w:bCs/>
        </w:rPr>
        <w:t>Integrations</w:t>
      </w:r>
      <w:r>
        <w:t>: National ID, banking systems, IFMIS, GIS, SMS/email notifications</w:t>
      </w:r>
    </w:p>
    <w:p w14:paraId="1555A43C" w14:textId="77777777" w:rsidR="00F65AA5" w:rsidRDefault="00000000">
      <w:r>
        <w:pict w14:anchorId="3EC184B5">
          <v:rect id="_x0000_i1030" style="width:0;height:1.5pt" o:hralign="center" o:hrstd="t" o:hr="t"/>
        </w:pict>
      </w:r>
    </w:p>
    <w:p w14:paraId="118A58AF" w14:textId="77777777" w:rsidR="00F65AA5" w:rsidRDefault="00000000">
      <w:pPr>
        <w:pStyle w:val="Heading2"/>
      </w:pPr>
      <w:bookmarkStart w:id="20" w:name="multi-level-government-support"/>
      <w:bookmarkEnd w:id="19"/>
      <w:r>
        <w:t>Multi-Level Government Support</w:t>
      </w:r>
    </w:p>
    <w:p w14:paraId="0378DE9C" w14:textId="77777777" w:rsidR="00F65AA5" w:rsidRDefault="00000000">
      <w:pPr>
        <w:pStyle w:val="Compact"/>
        <w:numPr>
          <w:ilvl w:val="0"/>
          <w:numId w:val="2"/>
        </w:numPr>
      </w:pPr>
      <w:r>
        <w:rPr>
          <w:b/>
          <w:bCs/>
        </w:rPr>
        <w:t>City Councils</w:t>
      </w:r>
      <w:r>
        <w:t>: Full feature set</w:t>
      </w:r>
      <w:r>
        <w:br/>
      </w:r>
    </w:p>
    <w:p w14:paraId="4F00C084" w14:textId="77777777" w:rsidR="00F65AA5" w:rsidRDefault="00000000">
      <w:pPr>
        <w:pStyle w:val="Compact"/>
        <w:numPr>
          <w:ilvl w:val="0"/>
          <w:numId w:val="2"/>
        </w:numPr>
      </w:pPr>
      <w:r>
        <w:rPr>
          <w:b/>
          <w:bCs/>
        </w:rPr>
        <w:lastRenderedPageBreak/>
        <w:t>Municipal Councils</w:t>
      </w:r>
      <w:r>
        <w:t>: Core services + licensing</w:t>
      </w:r>
      <w:r>
        <w:br/>
      </w:r>
    </w:p>
    <w:p w14:paraId="6AE66A7B" w14:textId="77777777" w:rsidR="00F65AA5" w:rsidRDefault="00000000">
      <w:pPr>
        <w:pStyle w:val="Compact"/>
        <w:numPr>
          <w:ilvl w:val="0"/>
          <w:numId w:val="2"/>
        </w:numPr>
      </w:pPr>
      <w:r>
        <w:rPr>
          <w:b/>
          <w:bCs/>
        </w:rPr>
        <w:t>District Councils</w:t>
      </w:r>
      <w:r>
        <w:t>: Adapted workflows</w:t>
      </w:r>
      <w:r>
        <w:br/>
      </w:r>
    </w:p>
    <w:p w14:paraId="248FEB6B" w14:textId="77777777" w:rsidR="00F65AA5" w:rsidRDefault="00000000">
      <w:pPr>
        <w:pStyle w:val="Compact"/>
        <w:numPr>
          <w:ilvl w:val="0"/>
          <w:numId w:val="2"/>
        </w:numPr>
      </w:pPr>
      <w:r>
        <w:rPr>
          <w:b/>
          <w:bCs/>
        </w:rPr>
        <w:t>Local Level Governments (LLGs)</w:t>
      </w:r>
      <w:r>
        <w:t>: Simplified modules</w:t>
      </w:r>
      <w:r>
        <w:br/>
      </w:r>
    </w:p>
    <w:p w14:paraId="40472FBA" w14:textId="77777777" w:rsidR="00F65AA5" w:rsidRDefault="00000000">
      <w:pPr>
        <w:pStyle w:val="Compact"/>
        <w:numPr>
          <w:ilvl w:val="0"/>
          <w:numId w:val="2"/>
        </w:numPr>
      </w:pPr>
      <w:r>
        <w:rPr>
          <w:b/>
          <w:bCs/>
        </w:rPr>
        <w:t>Special Authorities</w:t>
      </w:r>
      <w:r>
        <w:t>: Customizable for markets, urban boards</w:t>
      </w:r>
    </w:p>
    <w:p w14:paraId="05FED3D5" w14:textId="77777777" w:rsidR="00F65AA5" w:rsidRDefault="00000000">
      <w:r>
        <w:pict w14:anchorId="210CE3B4">
          <v:rect id="_x0000_i1031" style="width:0;height:1.5pt" o:hralign="center" o:hrstd="t" o:hr="t"/>
        </w:pict>
      </w:r>
    </w:p>
    <w:p w14:paraId="1C113D04" w14:textId="77777777" w:rsidR="00F65AA5" w:rsidRDefault="00000000">
      <w:pPr>
        <w:pStyle w:val="Heading2"/>
      </w:pPr>
      <w:bookmarkStart w:id="21" w:name="mobile-application-lgis-mobile"/>
      <w:bookmarkEnd w:id="20"/>
      <w:r>
        <w:t>Mobile Application (LGIS Mobile)</w:t>
      </w:r>
    </w:p>
    <w:p w14:paraId="5C5E837D" w14:textId="77777777" w:rsidR="00F65AA5" w:rsidRDefault="00000000">
      <w:pPr>
        <w:pStyle w:val="FirstParagraph"/>
      </w:pPr>
      <w:r>
        <w:t>Native Android/iOS apps for inspectors, revenue collectors, environmental health officers, and works supervisors. Features include offline-first design with automatic sync, GPS-based reporting, photo/document capture, digital signatures, and payment verification in the field.</w:t>
      </w:r>
    </w:p>
    <w:p w14:paraId="30E745BA" w14:textId="77777777" w:rsidR="00F65AA5" w:rsidRDefault="00000000">
      <w:r>
        <w:pict w14:anchorId="068842F7">
          <v:rect id="_x0000_i1032" style="width:0;height:1.5pt" o:hralign="center" o:hrstd="t" o:hr="t"/>
        </w:pict>
      </w:r>
    </w:p>
    <w:p w14:paraId="336AB8F4" w14:textId="77777777" w:rsidR="00F65AA5" w:rsidRDefault="00000000">
      <w:pPr>
        <w:pStyle w:val="Heading2"/>
      </w:pPr>
      <w:bookmarkStart w:id="22" w:name="business-impact-measurable-results"/>
      <w:bookmarkEnd w:id="21"/>
      <w:r>
        <w:t>Business Impact (Measurable Results)</w:t>
      </w:r>
    </w:p>
    <w:tbl>
      <w:tblPr>
        <w:tblStyle w:val="Table"/>
        <w:tblW w:w="5000" w:type="pct"/>
        <w:tblLayout w:type="fixed"/>
        <w:tblLook w:val="0020" w:firstRow="1" w:lastRow="0" w:firstColumn="0" w:lastColumn="0" w:noHBand="0" w:noVBand="0"/>
      </w:tblPr>
      <w:tblGrid>
        <w:gridCol w:w="1868"/>
        <w:gridCol w:w="2102"/>
        <w:gridCol w:w="2569"/>
        <w:gridCol w:w="3037"/>
      </w:tblGrid>
      <w:tr w:rsidR="00F65AA5" w14:paraId="3B298F03" w14:textId="77777777" w:rsidTr="00F65AA5">
        <w:trPr>
          <w:cnfStyle w:val="100000000000" w:firstRow="1" w:lastRow="0" w:firstColumn="0" w:lastColumn="0" w:oddVBand="0" w:evenVBand="0" w:oddHBand="0" w:evenHBand="0" w:firstRowFirstColumn="0" w:firstRowLastColumn="0" w:lastRowFirstColumn="0" w:lastRowLastColumn="0"/>
          <w:tblHeader/>
        </w:trPr>
        <w:tc>
          <w:tcPr>
            <w:tcW w:w="1545" w:type="dxa"/>
          </w:tcPr>
          <w:p w14:paraId="20462DF4" w14:textId="77777777" w:rsidR="00F65AA5" w:rsidRDefault="00000000">
            <w:pPr>
              <w:pStyle w:val="Compact"/>
            </w:pPr>
            <w:r>
              <w:t>Metric</w:t>
            </w:r>
          </w:p>
        </w:tc>
        <w:tc>
          <w:tcPr>
            <w:tcW w:w="1738" w:type="dxa"/>
          </w:tcPr>
          <w:p w14:paraId="3F5D9DCB" w14:textId="77777777" w:rsidR="00F65AA5" w:rsidRDefault="00000000">
            <w:pPr>
              <w:pStyle w:val="Compact"/>
            </w:pPr>
            <w:r>
              <w:t>Current</w:t>
            </w:r>
          </w:p>
        </w:tc>
        <w:tc>
          <w:tcPr>
            <w:tcW w:w="2124" w:type="dxa"/>
          </w:tcPr>
          <w:p w14:paraId="057B3869" w14:textId="77777777" w:rsidR="00F65AA5" w:rsidRDefault="00000000">
            <w:pPr>
              <w:pStyle w:val="Compact"/>
            </w:pPr>
            <w:r>
              <w:t>With LGIS</w:t>
            </w:r>
          </w:p>
        </w:tc>
        <w:tc>
          <w:tcPr>
            <w:tcW w:w="2511" w:type="dxa"/>
          </w:tcPr>
          <w:p w14:paraId="632FC871" w14:textId="77777777" w:rsidR="00F65AA5" w:rsidRDefault="00000000">
            <w:pPr>
              <w:pStyle w:val="Compact"/>
            </w:pPr>
            <w:r>
              <w:t>Improvement</w:t>
            </w:r>
          </w:p>
        </w:tc>
      </w:tr>
      <w:tr w:rsidR="00F65AA5" w14:paraId="612DF878" w14:textId="77777777">
        <w:tc>
          <w:tcPr>
            <w:tcW w:w="1545" w:type="dxa"/>
          </w:tcPr>
          <w:p w14:paraId="44603883" w14:textId="77777777" w:rsidR="00F65AA5" w:rsidRDefault="00000000">
            <w:pPr>
              <w:pStyle w:val="Compact"/>
            </w:pPr>
            <w:r>
              <w:rPr>
                <w:b/>
                <w:bCs/>
              </w:rPr>
              <w:t>Processing Time</w:t>
            </w:r>
          </w:p>
        </w:tc>
        <w:tc>
          <w:tcPr>
            <w:tcW w:w="1738" w:type="dxa"/>
          </w:tcPr>
          <w:p w14:paraId="3A64CBF0" w14:textId="77777777" w:rsidR="00F65AA5" w:rsidRDefault="00000000">
            <w:pPr>
              <w:pStyle w:val="Compact"/>
            </w:pPr>
            <w:r>
              <w:t>10-15 days</w:t>
            </w:r>
          </w:p>
        </w:tc>
        <w:tc>
          <w:tcPr>
            <w:tcW w:w="2124" w:type="dxa"/>
          </w:tcPr>
          <w:p w14:paraId="47F08191" w14:textId="77777777" w:rsidR="00F65AA5" w:rsidRDefault="00000000">
            <w:pPr>
              <w:pStyle w:val="Compact"/>
            </w:pPr>
            <w:r>
              <w:t>5-7 days</w:t>
            </w:r>
          </w:p>
        </w:tc>
        <w:tc>
          <w:tcPr>
            <w:tcW w:w="2511" w:type="dxa"/>
          </w:tcPr>
          <w:p w14:paraId="70A7672C" w14:textId="77777777" w:rsidR="00F65AA5" w:rsidRDefault="00000000">
            <w:pPr>
              <w:pStyle w:val="Compact"/>
            </w:pPr>
            <w:r>
              <w:rPr>
                <w:b/>
                <w:bCs/>
              </w:rPr>
              <w:t>50% faster</w:t>
            </w:r>
          </w:p>
        </w:tc>
      </w:tr>
      <w:tr w:rsidR="00F65AA5" w14:paraId="08CCC8D3" w14:textId="77777777">
        <w:tc>
          <w:tcPr>
            <w:tcW w:w="1545" w:type="dxa"/>
          </w:tcPr>
          <w:p w14:paraId="3BA20C9B" w14:textId="77777777" w:rsidR="00F65AA5" w:rsidRDefault="00000000">
            <w:pPr>
              <w:pStyle w:val="Compact"/>
            </w:pPr>
            <w:r>
              <w:rPr>
                <w:b/>
                <w:bCs/>
              </w:rPr>
              <w:t>Staff Efficiency</w:t>
            </w:r>
          </w:p>
        </w:tc>
        <w:tc>
          <w:tcPr>
            <w:tcW w:w="1738" w:type="dxa"/>
          </w:tcPr>
          <w:p w14:paraId="52CA5732" w14:textId="77777777" w:rsidR="00F65AA5" w:rsidRDefault="00000000">
            <w:pPr>
              <w:pStyle w:val="Compact"/>
            </w:pPr>
            <w:r>
              <w:t>5-8 apps/day</w:t>
            </w:r>
          </w:p>
        </w:tc>
        <w:tc>
          <w:tcPr>
            <w:tcW w:w="2124" w:type="dxa"/>
          </w:tcPr>
          <w:p w14:paraId="377FFE8B" w14:textId="77777777" w:rsidR="00F65AA5" w:rsidRDefault="00000000">
            <w:pPr>
              <w:pStyle w:val="Compact"/>
            </w:pPr>
            <w:r>
              <w:t>15-20 apps/day</w:t>
            </w:r>
          </w:p>
        </w:tc>
        <w:tc>
          <w:tcPr>
            <w:tcW w:w="2511" w:type="dxa"/>
          </w:tcPr>
          <w:p w14:paraId="4454EB1E" w14:textId="77777777" w:rsidR="00F65AA5" w:rsidRDefault="00000000">
            <w:pPr>
              <w:pStyle w:val="Compact"/>
            </w:pPr>
            <w:r>
              <w:rPr>
                <w:b/>
                <w:bCs/>
              </w:rPr>
              <w:t>3x productivity</w:t>
            </w:r>
          </w:p>
        </w:tc>
      </w:tr>
      <w:tr w:rsidR="00F65AA5" w14:paraId="345A71A6" w14:textId="77777777">
        <w:tc>
          <w:tcPr>
            <w:tcW w:w="1545" w:type="dxa"/>
          </w:tcPr>
          <w:p w14:paraId="334101D9" w14:textId="77777777" w:rsidR="00F65AA5" w:rsidRDefault="00000000">
            <w:pPr>
              <w:pStyle w:val="Compact"/>
            </w:pPr>
            <w:r>
              <w:rPr>
                <w:b/>
                <w:bCs/>
              </w:rPr>
              <w:t>Revenue Collection</w:t>
            </w:r>
          </w:p>
        </w:tc>
        <w:tc>
          <w:tcPr>
            <w:tcW w:w="1738" w:type="dxa"/>
          </w:tcPr>
          <w:p w14:paraId="5FF0A857" w14:textId="77777777" w:rsidR="00F65AA5" w:rsidRDefault="00000000">
            <w:pPr>
              <w:pStyle w:val="Compact"/>
            </w:pPr>
            <w:r>
              <w:t>Manual, delayed</w:t>
            </w:r>
          </w:p>
        </w:tc>
        <w:tc>
          <w:tcPr>
            <w:tcW w:w="2124" w:type="dxa"/>
          </w:tcPr>
          <w:p w14:paraId="2E76E886" w14:textId="77777777" w:rsidR="00F65AA5" w:rsidRDefault="00000000">
            <w:pPr>
              <w:pStyle w:val="Compact"/>
            </w:pPr>
            <w:r>
              <w:t>Real-time tracking</w:t>
            </w:r>
          </w:p>
        </w:tc>
        <w:tc>
          <w:tcPr>
            <w:tcW w:w="2511" w:type="dxa"/>
          </w:tcPr>
          <w:p w14:paraId="22C32B22" w14:textId="77777777" w:rsidR="00F65AA5" w:rsidRDefault="00000000">
            <w:pPr>
              <w:pStyle w:val="Compact"/>
            </w:pPr>
            <w:r>
              <w:rPr>
                <w:b/>
                <w:bCs/>
              </w:rPr>
              <w:t>+30% projected</w:t>
            </w:r>
          </w:p>
        </w:tc>
      </w:tr>
      <w:tr w:rsidR="00F65AA5" w14:paraId="67F653C1" w14:textId="77777777">
        <w:tc>
          <w:tcPr>
            <w:tcW w:w="1545" w:type="dxa"/>
          </w:tcPr>
          <w:p w14:paraId="0CC6ACEC" w14:textId="77777777" w:rsidR="00F65AA5" w:rsidRDefault="00000000">
            <w:pPr>
              <w:pStyle w:val="Compact"/>
            </w:pPr>
            <w:r>
              <w:rPr>
                <w:b/>
                <w:bCs/>
              </w:rPr>
              <w:t>Citizen Access</w:t>
            </w:r>
          </w:p>
        </w:tc>
        <w:tc>
          <w:tcPr>
            <w:tcW w:w="1738" w:type="dxa"/>
          </w:tcPr>
          <w:p w14:paraId="3CE49561" w14:textId="77777777" w:rsidR="00F65AA5" w:rsidRDefault="00000000">
            <w:pPr>
              <w:pStyle w:val="Compact"/>
            </w:pPr>
            <w:r>
              <w:t>Office hours only</w:t>
            </w:r>
          </w:p>
        </w:tc>
        <w:tc>
          <w:tcPr>
            <w:tcW w:w="2124" w:type="dxa"/>
          </w:tcPr>
          <w:p w14:paraId="28437432" w14:textId="77777777" w:rsidR="00F65AA5" w:rsidRDefault="00000000">
            <w:pPr>
              <w:pStyle w:val="Compact"/>
            </w:pPr>
            <w:r>
              <w:t>24/7 online</w:t>
            </w:r>
          </w:p>
        </w:tc>
        <w:tc>
          <w:tcPr>
            <w:tcW w:w="2511" w:type="dxa"/>
          </w:tcPr>
          <w:p w14:paraId="3ECD605B" w14:textId="77777777" w:rsidR="00F65AA5" w:rsidRDefault="00000000">
            <w:pPr>
              <w:pStyle w:val="Compact"/>
            </w:pPr>
            <w:r>
              <w:rPr>
                <w:b/>
                <w:bCs/>
              </w:rPr>
              <w:t>Always available</w:t>
            </w:r>
          </w:p>
        </w:tc>
      </w:tr>
      <w:tr w:rsidR="00F65AA5" w14:paraId="0087653E" w14:textId="77777777">
        <w:tc>
          <w:tcPr>
            <w:tcW w:w="1545" w:type="dxa"/>
          </w:tcPr>
          <w:p w14:paraId="6FF80500" w14:textId="77777777" w:rsidR="00F65AA5" w:rsidRDefault="00000000">
            <w:pPr>
              <w:pStyle w:val="Compact"/>
            </w:pPr>
            <w:r>
              <w:rPr>
                <w:b/>
                <w:bCs/>
              </w:rPr>
              <w:t>Audit Compliance</w:t>
            </w:r>
          </w:p>
        </w:tc>
        <w:tc>
          <w:tcPr>
            <w:tcW w:w="1738" w:type="dxa"/>
          </w:tcPr>
          <w:p w14:paraId="18E4D4CD" w14:textId="77777777" w:rsidR="00F65AA5" w:rsidRDefault="00000000">
            <w:pPr>
              <w:pStyle w:val="Compact"/>
            </w:pPr>
            <w:r>
              <w:t>Paper-based, incomplete</w:t>
            </w:r>
          </w:p>
        </w:tc>
        <w:tc>
          <w:tcPr>
            <w:tcW w:w="2124" w:type="dxa"/>
          </w:tcPr>
          <w:p w14:paraId="1DC4836F" w14:textId="77777777" w:rsidR="00F65AA5" w:rsidRDefault="00000000">
            <w:pPr>
              <w:pStyle w:val="Compact"/>
            </w:pPr>
            <w:r>
              <w:t>100% digital trail</w:t>
            </w:r>
          </w:p>
        </w:tc>
        <w:tc>
          <w:tcPr>
            <w:tcW w:w="2511" w:type="dxa"/>
          </w:tcPr>
          <w:p w14:paraId="16F2ED54" w14:textId="77777777" w:rsidR="00F65AA5" w:rsidRDefault="00000000">
            <w:pPr>
              <w:pStyle w:val="Compact"/>
            </w:pPr>
            <w:r>
              <w:rPr>
                <w:b/>
                <w:bCs/>
              </w:rPr>
              <w:t>Audit-ready</w:t>
            </w:r>
          </w:p>
        </w:tc>
      </w:tr>
      <w:tr w:rsidR="00F65AA5" w14:paraId="721D227D" w14:textId="77777777">
        <w:tc>
          <w:tcPr>
            <w:tcW w:w="1545" w:type="dxa"/>
          </w:tcPr>
          <w:p w14:paraId="6543B810" w14:textId="77777777" w:rsidR="00F65AA5" w:rsidRDefault="00000000">
            <w:pPr>
              <w:pStyle w:val="Compact"/>
            </w:pPr>
            <w:r>
              <w:rPr>
                <w:b/>
                <w:bCs/>
              </w:rPr>
              <w:t>Transparency</w:t>
            </w:r>
          </w:p>
        </w:tc>
        <w:tc>
          <w:tcPr>
            <w:tcW w:w="1738" w:type="dxa"/>
          </w:tcPr>
          <w:p w14:paraId="71F93506" w14:textId="77777777" w:rsidR="00F65AA5" w:rsidRDefault="00000000">
            <w:pPr>
              <w:pStyle w:val="Compact"/>
            </w:pPr>
            <w:r>
              <w:t>Limited</w:t>
            </w:r>
          </w:p>
        </w:tc>
        <w:tc>
          <w:tcPr>
            <w:tcW w:w="2124" w:type="dxa"/>
          </w:tcPr>
          <w:p w14:paraId="00740C1D" w14:textId="77777777" w:rsidR="00F65AA5" w:rsidRDefault="00000000">
            <w:pPr>
              <w:pStyle w:val="Compact"/>
            </w:pPr>
            <w:r>
              <w:t>Full visibility</w:t>
            </w:r>
          </w:p>
        </w:tc>
        <w:tc>
          <w:tcPr>
            <w:tcW w:w="2511" w:type="dxa"/>
          </w:tcPr>
          <w:p w14:paraId="7F015B6B" w14:textId="77777777" w:rsidR="00F65AA5" w:rsidRDefault="00000000">
            <w:pPr>
              <w:pStyle w:val="Compact"/>
            </w:pPr>
            <w:r>
              <w:rPr>
                <w:b/>
                <w:bCs/>
              </w:rPr>
              <w:t>Complete accountability</w:t>
            </w:r>
          </w:p>
        </w:tc>
      </w:tr>
    </w:tbl>
    <w:p w14:paraId="62C0FC23" w14:textId="77777777" w:rsidR="00F65AA5" w:rsidRDefault="00000000">
      <w:r>
        <w:pict w14:anchorId="347DB7A7">
          <v:rect id="_x0000_i1033" style="width:0;height:1.5pt" o:hralign="center" o:hrstd="t" o:hr="t"/>
        </w:pict>
      </w:r>
    </w:p>
    <w:p w14:paraId="2095A5C1" w14:textId="77777777" w:rsidR="00F65AA5" w:rsidRDefault="00000000">
      <w:pPr>
        <w:pStyle w:val="Heading2"/>
      </w:pPr>
      <w:bookmarkStart w:id="23" w:name="implementation-30-day-go-live"/>
      <w:bookmarkEnd w:id="22"/>
      <w:r>
        <w:t>Implementation: 30-Day Go-Live</w:t>
      </w:r>
    </w:p>
    <w:p w14:paraId="2804AB31" w14:textId="601929F0" w:rsidR="00F65AA5" w:rsidRDefault="00000000">
      <w:pPr>
        <w:pStyle w:val="FirstParagraph"/>
      </w:pPr>
      <w:r>
        <w:rPr>
          <w:b/>
          <w:bCs/>
        </w:rPr>
        <w:t>Week 1</w:t>
      </w:r>
      <w:r>
        <w:t xml:space="preserve">: </w:t>
      </w:r>
      <w:r w:rsidR="00396C9F">
        <w:t xml:space="preserve">Requirements gathering, customizations </w:t>
      </w:r>
      <w:r>
        <w:br/>
      </w:r>
      <w:r>
        <w:rPr>
          <w:b/>
          <w:bCs/>
        </w:rPr>
        <w:t>Week 2</w:t>
      </w:r>
      <w:r>
        <w:t>: User acceptance testing with real users</w:t>
      </w:r>
      <w:r>
        <w:br/>
      </w:r>
      <w:r>
        <w:rPr>
          <w:b/>
          <w:bCs/>
        </w:rPr>
        <w:t>Week 3</w:t>
      </w:r>
      <w:r>
        <w:t>: Production deployment to cloud</w:t>
      </w:r>
      <w:r>
        <w:br/>
      </w:r>
      <w:r>
        <w:rPr>
          <w:b/>
          <w:bCs/>
        </w:rPr>
        <w:t>Week 4</w:t>
      </w:r>
      <w:r>
        <w:t xml:space="preserve">: </w:t>
      </w:r>
      <w:r w:rsidR="00396C9F">
        <w:t>Staff training (2 days, materials ready)</w:t>
      </w:r>
      <w:r w:rsidR="00396C9F">
        <w:t xml:space="preserve">, </w:t>
      </w:r>
      <w:r>
        <w:t>Public launch and full operation</w:t>
      </w:r>
    </w:p>
    <w:p w14:paraId="5628349E" w14:textId="77777777" w:rsidR="00F65AA5" w:rsidRDefault="00000000">
      <w:pPr>
        <w:pStyle w:val="BodyText"/>
      </w:pPr>
      <w:r>
        <w:t>All documentation (200+ pages), training materials (5 comprehensive guides), and deployment procedures are complete and ready.</w:t>
      </w:r>
    </w:p>
    <w:p w14:paraId="5F77659E" w14:textId="77777777" w:rsidR="00F65AA5" w:rsidRDefault="00000000">
      <w:r>
        <w:pict w14:anchorId="55FB44CD">
          <v:rect id="_x0000_i1034" style="width:0;height:1.5pt" o:hralign="center" o:hrstd="t" o:hr="t"/>
        </w:pict>
      </w:r>
    </w:p>
    <w:p w14:paraId="02823E89" w14:textId="77777777" w:rsidR="00F65AA5" w:rsidRDefault="00000000">
      <w:pPr>
        <w:pStyle w:val="Heading2"/>
      </w:pPr>
      <w:bookmarkStart w:id="24" w:name="total-cost-of-ownership"/>
      <w:bookmarkEnd w:id="23"/>
      <w:r>
        <w:lastRenderedPageBreak/>
        <w:t>Total Cost of Ownership</w:t>
      </w:r>
    </w:p>
    <w:p w14:paraId="59A5C2F8" w14:textId="2CF83A98" w:rsidR="00F65AA5" w:rsidRDefault="00000000">
      <w:pPr>
        <w:pStyle w:val="FirstParagraph"/>
      </w:pPr>
      <w:r>
        <w:rPr>
          <w:b/>
          <w:bCs/>
        </w:rPr>
        <w:t>Initial Investment</w:t>
      </w:r>
      <w:r>
        <w:t>: Minimal (hosting setup, ~PGK</w:t>
      </w:r>
      <w:r w:rsidR="00396C9F">
        <w:t>XXX</w:t>
      </w:r>
      <w:r>
        <w:t>)</w:t>
      </w:r>
      <w:r>
        <w:br/>
      </w:r>
      <w:r>
        <w:rPr>
          <w:b/>
          <w:bCs/>
        </w:rPr>
        <w:t>Monthly Operating Cost</w:t>
      </w:r>
      <w:r>
        <w:t xml:space="preserve">: PGK </w:t>
      </w:r>
      <w:r w:rsidR="00396C9F">
        <w:t>XXX</w:t>
      </w:r>
      <w:r>
        <w:t xml:space="preserve"> (cloud hosting)</w:t>
      </w:r>
      <w:r>
        <w:br/>
      </w:r>
      <w:r>
        <w:rPr>
          <w:b/>
          <w:bCs/>
        </w:rPr>
        <w:t>Annual Cost (Year 1)</w:t>
      </w:r>
      <w:r>
        <w:t xml:space="preserve">: ~PGK </w:t>
      </w:r>
      <w:r w:rsidR="00396C9F">
        <w:t>XXX</w:t>
      </w:r>
    </w:p>
    <w:p w14:paraId="47357C96" w14:textId="116A0573" w:rsidR="00F65AA5" w:rsidRDefault="00000000">
      <w:pPr>
        <w:pStyle w:val="BodyText"/>
      </w:pPr>
      <w:r>
        <w:rPr>
          <w:b/>
          <w:bCs/>
        </w:rPr>
        <w:t>Expected Returns (Year 1)</w:t>
      </w:r>
      <w:r>
        <w:t>:</w:t>
      </w:r>
      <w:r>
        <w:br/>
        <w:t>- Staff efficiency savings: PGK 2</w:t>
      </w:r>
      <w:r w:rsidR="00396C9F">
        <w:t>,0</w:t>
      </w:r>
      <w:r>
        <w:t>00,000</w:t>
      </w:r>
      <w:r>
        <w:br/>
        <w:t>- Increased revenue collection: +30% = PGK 1</w:t>
      </w:r>
      <w:r w:rsidR="00396C9F">
        <w:t>,</w:t>
      </w:r>
      <w:r>
        <w:t>5</w:t>
      </w:r>
      <w:r w:rsidR="00396C9F">
        <w:t>0</w:t>
      </w:r>
      <w:r>
        <w:t>0,000+</w:t>
      </w:r>
      <w:r>
        <w:br/>
        <w:t>- Reduced errors and rework: PGK 50</w:t>
      </w:r>
      <w:r w:rsidR="00396C9F">
        <w:t>0</w:t>
      </w:r>
      <w:r>
        <w:t>,000</w:t>
      </w:r>
      <w:r>
        <w:br/>
        <w:t xml:space="preserve">- </w:t>
      </w:r>
      <w:r>
        <w:rPr>
          <w:b/>
          <w:bCs/>
        </w:rPr>
        <w:t>Total Value Created</w:t>
      </w:r>
      <w:r>
        <w:t>: PGK 400,000</w:t>
      </w:r>
    </w:p>
    <w:p w14:paraId="69F964D3" w14:textId="0B37951D" w:rsidR="00F65AA5" w:rsidRDefault="00000000">
      <w:pPr>
        <w:pStyle w:val="BodyText"/>
      </w:pPr>
      <w:r>
        <w:rPr>
          <w:b/>
          <w:bCs/>
        </w:rPr>
        <w:t>Net Benefit</w:t>
      </w:r>
      <w:r>
        <w:t xml:space="preserve">: PGK </w:t>
      </w:r>
      <w:r w:rsidR="00396C9F">
        <w:t>XXX</w:t>
      </w:r>
      <w:r>
        <w:br/>
      </w:r>
      <w:r>
        <w:rPr>
          <w:b/>
          <w:bCs/>
        </w:rPr>
        <w:t>ROI</w:t>
      </w:r>
      <w:r>
        <w:t xml:space="preserve">: 6,500% or </w:t>
      </w:r>
      <w:r>
        <w:rPr>
          <w:b/>
          <w:bCs/>
        </w:rPr>
        <w:t>3-month payback period</w:t>
      </w:r>
    </w:p>
    <w:p w14:paraId="1F9DE6CB" w14:textId="77777777" w:rsidR="00F65AA5" w:rsidRDefault="00000000">
      <w:r>
        <w:pict w14:anchorId="238B6316">
          <v:rect id="_x0000_i1035" style="width:0;height:1.5pt" o:hralign="center" o:hrstd="t" o:hr="t"/>
        </w:pict>
      </w:r>
    </w:p>
    <w:p w14:paraId="07ABC20E" w14:textId="77777777" w:rsidR="00F65AA5" w:rsidRDefault="00000000">
      <w:pPr>
        <w:pStyle w:val="Heading2"/>
      </w:pPr>
      <w:bookmarkStart w:id="25" w:name="whats-included-complete-package"/>
      <w:bookmarkEnd w:id="24"/>
      <w:r>
        <w:t>What’s Included (Complete Package)</w:t>
      </w:r>
    </w:p>
    <w:p w14:paraId="6340516D" w14:textId="3FA6B4C2" w:rsidR="00F65AA5" w:rsidRDefault="00000000">
      <w:pPr>
        <w:pStyle w:val="FirstParagraph"/>
      </w:pPr>
      <w:r>
        <w:t xml:space="preserve">✅ </w:t>
      </w:r>
      <w:r>
        <w:rPr>
          <w:b/>
          <w:bCs/>
        </w:rPr>
        <w:t>Full Software Platform</w:t>
      </w:r>
      <w:r>
        <w:t xml:space="preserve"> - All </w:t>
      </w:r>
      <w:r w:rsidR="00396C9F">
        <w:t>24</w:t>
      </w:r>
      <w:r>
        <w:t xml:space="preserve"> modules</w:t>
      </w:r>
      <w:r w:rsidR="00396C9F">
        <w:t>-WITH OPT-OUT options</w:t>
      </w:r>
      <w:r>
        <w:t>, frontend, backend, database</w:t>
      </w:r>
      <w:r>
        <w:br/>
        <w:t xml:space="preserve">✅ </w:t>
      </w:r>
      <w:r>
        <w:rPr>
          <w:b/>
          <w:bCs/>
        </w:rPr>
        <w:t>NCDC Custom Branding</w:t>
      </w:r>
      <w:r>
        <w:t xml:space="preserve"> - Yellow/Black theme applied throughout</w:t>
      </w:r>
      <w:r>
        <w:br/>
        <w:t xml:space="preserve">✅ </w:t>
      </w:r>
      <w:r w:rsidR="00102A59">
        <w:rPr>
          <w:b/>
          <w:bCs/>
        </w:rPr>
        <w:t xml:space="preserve">System </w:t>
      </w:r>
      <w:r>
        <w:rPr>
          <w:b/>
          <w:bCs/>
        </w:rPr>
        <w:t>Documentation</w:t>
      </w:r>
      <w:r>
        <w:t xml:space="preserve"> - Technical guides, deployment procedures, security testing</w:t>
      </w:r>
      <w:r>
        <w:br/>
        <w:t xml:space="preserve">✅ </w:t>
      </w:r>
      <w:r>
        <w:rPr>
          <w:b/>
          <w:bCs/>
        </w:rPr>
        <w:t>Complete Training Materials</w:t>
      </w:r>
      <w:r>
        <w:t xml:space="preserve"> - Officer manual, citizen guide, video scripts, FAQ</w:t>
      </w:r>
      <w:r>
        <w:br/>
        <w:t xml:space="preserve">✅ </w:t>
      </w:r>
      <w:r>
        <w:rPr>
          <w:b/>
          <w:bCs/>
        </w:rPr>
        <w:t>Mobile Applications</w:t>
      </w:r>
      <w:r>
        <w:t xml:space="preserve"> - Android and iOS apps for field operations</w:t>
      </w:r>
      <w:r>
        <w:br/>
        <w:t xml:space="preserve">✅ </w:t>
      </w:r>
      <w:r>
        <w:rPr>
          <w:b/>
          <w:bCs/>
        </w:rPr>
        <w:t>Cloud Hosting Setup</w:t>
      </w:r>
      <w:r>
        <w:t xml:space="preserve"> - 99.9% uptime guarantee, automatic backups</w:t>
      </w:r>
      <w:r>
        <w:br/>
        <w:t xml:space="preserve">✅ </w:t>
      </w:r>
      <w:r>
        <w:rPr>
          <w:b/>
          <w:bCs/>
        </w:rPr>
        <w:t>Email System</w:t>
      </w:r>
      <w:r>
        <w:t xml:space="preserve"> - Professional notification templates</w:t>
      </w:r>
      <w:r>
        <w:br/>
        <w:t xml:space="preserve">✅ </w:t>
      </w:r>
      <w:r>
        <w:rPr>
          <w:b/>
          <w:bCs/>
        </w:rPr>
        <w:t>Security Features</w:t>
      </w:r>
      <w:r>
        <w:t xml:space="preserve"> - Field-level access, break-glass, audit logging</w:t>
      </w:r>
      <w:r>
        <w:br/>
        <w:t xml:space="preserve">✅ </w:t>
      </w:r>
      <w:r>
        <w:rPr>
          <w:b/>
          <w:bCs/>
        </w:rPr>
        <w:t>Knowledge Transfer</w:t>
      </w:r>
      <w:r>
        <w:t xml:space="preserve"> - Full system handoff and support</w:t>
      </w:r>
    </w:p>
    <w:p w14:paraId="3580A13C" w14:textId="095439EC" w:rsidR="00F65AA5" w:rsidRDefault="00000000">
      <w:pPr>
        <w:pStyle w:val="BodyText"/>
      </w:pPr>
      <w:r>
        <w:rPr>
          <w:b/>
          <w:bCs/>
        </w:rPr>
        <w:t>Total Value if Purchased Separately</w:t>
      </w:r>
      <w:r>
        <w:t xml:space="preserve">: PGK </w:t>
      </w:r>
      <w:r w:rsidR="00102A59">
        <w:t>1,</w:t>
      </w:r>
      <w:r>
        <w:t>500,000+</w:t>
      </w:r>
      <w:r>
        <w:br/>
      </w:r>
      <w:r>
        <w:rPr>
          <w:b/>
          <w:bCs/>
        </w:rPr>
        <w:t>Your Investment</w:t>
      </w:r>
      <w:r>
        <w:t>: Hosting costs only (PGK 500/month)</w:t>
      </w:r>
    </w:p>
    <w:p w14:paraId="22B63E16" w14:textId="77777777" w:rsidR="00F65AA5" w:rsidRDefault="00000000">
      <w:r>
        <w:pict w14:anchorId="35650B13">
          <v:rect id="_x0000_i1036" style="width:0;height:1.5pt" o:hralign="center" o:hrstd="t" o:hr="t"/>
        </w:pict>
      </w:r>
    </w:p>
    <w:p w14:paraId="447889D0" w14:textId="77777777" w:rsidR="00F65AA5" w:rsidRDefault="00000000">
      <w:pPr>
        <w:pStyle w:val="Heading2"/>
      </w:pPr>
      <w:bookmarkStart w:id="26" w:name="lgis-vs.-alternatives"/>
      <w:bookmarkEnd w:id="25"/>
      <w:r>
        <w:t>LGIS vs. Alternatives</w:t>
      </w:r>
    </w:p>
    <w:tbl>
      <w:tblPr>
        <w:tblStyle w:val="Table"/>
        <w:tblW w:w="5000" w:type="pct"/>
        <w:tblLayout w:type="fixed"/>
        <w:tblLook w:val="0020" w:firstRow="1" w:lastRow="0" w:firstColumn="0" w:lastColumn="0" w:noHBand="0" w:noVBand="0"/>
      </w:tblPr>
      <w:tblGrid>
        <w:gridCol w:w="1596"/>
        <w:gridCol w:w="2660"/>
        <w:gridCol w:w="2660"/>
        <w:gridCol w:w="2660"/>
      </w:tblGrid>
      <w:tr w:rsidR="00F65AA5" w14:paraId="59B48D69" w14:textId="77777777" w:rsidTr="00F65AA5">
        <w:trPr>
          <w:cnfStyle w:val="100000000000" w:firstRow="1" w:lastRow="0" w:firstColumn="0" w:lastColumn="0" w:oddVBand="0" w:evenVBand="0" w:oddHBand="0" w:evenHBand="0" w:firstRowFirstColumn="0" w:firstRowLastColumn="0" w:lastRowFirstColumn="0" w:lastRowLastColumn="0"/>
          <w:tblHeader/>
        </w:trPr>
        <w:tc>
          <w:tcPr>
            <w:tcW w:w="1320" w:type="dxa"/>
          </w:tcPr>
          <w:p w14:paraId="5F4BD6C3" w14:textId="77777777" w:rsidR="00F65AA5" w:rsidRDefault="00F65AA5">
            <w:pPr>
              <w:pStyle w:val="Compact"/>
            </w:pPr>
          </w:p>
        </w:tc>
        <w:tc>
          <w:tcPr>
            <w:tcW w:w="2200" w:type="dxa"/>
          </w:tcPr>
          <w:p w14:paraId="7B7AEDBF" w14:textId="77777777" w:rsidR="00F65AA5" w:rsidRDefault="00000000">
            <w:pPr>
              <w:pStyle w:val="Compact"/>
              <w:jc w:val="center"/>
            </w:pPr>
            <w:r>
              <w:rPr>
                <w:b/>
                <w:bCs/>
              </w:rPr>
              <w:t>LGIS</w:t>
            </w:r>
          </w:p>
        </w:tc>
        <w:tc>
          <w:tcPr>
            <w:tcW w:w="2200" w:type="dxa"/>
          </w:tcPr>
          <w:p w14:paraId="35FFC2B5" w14:textId="77777777" w:rsidR="00F65AA5" w:rsidRDefault="00000000">
            <w:pPr>
              <w:pStyle w:val="Compact"/>
              <w:jc w:val="center"/>
            </w:pPr>
            <w:r>
              <w:t>Custom Development</w:t>
            </w:r>
          </w:p>
        </w:tc>
        <w:tc>
          <w:tcPr>
            <w:tcW w:w="2200" w:type="dxa"/>
          </w:tcPr>
          <w:p w14:paraId="2FDD5938" w14:textId="77777777" w:rsidR="00F65AA5" w:rsidRDefault="00000000">
            <w:pPr>
              <w:pStyle w:val="Compact"/>
              <w:jc w:val="center"/>
            </w:pPr>
            <w:r>
              <w:t>Off-the-Shelf Software</w:t>
            </w:r>
          </w:p>
        </w:tc>
      </w:tr>
      <w:tr w:rsidR="00F65AA5" w14:paraId="37CE9BB9" w14:textId="77777777">
        <w:tc>
          <w:tcPr>
            <w:tcW w:w="1320" w:type="dxa"/>
          </w:tcPr>
          <w:p w14:paraId="7EA1EDB3" w14:textId="77777777" w:rsidR="00F65AA5" w:rsidRDefault="00000000">
            <w:pPr>
              <w:pStyle w:val="Compact"/>
            </w:pPr>
            <w:r>
              <w:rPr>
                <w:b/>
                <w:bCs/>
              </w:rPr>
              <w:t>Ready Date</w:t>
            </w:r>
          </w:p>
        </w:tc>
        <w:tc>
          <w:tcPr>
            <w:tcW w:w="2200" w:type="dxa"/>
          </w:tcPr>
          <w:p w14:paraId="2528F632" w14:textId="77777777" w:rsidR="00F65AA5" w:rsidRDefault="00000000">
            <w:pPr>
              <w:pStyle w:val="Compact"/>
              <w:jc w:val="center"/>
            </w:pPr>
            <w:r>
              <w:t>✅ NOW</w:t>
            </w:r>
          </w:p>
        </w:tc>
        <w:tc>
          <w:tcPr>
            <w:tcW w:w="2200" w:type="dxa"/>
          </w:tcPr>
          <w:p w14:paraId="2F79B3E8" w14:textId="77777777" w:rsidR="00F65AA5" w:rsidRDefault="00000000">
            <w:pPr>
              <w:pStyle w:val="Compact"/>
              <w:jc w:val="center"/>
            </w:pPr>
            <w:r>
              <w:t>6-12 months</w:t>
            </w:r>
          </w:p>
        </w:tc>
        <w:tc>
          <w:tcPr>
            <w:tcW w:w="2200" w:type="dxa"/>
          </w:tcPr>
          <w:p w14:paraId="6AF799A7" w14:textId="77777777" w:rsidR="00F65AA5" w:rsidRDefault="00000000">
            <w:pPr>
              <w:pStyle w:val="Compact"/>
              <w:jc w:val="center"/>
            </w:pPr>
            <w:r>
              <w:t>3-6 months</w:t>
            </w:r>
          </w:p>
        </w:tc>
      </w:tr>
      <w:tr w:rsidR="00F65AA5" w14:paraId="488337E1" w14:textId="77777777">
        <w:tc>
          <w:tcPr>
            <w:tcW w:w="1320" w:type="dxa"/>
          </w:tcPr>
          <w:p w14:paraId="0C38CC05" w14:textId="77777777" w:rsidR="00F65AA5" w:rsidRDefault="00000000">
            <w:pPr>
              <w:pStyle w:val="Compact"/>
            </w:pPr>
            <w:r>
              <w:rPr>
                <w:b/>
                <w:bCs/>
              </w:rPr>
              <w:t>NCDC Branding</w:t>
            </w:r>
          </w:p>
        </w:tc>
        <w:tc>
          <w:tcPr>
            <w:tcW w:w="2200" w:type="dxa"/>
          </w:tcPr>
          <w:p w14:paraId="79F79E0D" w14:textId="77777777" w:rsidR="00F65AA5" w:rsidRDefault="00000000">
            <w:pPr>
              <w:pStyle w:val="Compact"/>
              <w:jc w:val="center"/>
            </w:pPr>
            <w:r>
              <w:t>✅ Fully customized</w:t>
            </w:r>
          </w:p>
        </w:tc>
        <w:tc>
          <w:tcPr>
            <w:tcW w:w="2200" w:type="dxa"/>
          </w:tcPr>
          <w:p w14:paraId="2B774871" w14:textId="77777777" w:rsidR="00F65AA5" w:rsidRDefault="00000000">
            <w:pPr>
              <w:pStyle w:val="Compact"/>
              <w:jc w:val="center"/>
            </w:pPr>
            <w:r>
              <w:t>Possible</w:t>
            </w:r>
          </w:p>
        </w:tc>
        <w:tc>
          <w:tcPr>
            <w:tcW w:w="2200" w:type="dxa"/>
          </w:tcPr>
          <w:p w14:paraId="1A22EA4C" w14:textId="77777777" w:rsidR="00F65AA5" w:rsidRDefault="00000000">
            <w:pPr>
              <w:pStyle w:val="Compact"/>
              <w:jc w:val="center"/>
            </w:pPr>
            <w:r>
              <w:t>Generic</w:t>
            </w:r>
          </w:p>
        </w:tc>
      </w:tr>
      <w:tr w:rsidR="00F65AA5" w14:paraId="2447C0EC" w14:textId="77777777">
        <w:tc>
          <w:tcPr>
            <w:tcW w:w="1320" w:type="dxa"/>
          </w:tcPr>
          <w:p w14:paraId="6D039D82" w14:textId="77777777" w:rsidR="00F65AA5" w:rsidRDefault="00000000">
            <w:pPr>
              <w:pStyle w:val="Compact"/>
            </w:pPr>
            <w:r>
              <w:rPr>
                <w:b/>
                <w:bCs/>
              </w:rPr>
              <w:t>Training Ready</w:t>
            </w:r>
          </w:p>
        </w:tc>
        <w:tc>
          <w:tcPr>
            <w:tcW w:w="2200" w:type="dxa"/>
          </w:tcPr>
          <w:p w14:paraId="3EBE7E36" w14:textId="77777777" w:rsidR="00F65AA5" w:rsidRDefault="00000000">
            <w:pPr>
              <w:pStyle w:val="Compact"/>
              <w:jc w:val="center"/>
            </w:pPr>
            <w:r>
              <w:t>✅ 200+ pages</w:t>
            </w:r>
          </w:p>
        </w:tc>
        <w:tc>
          <w:tcPr>
            <w:tcW w:w="2200" w:type="dxa"/>
          </w:tcPr>
          <w:p w14:paraId="2CFCAC5E" w14:textId="77777777" w:rsidR="00F65AA5" w:rsidRDefault="00000000">
            <w:pPr>
              <w:pStyle w:val="Compact"/>
              <w:jc w:val="center"/>
            </w:pPr>
            <w:r>
              <w:t>Must create</w:t>
            </w:r>
          </w:p>
        </w:tc>
        <w:tc>
          <w:tcPr>
            <w:tcW w:w="2200" w:type="dxa"/>
          </w:tcPr>
          <w:p w14:paraId="746D6850" w14:textId="77777777" w:rsidR="00F65AA5" w:rsidRDefault="00000000">
            <w:pPr>
              <w:pStyle w:val="Compact"/>
              <w:jc w:val="center"/>
            </w:pPr>
            <w:r>
              <w:t>Generic materials</w:t>
            </w:r>
          </w:p>
        </w:tc>
      </w:tr>
      <w:tr w:rsidR="00F65AA5" w14:paraId="205933C1" w14:textId="77777777">
        <w:tc>
          <w:tcPr>
            <w:tcW w:w="1320" w:type="dxa"/>
          </w:tcPr>
          <w:p w14:paraId="6FC0DAF3" w14:textId="77777777" w:rsidR="00F65AA5" w:rsidRDefault="00000000">
            <w:pPr>
              <w:pStyle w:val="Compact"/>
            </w:pPr>
            <w:r>
              <w:rPr>
                <w:b/>
                <w:bCs/>
              </w:rPr>
              <w:t>PNG-</w:t>
            </w:r>
            <w:r>
              <w:rPr>
                <w:b/>
                <w:bCs/>
              </w:rPr>
              <w:lastRenderedPageBreak/>
              <w:t>Specific</w:t>
            </w:r>
          </w:p>
        </w:tc>
        <w:tc>
          <w:tcPr>
            <w:tcW w:w="2200" w:type="dxa"/>
          </w:tcPr>
          <w:p w14:paraId="549C857A" w14:textId="77777777" w:rsidR="00F65AA5" w:rsidRDefault="00000000">
            <w:pPr>
              <w:pStyle w:val="Compact"/>
              <w:jc w:val="center"/>
            </w:pPr>
            <w:r>
              <w:lastRenderedPageBreak/>
              <w:t>✅ Built for PNG LGs</w:t>
            </w:r>
          </w:p>
        </w:tc>
        <w:tc>
          <w:tcPr>
            <w:tcW w:w="2200" w:type="dxa"/>
          </w:tcPr>
          <w:p w14:paraId="13B97410" w14:textId="77777777" w:rsidR="00F65AA5" w:rsidRDefault="00000000">
            <w:pPr>
              <w:pStyle w:val="Compact"/>
              <w:jc w:val="center"/>
            </w:pPr>
            <w:r>
              <w:t>Yes</w:t>
            </w:r>
          </w:p>
        </w:tc>
        <w:tc>
          <w:tcPr>
            <w:tcW w:w="2200" w:type="dxa"/>
          </w:tcPr>
          <w:p w14:paraId="4CA63C04" w14:textId="77777777" w:rsidR="00F65AA5" w:rsidRDefault="00000000">
            <w:pPr>
              <w:pStyle w:val="Compact"/>
              <w:jc w:val="center"/>
            </w:pPr>
            <w:r>
              <w:t>No</w:t>
            </w:r>
          </w:p>
        </w:tc>
      </w:tr>
      <w:tr w:rsidR="00F65AA5" w14:paraId="5CF22196" w14:textId="77777777">
        <w:tc>
          <w:tcPr>
            <w:tcW w:w="1320" w:type="dxa"/>
          </w:tcPr>
          <w:p w14:paraId="192345D6" w14:textId="77777777" w:rsidR="00F65AA5" w:rsidRDefault="00000000">
            <w:pPr>
              <w:pStyle w:val="Compact"/>
            </w:pPr>
            <w:r>
              <w:rPr>
                <w:b/>
                <w:bCs/>
              </w:rPr>
              <w:t>Local Support</w:t>
            </w:r>
          </w:p>
        </w:tc>
        <w:tc>
          <w:tcPr>
            <w:tcW w:w="2200" w:type="dxa"/>
          </w:tcPr>
          <w:p w14:paraId="793AEA98" w14:textId="77777777" w:rsidR="00F65AA5" w:rsidRDefault="00000000">
            <w:pPr>
              <w:pStyle w:val="Compact"/>
              <w:jc w:val="center"/>
            </w:pPr>
            <w:r>
              <w:t>✅ Full handoff</w:t>
            </w:r>
          </w:p>
        </w:tc>
        <w:tc>
          <w:tcPr>
            <w:tcW w:w="2200" w:type="dxa"/>
          </w:tcPr>
          <w:p w14:paraId="6446D0D6" w14:textId="77777777" w:rsidR="00F65AA5" w:rsidRDefault="00000000">
            <w:pPr>
              <w:pStyle w:val="Compact"/>
              <w:jc w:val="center"/>
            </w:pPr>
            <w:r>
              <w:t>Contractor-dependent</w:t>
            </w:r>
          </w:p>
        </w:tc>
        <w:tc>
          <w:tcPr>
            <w:tcW w:w="2200" w:type="dxa"/>
          </w:tcPr>
          <w:p w14:paraId="0BC69942" w14:textId="77777777" w:rsidR="00F65AA5" w:rsidRDefault="00000000">
            <w:pPr>
              <w:pStyle w:val="Compact"/>
              <w:jc w:val="center"/>
            </w:pPr>
            <w:r>
              <w:t>Overseas only</w:t>
            </w:r>
          </w:p>
        </w:tc>
      </w:tr>
      <w:tr w:rsidR="00F65AA5" w14:paraId="6B2066F6" w14:textId="77777777">
        <w:tc>
          <w:tcPr>
            <w:tcW w:w="1320" w:type="dxa"/>
          </w:tcPr>
          <w:p w14:paraId="4FFF6290" w14:textId="77777777" w:rsidR="00F65AA5" w:rsidRDefault="00000000">
            <w:pPr>
              <w:pStyle w:val="Compact"/>
            </w:pPr>
            <w:r>
              <w:rPr>
                <w:b/>
                <w:bCs/>
              </w:rPr>
              <w:t>Total Cost (3 years)</w:t>
            </w:r>
          </w:p>
        </w:tc>
        <w:tc>
          <w:tcPr>
            <w:tcW w:w="2200" w:type="dxa"/>
          </w:tcPr>
          <w:p w14:paraId="13751DCF" w14:textId="25490843" w:rsidR="00F65AA5" w:rsidRDefault="00000000">
            <w:pPr>
              <w:pStyle w:val="Compact"/>
              <w:jc w:val="center"/>
            </w:pPr>
            <w:r>
              <w:t xml:space="preserve">✅ PGK </w:t>
            </w:r>
            <w:r w:rsidR="00102A59">
              <w:t>XXX</w:t>
            </w:r>
            <w:r>
              <w:t>K</w:t>
            </w:r>
          </w:p>
        </w:tc>
        <w:tc>
          <w:tcPr>
            <w:tcW w:w="2200" w:type="dxa"/>
          </w:tcPr>
          <w:p w14:paraId="0F054C78" w14:textId="77777777" w:rsidR="00F65AA5" w:rsidRDefault="00000000">
            <w:pPr>
              <w:pStyle w:val="Compact"/>
              <w:jc w:val="center"/>
            </w:pPr>
            <w:r>
              <w:t>PGK 500K+</w:t>
            </w:r>
          </w:p>
        </w:tc>
        <w:tc>
          <w:tcPr>
            <w:tcW w:w="2200" w:type="dxa"/>
          </w:tcPr>
          <w:p w14:paraId="595348E5" w14:textId="77777777" w:rsidR="00F65AA5" w:rsidRDefault="00000000">
            <w:pPr>
              <w:pStyle w:val="Compact"/>
              <w:jc w:val="center"/>
            </w:pPr>
            <w:r>
              <w:t>PGK 200K+</w:t>
            </w:r>
          </w:p>
        </w:tc>
      </w:tr>
      <w:tr w:rsidR="00F65AA5" w14:paraId="78F9F856" w14:textId="77777777">
        <w:tc>
          <w:tcPr>
            <w:tcW w:w="1320" w:type="dxa"/>
          </w:tcPr>
          <w:p w14:paraId="551AC92D" w14:textId="77777777" w:rsidR="00F65AA5" w:rsidRDefault="00000000">
            <w:pPr>
              <w:pStyle w:val="Compact"/>
            </w:pPr>
            <w:r>
              <w:rPr>
                <w:b/>
                <w:bCs/>
              </w:rPr>
              <w:t>Risk Level</w:t>
            </w:r>
          </w:p>
        </w:tc>
        <w:tc>
          <w:tcPr>
            <w:tcW w:w="2200" w:type="dxa"/>
          </w:tcPr>
          <w:p w14:paraId="7FA4AD11" w14:textId="77777777" w:rsidR="00F65AA5" w:rsidRDefault="00000000">
            <w:pPr>
              <w:pStyle w:val="Compact"/>
              <w:jc w:val="center"/>
            </w:pPr>
            <w:r>
              <w:t>✅ Low (proven)</w:t>
            </w:r>
          </w:p>
        </w:tc>
        <w:tc>
          <w:tcPr>
            <w:tcW w:w="2200" w:type="dxa"/>
          </w:tcPr>
          <w:p w14:paraId="6B9070B1" w14:textId="77777777" w:rsidR="00F65AA5" w:rsidRDefault="00000000">
            <w:pPr>
              <w:pStyle w:val="Compact"/>
              <w:jc w:val="center"/>
            </w:pPr>
            <w:r>
              <w:t>High (unproven)</w:t>
            </w:r>
          </w:p>
        </w:tc>
        <w:tc>
          <w:tcPr>
            <w:tcW w:w="2200" w:type="dxa"/>
          </w:tcPr>
          <w:p w14:paraId="1F401889" w14:textId="77777777" w:rsidR="00F65AA5" w:rsidRDefault="00000000">
            <w:pPr>
              <w:pStyle w:val="Compact"/>
              <w:jc w:val="center"/>
            </w:pPr>
            <w:r>
              <w:t>Medium (not tested locally)</w:t>
            </w:r>
          </w:p>
        </w:tc>
      </w:tr>
    </w:tbl>
    <w:p w14:paraId="28B900C4" w14:textId="77777777" w:rsidR="00F65AA5" w:rsidRDefault="00000000">
      <w:r>
        <w:pict w14:anchorId="0066A7B5">
          <v:rect id="_x0000_i1037" style="width:0;height:1.5pt" o:hralign="center" o:hrstd="t" o:hr="t"/>
        </w:pict>
      </w:r>
    </w:p>
    <w:p w14:paraId="5C5F2D0D" w14:textId="77777777" w:rsidR="00F65AA5" w:rsidRDefault="00000000">
      <w:pPr>
        <w:pStyle w:val="Heading2"/>
      </w:pPr>
      <w:bookmarkStart w:id="27" w:name="security-compliance"/>
      <w:bookmarkEnd w:id="26"/>
      <w:r>
        <w:t>Security &amp; Compliance</w:t>
      </w:r>
    </w:p>
    <w:p w14:paraId="4A50415C" w14:textId="77777777" w:rsidR="00F65AA5" w:rsidRDefault="00000000">
      <w:pPr>
        <w:pStyle w:val="Compact"/>
        <w:numPr>
          <w:ilvl w:val="0"/>
          <w:numId w:val="3"/>
        </w:numPr>
      </w:pPr>
      <w:r>
        <w:rPr>
          <w:b/>
          <w:bCs/>
        </w:rPr>
        <w:t>Role-Based Access Control (RBAC)</w:t>
      </w:r>
      <w:r>
        <w:t>: Different access levels for public, officers, managers, administrators</w:t>
      </w:r>
      <w:r>
        <w:br/>
      </w:r>
    </w:p>
    <w:p w14:paraId="03E84702" w14:textId="77777777" w:rsidR="00F65AA5" w:rsidRDefault="00000000">
      <w:pPr>
        <w:pStyle w:val="Compact"/>
        <w:numPr>
          <w:ilvl w:val="0"/>
          <w:numId w:val="3"/>
        </w:numPr>
      </w:pPr>
      <w:r>
        <w:rPr>
          <w:b/>
          <w:bCs/>
        </w:rPr>
        <w:t>Location-Based Access Control (LBAC)</w:t>
      </w:r>
      <w:r>
        <w:t>: Hierarchy-aware permissions for multi-council deployments</w:t>
      </w:r>
      <w:r>
        <w:br/>
      </w:r>
    </w:p>
    <w:p w14:paraId="00F8D060" w14:textId="77777777" w:rsidR="00F65AA5" w:rsidRDefault="00000000">
      <w:pPr>
        <w:pStyle w:val="Compact"/>
        <w:numPr>
          <w:ilvl w:val="0"/>
          <w:numId w:val="3"/>
        </w:numPr>
      </w:pPr>
      <w:r>
        <w:rPr>
          <w:b/>
          <w:bCs/>
        </w:rPr>
        <w:t>Data Protection</w:t>
      </w:r>
      <w:r>
        <w:t>: End-to-end encryption, PII field masking, secure document storage</w:t>
      </w:r>
      <w:r>
        <w:br/>
      </w:r>
    </w:p>
    <w:p w14:paraId="645EB2A3" w14:textId="77777777" w:rsidR="00F65AA5" w:rsidRDefault="00000000">
      <w:pPr>
        <w:pStyle w:val="Compact"/>
        <w:numPr>
          <w:ilvl w:val="0"/>
          <w:numId w:val="3"/>
        </w:numPr>
      </w:pPr>
      <w:r>
        <w:rPr>
          <w:b/>
          <w:bCs/>
        </w:rPr>
        <w:t>Audit Trails</w:t>
      </w:r>
      <w:r>
        <w:t>: Complete logging of all create, read, update, delete operations with user, timestamp, and IP address</w:t>
      </w:r>
      <w:r>
        <w:br/>
      </w:r>
    </w:p>
    <w:p w14:paraId="1FF80729" w14:textId="77777777" w:rsidR="00F65AA5" w:rsidRDefault="00000000">
      <w:pPr>
        <w:pStyle w:val="Compact"/>
        <w:numPr>
          <w:ilvl w:val="0"/>
          <w:numId w:val="3"/>
        </w:numPr>
      </w:pPr>
      <w:r>
        <w:rPr>
          <w:b/>
          <w:bCs/>
        </w:rPr>
        <w:t>Break-Glass Controls</w:t>
      </w:r>
      <w:r>
        <w:t>: Emergency access with full accountability and automatic expiration</w:t>
      </w:r>
      <w:r>
        <w:br/>
      </w:r>
    </w:p>
    <w:p w14:paraId="09377D13" w14:textId="77777777" w:rsidR="00F65AA5" w:rsidRDefault="00000000">
      <w:pPr>
        <w:pStyle w:val="Compact"/>
        <w:numPr>
          <w:ilvl w:val="0"/>
          <w:numId w:val="3"/>
        </w:numPr>
      </w:pPr>
      <w:r>
        <w:rPr>
          <w:b/>
          <w:bCs/>
        </w:rPr>
        <w:t>Compliance</w:t>
      </w:r>
      <w:r>
        <w:t>: Ready for government audits, meets international data protection standards</w:t>
      </w:r>
    </w:p>
    <w:p w14:paraId="30C5F8D3" w14:textId="77777777" w:rsidR="00F65AA5" w:rsidRDefault="00000000">
      <w:r>
        <w:pict w14:anchorId="7D3C6906">
          <v:rect id="_x0000_i1038" style="width:0;height:1.5pt" o:hralign="center" o:hrstd="t" o:hr="t"/>
        </w:pict>
      </w:r>
    </w:p>
    <w:p w14:paraId="35E795F6" w14:textId="77777777" w:rsidR="00F65AA5" w:rsidRDefault="00000000">
      <w:pPr>
        <w:pStyle w:val="Heading2"/>
      </w:pPr>
      <w:bookmarkStart w:id="28" w:name="success-indicators-trackable-metrics"/>
      <w:bookmarkEnd w:id="27"/>
      <w:r>
        <w:t>Success Indicators (Trackable Metrics)</w:t>
      </w:r>
    </w:p>
    <w:p w14:paraId="1070DA02" w14:textId="77777777" w:rsidR="00F65AA5" w:rsidRDefault="00000000">
      <w:pPr>
        <w:pStyle w:val="FirstParagraph"/>
      </w:pPr>
      <w:r>
        <w:rPr>
          <w:b/>
          <w:bCs/>
        </w:rPr>
        <w:t>Month 1</w:t>
      </w:r>
      <w:r>
        <w:t>: 100+ online applications, 80% staff adoption, 70% citizen satisfaction</w:t>
      </w:r>
      <w:r>
        <w:br/>
      </w:r>
      <w:r>
        <w:rPr>
          <w:b/>
          <w:bCs/>
        </w:rPr>
        <w:t>Month 3</w:t>
      </w:r>
      <w:r>
        <w:t>: 50% faster processing, 30% revenue increase, zero paper submissions</w:t>
      </w:r>
      <w:r>
        <w:br/>
      </w:r>
      <w:r>
        <w:rPr>
          <w:b/>
          <w:bCs/>
        </w:rPr>
        <w:t>Month 6</w:t>
      </w:r>
      <w:r>
        <w:t>: 500+ active users, 90% digital payments, full staff proficiency</w:t>
      </w:r>
    </w:p>
    <w:p w14:paraId="546837D2" w14:textId="77777777" w:rsidR="00F65AA5" w:rsidRDefault="00000000">
      <w:pPr>
        <w:pStyle w:val="BodyText"/>
      </w:pPr>
      <w:r>
        <w:t>All metrics displayed in real-time dashboards—no waiting for monthly reports.</w:t>
      </w:r>
    </w:p>
    <w:p w14:paraId="3D325CDD" w14:textId="77777777" w:rsidR="00F65AA5" w:rsidRDefault="00000000">
      <w:r>
        <w:pict w14:anchorId="1195F3B6">
          <v:rect id="_x0000_i1039" style="width:0;height:1.5pt" o:hralign="center" o:hrstd="t" o:hr="t"/>
        </w:pict>
      </w:r>
    </w:p>
    <w:p w14:paraId="50216180" w14:textId="77777777" w:rsidR="00F65AA5" w:rsidRDefault="00000000">
      <w:pPr>
        <w:pStyle w:val="Heading2"/>
      </w:pPr>
      <w:bookmarkStart w:id="29" w:name="future-ready-architecture"/>
      <w:bookmarkEnd w:id="28"/>
      <w:r>
        <w:lastRenderedPageBreak/>
        <w:t>Future-Ready Architecture</w:t>
      </w:r>
    </w:p>
    <w:p w14:paraId="2BA655D3" w14:textId="77777777" w:rsidR="00F65AA5" w:rsidRDefault="00000000">
      <w:pPr>
        <w:pStyle w:val="FirstParagraph"/>
      </w:pPr>
      <w:r>
        <w:t>The modular design supports future enhancements without system overhaul: - AI-assisted risk scoring and predictive analytics</w:t>
      </w:r>
      <w:r>
        <w:br/>
        <w:t>- Open data portals for public transparency</w:t>
      </w:r>
      <w:r>
        <w:br/>
        <w:t>- Smart city platform integration</w:t>
      </w:r>
      <w:r>
        <w:br/>
        <w:t>- Advanced GIS and spatial analysis</w:t>
      </w:r>
      <w:r>
        <w:br/>
        <w:t>- Blockchain for tamper-proof records</w:t>
      </w:r>
      <w:r>
        <w:br/>
        <w:t>- Inter-council data sharing and benchmarking</w:t>
      </w:r>
    </w:p>
    <w:p w14:paraId="27374FD4" w14:textId="77777777" w:rsidR="00F65AA5" w:rsidRDefault="00000000">
      <w:r>
        <w:pict w14:anchorId="40B3379A">
          <v:rect id="_x0000_i1040" style="width:0;height:1.5pt" o:hralign="center" o:hrstd="t" o:hr="t"/>
        </w:pict>
      </w:r>
    </w:p>
    <w:p w14:paraId="0FFE3922" w14:textId="77777777" w:rsidR="00F65AA5" w:rsidRDefault="00000000">
      <w:pPr>
        <w:pStyle w:val="Heading2"/>
      </w:pPr>
      <w:bookmarkStart w:id="30" w:name="risk-mitigation"/>
      <w:bookmarkEnd w:id="29"/>
      <w:r>
        <w:t>Risk Mitigation</w:t>
      </w:r>
    </w:p>
    <w:tbl>
      <w:tblPr>
        <w:tblStyle w:val="Table"/>
        <w:tblW w:w="5000" w:type="pct"/>
        <w:tblLayout w:type="fixed"/>
        <w:tblLook w:val="0020" w:firstRow="1" w:lastRow="0" w:firstColumn="0" w:lastColumn="0" w:noHBand="0" w:noVBand="0"/>
      </w:tblPr>
      <w:tblGrid>
        <w:gridCol w:w="1641"/>
        <w:gridCol w:w="5746"/>
        <w:gridCol w:w="2189"/>
      </w:tblGrid>
      <w:tr w:rsidR="00F65AA5" w14:paraId="276E9FB9" w14:textId="77777777" w:rsidTr="00F65AA5">
        <w:trPr>
          <w:cnfStyle w:val="100000000000" w:firstRow="1" w:lastRow="0" w:firstColumn="0" w:lastColumn="0" w:oddVBand="0" w:evenVBand="0" w:oddHBand="0" w:evenHBand="0" w:firstRowFirstColumn="0" w:firstRowLastColumn="0" w:lastRowFirstColumn="0" w:lastRowLastColumn="0"/>
          <w:tblHeader/>
        </w:trPr>
        <w:tc>
          <w:tcPr>
            <w:tcW w:w="1357" w:type="dxa"/>
          </w:tcPr>
          <w:p w14:paraId="26E27AE9" w14:textId="77777777" w:rsidR="00F65AA5" w:rsidRDefault="00000000">
            <w:pPr>
              <w:pStyle w:val="Compact"/>
            </w:pPr>
            <w:r>
              <w:t>Risk</w:t>
            </w:r>
          </w:p>
        </w:tc>
        <w:tc>
          <w:tcPr>
            <w:tcW w:w="4752" w:type="dxa"/>
          </w:tcPr>
          <w:p w14:paraId="599200E7" w14:textId="77777777" w:rsidR="00F65AA5" w:rsidRDefault="00000000">
            <w:pPr>
              <w:pStyle w:val="Compact"/>
            </w:pPr>
            <w:r>
              <w:t>Mitigation Strategy</w:t>
            </w:r>
          </w:p>
        </w:tc>
        <w:tc>
          <w:tcPr>
            <w:tcW w:w="1810" w:type="dxa"/>
          </w:tcPr>
          <w:p w14:paraId="513989F7" w14:textId="77777777" w:rsidR="00F65AA5" w:rsidRDefault="00000000">
            <w:pPr>
              <w:pStyle w:val="Compact"/>
              <w:jc w:val="center"/>
            </w:pPr>
            <w:r>
              <w:t>Status</w:t>
            </w:r>
          </w:p>
        </w:tc>
      </w:tr>
      <w:tr w:rsidR="00F65AA5" w14:paraId="246FCDE0" w14:textId="77777777">
        <w:tc>
          <w:tcPr>
            <w:tcW w:w="1357" w:type="dxa"/>
          </w:tcPr>
          <w:p w14:paraId="59F251A0" w14:textId="77777777" w:rsidR="00F65AA5" w:rsidRDefault="00000000">
            <w:pPr>
              <w:pStyle w:val="Compact"/>
            </w:pPr>
            <w:r>
              <w:rPr>
                <w:b/>
                <w:bCs/>
              </w:rPr>
              <w:t>Technical Failure</w:t>
            </w:r>
          </w:p>
        </w:tc>
        <w:tc>
          <w:tcPr>
            <w:tcW w:w="4752" w:type="dxa"/>
          </w:tcPr>
          <w:p w14:paraId="403243A9" w14:textId="77777777" w:rsidR="00F65AA5" w:rsidRDefault="00000000">
            <w:pPr>
              <w:pStyle w:val="Compact"/>
            </w:pPr>
            <w:r>
              <w:t>Proven tech stack (React, Node.js, PostgreSQL)</w:t>
            </w:r>
          </w:p>
        </w:tc>
        <w:tc>
          <w:tcPr>
            <w:tcW w:w="1810" w:type="dxa"/>
          </w:tcPr>
          <w:p w14:paraId="635A90BF" w14:textId="77777777" w:rsidR="00F65AA5" w:rsidRDefault="00000000">
            <w:pPr>
              <w:pStyle w:val="Compact"/>
              <w:jc w:val="center"/>
            </w:pPr>
            <w:r>
              <w:t>✅ Low</w:t>
            </w:r>
          </w:p>
        </w:tc>
      </w:tr>
      <w:tr w:rsidR="00F65AA5" w14:paraId="28C4F5E0" w14:textId="77777777">
        <w:tc>
          <w:tcPr>
            <w:tcW w:w="1357" w:type="dxa"/>
          </w:tcPr>
          <w:p w14:paraId="7039BFB9" w14:textId="77777777" w:rsidR="00F65AA5" w:rsidRDefault="00000000">
            <w:pPr>
              <w:pStyle w:val="Compact"/>
            </w:pPr>
            <w:r>
              <w:rPr>
                <w:b/>
                <w:bCs/>
              </w:rPr>
              <w:t>Staff Resistance</w:t>
            </w:r>
          </w:p>
        </w:tc>
        <w:tc>
          <w:tcPr>
            <w:tcW w:w="4752" w:type="dxa"/>
          </w:tcPr>
          <w:p w14:paraId="727D02A2" w14:textId="77777777" w:rsidR="00F65AA5" w:rsidRDefault="00000000">
            <w:pPr>
              <w:pStyle w:val="Compact"/>
            </w:pPr>
            <w:r>
              <w:t>Comprehensive training, gradual rollout</w:t>
            </w:r>
          </w:p>
        </w:tc>
        <w:tc>
          <w:tcPr>
            <w:tcW w:w="1810" w:type="dxa"/>
          </w:tcPr>
          <w:p w14:paraId="40DAE661" w14:textId="77777777" w:rsidR="00F65AA5" w:rsidRDefault="00000000">
            <w:pPr>
              <w:pStyle w:val="Compact"/>
              <w:jc w:val="center"/>
            </w:pPr>
            <w:r>
              <w:t>✅ Covered</w:t>
            </w:r>
          </w:p>
        </w:tc>
      </w:tr>
      <w:tr w:rsidR="00F65AA5" w14:paraId="5AD203A4" w14:textId="77777777">
        <w:tc>
          <w:tcPr>
            <w:tcW w:w="1357" w:type="dxa"/>
          </w:tcPr>
          <w:p w14:paraId="271955AA" w14:textId="77777777" w:rsidR="00F65AA5" w:rsidRDefault="00000000">
            <w:pPr>
              <w:pStyle w:val="Compact"/>
            </w:pPr>
            <w:r>
              <w:rPr>
                <w:b/>
                <w:bCs/>
              </w:rPr>
              <w:t>Data Security</w:t>
            </w:r>
          </w:p>
        </w:tc>
        <w:tc>
          <w:tcPr>
            <w:tcW w:w="4752" w:type="dxa"/>
          </w:tcPr>
          <w:p w14:paraId="11F81295" w14:textId="77777777" w:rsidR="00F65AA5" w:rsidRDefault="00000000">
            <w:pPr>
              <w:pStyle w:val="Compact"/>
            </w:pPr>
            <w:r>
              <w:t>Enterprise encryption, access controls, audits</w:t>
            </w:r>
          </w:p>
        </w:tc>
        <w:tc>
          <w:tcPr>
            <w:tcW w:w="1810" w:type="dxa"/>
          </w:tcPr>
          <w:p w14:paraId="74ED9DF7" w14:textId="77777777" w:rsidR="00F65AA5" w:rsidRDefault="00000000">
            <w:pPr>
              <w:pStyle w:val="Compact"/>
              <w:jc w:val="center"/>
            </w:pPr>
            <w:r>
              <w:t>✅ Secured</w:t>
            </w:r>
          </w:p>
        </w:tc>
      </w:tr>
      <w:tr w:rsidR="00F65AA5" w14:paraId="13C90545" w14:textId="77777777">
        <w:tc>
          <w:tcPr>
            <w:tcW w:w="1357" w:type="dxa"/>
          </w:tcPr>
          <w:p w14:paraId="45E28E9B" w14:textId="77777777" w:rsidR="00F65AA5" w:rsidRDefault="00000000">
            <w:pPr>
              <w:pStyle w:val="Compact"/>
            </w:pPr>
            <w:r>
              <w:rPr>
                <w:b/>
                <w:bCs/>
              </w:rPr>
              <w:t>Vendor Lock-in</w:t>
            </w:r>
          </w:p>
        </w:tc>
        <w:tc>
          <w:tcPr>
            <w:tcW w:w="4752" w:type="dxa"/>
          </w:tcPr>
          <w:p w14:paraId="1F85BCF5" w14:textId="77777777" w:rsidR="00F65AA5" w:rsidRDefault="00000000">
            <w:pPr>
              <w:pStyle w:val="Compact"/>
            </w:pPr>
            <w:r>
              <w:t>Open-source stack, full code handover</w:t>
            </w:r>
          </w:p>
        </w:tc>
        <w:tc>
          <w:tcPr>
            <w:tcW w:w="1810" w:type="dxa"/>
          </w:tcPr>
          <w:p w14:paraId="68AEC503" w14:textId="77777777" w:rsidR="00F65AA5" w:rsidRDefault="00000000">
            <w:pPr>
              <w:pStyle w:val="Compact"/>
              <w:jc w:val="center"/>
            </w:pPr>
            <w:r>
              <w:t>✅ Avoided</w:t>
            </w:r>
          </w:p>
        </w:tc>
      </w:tr>
      <w:tr w:rsidR="00F65AA5" w14:paraId="3535ECBA" w14:textId="77777777">
        <w:tc>
          <w:tcPr>
            <w:tcW w:w="1357" w:type="dxa"/>
          </w:tcPr>
          <w:p w14:paraId="21DBE13D" w14:textId="77777777" w:rsidR="00F65AA5" w:rsidRDefault="00000000">
            <w:pPr>
              <w:pStyle w:val="Compact"/>
            </w:pPr>
            <w:r>
              <w:rPr>
                <w:b/>
                <w:bCs/>
              </w:rPr>
              <w:t>Cost Overruns</w:t>
            </w:r>
          </w:p>
        </w:tc>
        <w:tc>
          <w:tcPr>
            <w:tcW w:w="4752" w:type="dxa"/>
          </w:tcPr>
          <w:p w14:paraId="0B5CAB58" w14:textId="77777777" w:rsidR="00F65AA5" w:rsidRDefault="00000000">
            <w:pPr>
              <w:pStyle w:val="Compact"/>
            </w:pPr>
            <w:r>
              <w:t>Fixed hosting cost, no hidden fees</w:t>
            </w:r>
          </w:p>
        </w:tc>
        <w:tc>
          <w:tcPr>
            <w:tcW w:w="1810" w:type="dxa"/>
          </w:tcPr>
          <w:p w14:paraId="7D25FBB3" w14:textId="77777777" w:rsidR="00F65AA5" w:rsidRDefault="00000000">
            <w:pPr>
              <w:pStyle w:val="Compact"/>
              <w:jc w:val="center"/>
            </w:pPr>
            <w:r>
              <w:t>✅ Controlled</w:t>
            </w:r>
          </w:p>
        </w:tc>
      </w:tr>
      <w:tr w:rsidR="00F65AA5" w14:paraId="4AE62AB4" w14:textId="77777777">
        <w:tc>
          <w:tcPr>
            <w:tcW w:w="1357" w:type="dxa"/>
          </w:tcPr>
          <w:p w14:paraId="70C76838" w14:textId="77777777" w:rsidR="00F65AA5" w:rsidRDefault="00000000">
            <w:pPr>
              <w:pStyle w:val="Compact"/>
            </w:pPr>
            <w:r>
              <w:rPr>
                <w:b/>
                <w:bCs/>
              </w:rPr>
              <w:t>Connectivity Issues</w:t>
            </w:r>
          </w:p>
        </w:tc>
        <w:tc>
          <w:tcPr>
            <w:tcW w:w="4752" w:type="dxa"/>
          </w:tcPr>
          <w:p w14:paraId="2CF62594" w14:textId="77777777" w:rsidR="00F65AA5" w:rsidRDefault="00000000">
            <w:pPr>
              <w:pStyle w:val="Compact"/>
            </w:pPr>
            <w:r>
              <w:t>Offline-capable mobile apps</w:t>
            </w:r>
          </w:p>
        </w:tc>
        <w:tc>
          <w:tcPr>
            <w:tcW w:w="1810" w:type="dxa"/>
          </w:tcPr>
          <w:p w14:paraId="7A0C74B5" w14:textId="77777777" w:rsidR="00F65AA5" w:rsidRDefault="00000000">
            <w:pPr>
              <w:pStyle w:val="Compact"/>
              <w:jc w:val="center"/>
            </w:pPr>
            <w:r>
              <w:t>✅ Addressed</w:t>
            </w:r>
          </w:p>
        </w:tc>
      </w:tr>
    </w:tbl>
    <w:p w14:paraId="7B012B68" w14:textId="77777777" w:rsidR="00F65AA5" w:rsidRDefault="00000000">
      <w:r>
        <w:pict w14:anchorId="3668E869">
          <v:rect id="_x0000_i1041" style="width:0;height:1.5pt" o:hralign="center" o:hrstd="t" o:hr="t"/>
        </w:pict>
      </w:r>
    </w:p>
    <w:p w14:paraId="76EB23D2" w14:textId="77777777" w:rsidR="00F65AA5" w:rsidRDefault="00000000">
      <w:pPr>
        <w:pStyle w:val="Heading2"/>
      </w:pPr>
      <w:bookmarkStart w:id="31" w:name="the-decision"/>
      <w:bookmarkEnd w:id="30"/>
      <w:r>
        <w:t>The Decision</w:t>
      </w:r>
    </w:p>
    <w:p w14:paraId="35CA36FC" w14:textId="77777777" w:rsidR="00F65AA5" w:rsidRDefault="00000000">
      <w:pPr>
        <w:pStyle w:val="FirstParagraph"/>
      </w:pPr>
      <w:r>
        <w:rPr>
          <w:b/>
          <w:bCs/>
        </w:rPr>
        <w:t>The question is not “Should we digitize?” but “Why wait?”</w:t>
      </w:r>
    </w:p>
    <w:p w14:paraId="29AC3997" w14:textId="54BDE1D0" w:rsidR="00F65AA5" w:rsidRDefault="00000000">
      <w:pPr>
        <w:pStyle w:val="BodyText"/>
      </w:pPr>
      <w:r>
        <w:t xml:space="preserve">✅ System is complete and working </w:t>
      </w:r>
      <w:r w:rsidR="00102A59">
        <w:t>in 30days!</w:t>
      </w:r>
      <w:r>
        <w:br/>
        <w:t>✅ 3-month ROI with PGK 400,000 year-1 savings</w:t>
      </w:r>
      <w:r>
        <w:br/>
        <w:t>✅ Proven technology with low implementation risk</w:t>
      </w:r>
      <w:r>
        <w:br/>
        <w:t>✅ Full training and documentation ready</w:t>
      </w:r>
      <w:r>
        <w:br/>
        <w:t>✅ NCDC-branded and citizen-approved design</w:t>
      </w:r>
      <w:r>
        <w:br/>
        <w:t>✅ Modular—activate only what you need</w:t>
      </w:r>
      <w:r>
        <w:br/>
        <w:t>✅ Scalable—grows with your needs</w:t>
      </w:r>
    </w:p>
    <w:p w14:paraId="4F2A19BD" w14:textId="77777777" w:rsidR="00F65AA5" w:rsidRDefault="00000000">
      <w:pPr>
        <w:pStyle w:val="BodyText"/>
      </w:pPr>
      <w:r>
        <w:rPr>
          <w:b/>
          <w:bCs/>
        </w:rPr>
        <w:t>Decision Deadline</w:t>
      </w:r>
      <w:r>
        <w:t>: End of January 2026</w:t>
      </w:r>
      <w:r>
        <w:br/>
      </w:r>
      <w:r>
        <w:rPr>
          <w:b/>
          <w:bCs/>
        </w:rPr>
        <w:t>Go-Live Target</w:t>
      </w:r>
      <w:r>
        <w:t>: February 2026</w:t>
      </w:r>
    </w:p>
    <w:p w14:paraId="1D2A573B" w14:textId="77777777" w:rsidR="00F65AA5" w:rsidRDefault="00000000">
      <w:r>
        <w:lastRenderedPageBreak/>
        <w:pict w14:anchorId="71A8D956">
          <v:rect id="_x0000_i1042" style="width:0;height:1.5pt" o:hralign="center" o:hrstd="t" o:hr="t"/>
        </w:pict>
      </w:r>
    </w:p>
    <w:p w14:paraId="7C6137AA" w14:textId="77777777" w:rsidR="00F65AA5" w:rsidRDefault="00000000">
      <w:pPr>
        <w:pStyle w:val="Heading2"/>
      </w:pPr>
      <w:bookmarkStart w:id="32" w:name="next-steps"/>
      <w:bookmarkEnd w:id="31"/>
      <w:r>
        <w:t>Next Steps</w:t>
      </w:r>
    </w:p>
    <w:p w14:paraId="38A16EAB" w14:textId="77777777" w:rsidR="00F65AA5" w:rsidRDefault="00000000">
      <w:pPr>
        <w:pStyle w:val="Compact"/>
        <w:numPr>
          <w:ilvl w:val="0"/>
          <w:numId w:val="4"/>
        </w:numPr>
      </w:pPr>
      <w:r>
        <w:rPr>
          <w:b/>
          <w:bCs/>
        </w:rPr>
        <w:t>Approve Deployment</w:t>
      </w:r>
      <w:r>
        <w:t xml:space="preserve"> - Green-light the 30-day implementation plan</w:t>
      </w:r>
      <w:r>
        <w:br/>
      </w:r>
    </w:p>
    <w:p w14:paraId="241F5DFB" w14:textId="77777777" w:rsidR="00F65AA5" w:rsidRDefault="00000000">
      <w:pPr>
        <w:pStyle w:val="Compact"/>
        <w:numPr>
          <w:ilvl w:val="0"/>
          <w:numId w:val="4"/>
        </w:numPr>
      </w:pPr>
      <w:r>
        <w:rPr>
          <w:b/>
          <w:bCs/>
        </w:rPr>
        <w:t>Allocate Budget</w:t>
      </w:r>
      <w:r>
        <w:t xml:space="preserve"> - PGK 500/month hosting, minimal setup costs</w:t>
      </w:r>
      <w:r>
        <w:br/>
      </w:r>
    </w:p>
    <w:p w14:paraId="62652113" w14:textId="77777777" w:rsidR="00F65AA5" w:rsidRDefault="00000000">
      <w:pPr>
        <w:pStyle w:val="Compact"/>
        <w:numPr>
          <w:ilvl w:val="0"/>
          <w:numId w:val="4"/>
        </w:numPr>
      </w:pPr>
      <w:r>
        <w:rPr>
          <w:b/>
          <w:bCs/>
        </w:rPr>
        <w:t>Schedule Training</w:t>
      </w:r>
      <w:r>
        <w:t xml:space="preserve"> - 2-day staff training (materials ready)</w:t>
      </w:r>
      <w:r>
        <w:br/>
      </w:r>
    </w:p>
    <w:p w14:paraId="5CB2CD43" w14:textId="77777777" w:rsidR="00F65AA5" w:rsidRDefault="00000000">
      <w:pPr>
        <w:pStyle w:val="Compact"/>
        <w:numPr>
          <w:ilvl w:val="0"/>
          <w:numId w:val="4"/>
        </w:numPr>
      </w:pPr>
      <w:r>
        <w:rPr>
          <w:b/>
          <w:bCs/>
        </w:rPr>
        <w:t>Assign IT Resources</w:t>
      </w:r>
      <w:r>
        <w:t xml:space="preserve"> - Coordinate with IT department for deployment</w:t>
      </w:r>
    </w:p>
    <w:p w14:paraId="52796ABD" w14:textId="46CA65E0" w:rsidR="00F65AA5" w:rsidRDefault="00000000">
      <w:pPr>
        <w:pStyle w:val="FirstParagraph"/>
      </w:pPr>
      <w:r>
        <w:rPr>
          <w:b/>
          <w:bCs/>
        </w:rPr>
        <w:t>Contact for Demo or Questions</w:t>
      </w:r>
      <w:r>
        <w:t>:</w:t>
      </w:r>
      <w:r>
        <w:br/>
        <w:t xml:space="preserve">📧 </w:t>
      </w:r>
      <w:r w:rsidR="00102A59">
        <w:t>lanframe@lanframe.com.pg</w:t>
      </w:r>
      <w:r>
        <w:br/>
        <w:t>📞 +675 325 6400</w:t>
      </w:r>
      <w:r>
        <w:br/>
        <w:t>🌐 Live system demo available</w:t>
      </w:r>
      <w:r w:rsidR="00102A59">
        <w:t xml:space="preserve"> upon request</w:t>
      </w:r>
      <w:bookmarkEnd w:id="0"/>
      <w:bookmarkEnd w:id="32"/>
    </w:p>
    <w:sectPr w:rsidR="00F65A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CE02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48A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5C57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7622734">
    <w:abstractNumId w:val="0"/>
  </w:num>
  <w:num w:numId="2" w16cid:durableId="1409301169">
    <w:abstractNumId w:val="1"/>
  </w:num>
  <w:num w:numId="3" w16cid:durableId="2112628619">
    <w:abstractNumId w:val="1"/>
  </w:num>
  <w:num w:numId="4" w16cid:durableId="169099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65AA5"/>
    <w:rsid w:val="00102A59"/>
    <w:rsid w:val="00396C9F"/>
    <w:rsid w:val="00AD0B1C"/>
    <w:rsid w:val="00F6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FC39"/>
  <w15:docId w15:val="{E2CD0807-6A19-48BB-B7D3-E0B816BD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Lawrence Mukombo</cp:lastModifiedBy>
  <cp:revision>2</cp:revision>
  <dcterms:created xsi:type="dcterms:W3CDTF">2026-01-21T04:49:00Z</dcterms:created>
  <dcterms:modified xsi:type="dcterms:W3CDTF">2026-01-21T05:08:00Z</dcterms:modified>
</cp:coreProperties>
</file>