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54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Diamonds Bracelets: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Bracelets 1: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Wrapped around the wearer in a continuous, unbroken circle, this hinged bangle features scintillating diamonds and a strong "T" motif at the center. A reinvention of a </w:t>
      </w:r>
      <w:r w:rsidR="00FF42AE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="00FF42AE"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icon, </w:t>
      </w:r>
      <w:r w:rsidR="00FF42AE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designs represent individual strength and perpetual power, worn outwardly to express what lies within. Stack this hinged bangle with other </w:t>
      </w:r>
      <w:r w:rsidR="00FF42AE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bookmarkStart w:id="0" w:name="_GoBack"/>
      <w:bookmarkEnd w:id="0"/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bracelets for a bold look, or simply wear it on its own.</w:t>
      </w:r>
    </w:p>
    <w:p w:rsidR="00896EAD" w:rsidRPr="00896EAD" w:rsidRDefault="00896EAD" w:rsidP="00896EA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gold with round brilliant diamonds</w:t>
      </w:r>
    </w:p>
    <w:p w:rsidR="00896EAD" w:rsidRPr="00896EAD" w:rsidRDefault="00896EAD" w:rsidP="00896EA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medium</w:t>
      </w:r>
    </w:p>
    <w:p w:rsidR="00896EAD" w:rsidRPr="00896EAD" w:rsidRDefault="00896EAD" w:rsidP="00896EA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Fits wrists up to 6.25"</w:t>
      </w:r>
    </w:p>
    <w:p w:rsidR="00896EAD" w:rsidRPr="00896EAD" w:rsidRDefault="00896EAD" w:rsidP="00896EA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1.00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Bracelets 2: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Brilliant diamonds enhance this bracelet's timeless design. As multifaceted as it is iconic, the </w:t>
      </w:r>
      <w:r w:rsidR="00FF42AE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collection is a tangible reminder of the connections we feel but can't always see. Pair this wire bracelet with other </w:t>
      </w:r>
      <w:r w:rsidR="00FF42AE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designs for a look that's equally modern and sophisticated.</w:t>
      </w:r>
    </w:p>
    <w:p w:rsidR="00896EAD" w:rsidRPr="00896EAD" w:rsidRDefault="00896EAD" w:rsidP="00896EA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white gold with round brilliant diamonds</w:t>
      </w:r>
    </w:p>
    <w:p w:rsidR="00896EAD" w:rsidRPr="00896EAD" w:rsidRDefault="00896EAD" w:rsidP="00896EA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medium</w:t>
      </w:r>
    </w:p>
    <w:p w:rsidR="00896EAD" w:rsidRPr="00896EAD" w:rsidRDefault="00896EAD" w:rsidP="00896EA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Fits wrists up to 6.25"</w:t>
      </w:r>
    </w:p>
    <w:p w:rsidR="00896EAD" w:rsidRPr="00896EAD" w:rsidRDefault="00896EAD" w:rsidP="00896EA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.22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Bracelets 3: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Inspired by the fire and radiance of our superlative diamonds, </w:t>
      </w:r>
      <w:r w:rsidR="00FF42AE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="00FF42AE"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>uses a unique combination of cuts for a distinctly romantic sensibility. This feminine take on the classic line bracelet features a dazzling clasp of marquise diamonds.</w:t>
      </w:r>
    </w:p>
    <w:p w:rsidR="00896EAD" w:rsidRPr="00896EAD" w:rsidRDefault="00896EAD" w:rsidP="00896EA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diamonds</w:t>
      </w:r>
    </w:p>
    <w:p w:rsidR="00896EAD" w:rsidRPr="00896EAD" w:rsidRDefault="00896EAD" w:rsidP="00896EA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6.75" long</w:t>
      </w:r>
    </w:p>
    <w:p w:rsidR="00896EAD" w:rsidRPr="00896EAD" w:rsidRDefault="00896EAD" w:rsidP="00896EA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Marquise diamonds, carat total weight .18</w:t>
      </w:r>
    </w:p>
    <w:p w:rsidR="00896EAD" w:rsidRPr="00896EAD" w:rsidRDefault="00896EAD" w:rsidP="00896EA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2.90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Bracelets 4: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Inspired by the fire and radiance of our superlative diamonds, </w:t>
      </w:r>
      <w:r w:rsidR="00FF42AE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uses a unique combination of cuts for a distinctly romantic sensibility. This feminine take on the classic line bracelet features a dazzling clasp of marquise diamonds.</w:t>
      </w:r>
    </w:p>
    <w:p w:rsidR="00896EAD" w:rsidRPr="00896EAD" w:rsidRDefault="00896EAD" w:rsidP="00896EA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Platinum with diamonds</w:t>
      </w:r>
    </w:p>
    <w:p w:rsidR="00896EAD" w:rsidRPr="00896EAD" w:rsidRDefault="00896EAD" w:rsidP="00896EA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7" long</w:t>
      </w:r>
    </w:p>
    <w:p w:rsidR="00896EAD" w:rsidRPr="00896EAD" w:rsidRDefault="00896EAD" w:rsidP="00896EA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lastRenderedPageBreak/>
        <w:t>Marquise diamonds, carat total weight .18</w:t>
      </w:r>
    </w:p>
    <w:p w:rsidR="00896EAD" w:rsidRPr="00896EAD" w:rsidRDefault="00896EAD" w:rsidP="00896EA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2.90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Bracelets 5: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Inspired by the fire and radiance of our superlative diamonds, </w:t>
      </w:r>
      <w:r w:rsidR="00C275CC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uses a unique combination of cuts for a distinctly romantic sensibility. This feminine take on the classic line bracelet features a dazzling clasp of marquise diamonds.</w:t>
      </w:r>
    </w:p>
    <w:p w:rsidR="00896EAD" w:rsidRPr="00896EAD" w:rsidRDefault="00896EAD" w:rsidP="00896EAD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Platinum with diamonds</w:t>
      </w:r>
    </w:p>
    <w:p w:rsidR="00896EAD" w:rsidRPr="00896EAD" w:rsidRDefault="00896EAD" w:rsidP="00896EAD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7" long</w:t>
      </w:r>
    </w:p>
    <w:p w:rsidR="00896EAD" w:rsidRPr="00896EAD" w:rsidRDefault="00896EAD" w:rsidP="00896EAD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Marquise diamonds, carat total weight .18</w:t>
      </w:r>
    </w:p>
    <w:p w:rsidR="00896EAD" w:rsidRPr="00896EAD" w:rsidRDefault="00896EAD" w:rsidP="00896EAD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2.90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Bracelets 6: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Traced with over 100 round brilliant diamonds, this closed hinged bangle is designed with an iconic knife edge profile, a Tiffany code of the house since the introduction of the </w:t>
      </w:r>
      <w:r w:rsidR="00C275CC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Setting engagement ring in 1886. Wearable emblems inspired by the Roman numerals on the iconic clock at the New York flagship store, the Atlas X collection is a reminder to take time into your own hands and treasure what matters most. Pair this narrow bangle with other </w:t>
      </w:r>
      <w:r w:rsidR="00C275CC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="00C275CC"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>bracelets, with or without diamonds, for a strong style statement.</w:t>
      </w:r>
    </w:p>
    <w:p w:rsidR="00896EAD" w:rsidRPr="00896EAD" w:rsidRDefault="00896EAD" w:rsidP="00896EAD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white gold with over 100 round brilliant diamonds</w:t>
      </w:r>
    </w:p>
    <w:p w:rsidR="00896EAD" w:rsidRPr="00896EAD" w:rsidRDefault="00896EAD" w:rsidP="00896EAD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medium</w:t>
      </w:r>
    </w:p>
    <w:p w:rsidR="00896EAD" w:rsidRPr="00896EAD" w:rsidRDefault="00896EAD" w:rsidP="00896EAD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Fits wrists up to 6.25"</w:t>
      </w:r>
    </w:p>
    <w:p w:rsidR="00896EAD" w:rsidRPr="00896EAD" w:rsidRDefault="00896EAD" w:rsidP="00896EAD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.33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Bracelets 7: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4851EB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</w:t>
      </w:r>
      <w:proofErr w:type="spellStart"/>
      <w:r w:rsidR="00896EAD"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>HardWear</w:t>
      </w:r>
      <w:proofErr w:type="spellEnd"/>
      <w:r w:rsidR="00896EAD"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is elegantly subversive and captures the spirit of the women of New York City. Here, dazzling diamonds illuminate bold gauge links.</w:t>
      </w:r>
    </w:p>
    <w:p w:rsidR="00896EAD" w:rsidRPr="00896EAD" w:rsidRDefault="00896EAD" w:rsidP="00896EA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brilliant diamonds</w:t>
      </w:r>
    </w:p>
    <w:p w:rsidR="00896EAD" w:rsidRPr="00896EAD" w:rsidRDefault="00896EAD" w:rsidP="00896EA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medium</w:t>
      </w:r>
    </w:p>
    <w:p w:rsidR="00896EAD" w:rsidRPr="00896EAD" w:rsidRDefault="00896EAD" w:rsidP="00896EA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7.75" long</w:t>
      </w:r>
    </w:p>
    <w:p w:rsidR="00896EAD" w:rsidRPr="00896EAD" w:rsidRDefault="00896EAD" w:rsidP="00896EA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1.70</w:t>
      </w:r>
    </w:p>
    <w:p w:rsidR="00896EAD" w:rsidRPr="00896EAD" w:rsidRDefault="00896EAD" w:rsidP="00896EA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Designed to be comfortable and easy to wear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Bracelets 8: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Diamonds elegantly trace this bracelet's curved design. The </w:t>
      </w:r>
      <w:r w:rsidR="004851E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smile collection embodies the world's most universal gesture for happiness and the connections it creates. Wear this delicate bracelet on its own or make a statement by stacking it with other </w:t>
      </w:r>
      <w:r w:rsidR="004851E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="004851EB"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>bracelets and bangles.</w:t>
      </w:r>
    </w:p>
    <w:p w:rsidR="00896EAD" w:rsidRPr="00896EAD" w:rsidRDefault="00896EAD" w:rsidP="00896EAD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brilliant diamonds</w:t>
      </w:r>
    </w:p>
    <w:p w:rsidR="00896EAD" w:rsidRPr="00896EAD" w:rsidRDefault="00896EAD" w:rsidP="00896EAD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lastRenderedPageBreak/>
        <w:t>Size medium</w:t>
      </w:r>
    </w:p>
    <w:p w:rsidR="00896EAD" w:rsidRPr="00896EAD" w:rsidRDefault="00896EAD" w:rsidP="00896EAD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Fits wrists up to 6.25"</w:t>
      </w:r>
    </w:p>
    <w:p w:rsidR="00896EAD" w:rsidRPr="00896EAD" w:rsidRDefault="00896EAD" w:rsidP="00896EAD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.12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Bracelets 9: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This bracelet's delicate double chains are an elegant contrast to the bold center motif complemented by diamonds. As multifaceted as it is iconic, the </w:t>
      </w:r>
      <w:r w:rsidR="004955B4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collection is a tangible reminder of the connections we feel but can't always see. Pair this bracelet with other statement-making pieces from the </w:t>
      </w:r>
      <w:r w:rsidR="004955B4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collection for a style that's uniquely yours.</w:t>
      </w:r>
    </w:p>
    <w:p w:rsidR="00896EAD" w:rsidRPr="00896EAD" w:rsidRDefault="00896EAD" w:rsidP="00896EAD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brilliant diamonds</w:t>
      </w:r>
    </w:p>
    <w:p w:rsidR="00896EAD" w:rsidRPr="00896EAD" w:rsidRDefault="00896EAD" w:rsidP="00896EAD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large</w:t>
      </w:r>
    </w:p>
    <w:p w:rsidR="00896EAD" w:rsidRPr="00896EAD" w:rsidRDefault="00896EAD" w:rsidP="00896EAD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14" long</w:t>
      </w:r>
    </w:p>
    <w:p w:rsidR="00896EAD" w:rsidRPr="00896EAD" w:rsidRDefault="00896EAD" w:rsidP="00896EAD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.06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Bracelets 10: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Traced with over 170 round brilliant diamonds, this open hinged bangle is designed with an iconic knife-edge profile, a Tiffany code of the house since the introduction of the </w:t>
      </w:r>
      <w:r w:rsidR="004955B4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Setting engagement ring in 1886. Wearable emblems inspired by the Roman numerals on the iconic clock at the New York flagship store, the Atlas X collection is a reminder to take time into your own hands and treasure what matters most. Pair this bold piece with other Atlas X bangles, with or without diamonds, for a strong style statement.</w:t>
      </w:r>
    </w:p>
    <w:p w:rsidR="00896EAD" w:rsidRPr="00896EAD" w:rsidRDefault="00896EAD" w:rsidP="00896EAD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over 170 round brilliant diamonds</w:t>
      </w:r>
    </w:p>
    <w:p w:rsidR="00896EAD" w:rsidRPr="00896EAD" w:rsidRDefault="00896EAD" w:rsidP="00896EAD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medium</w:t>
      </w:r>
    </w:p>
    <w:p w:rsidR="00896EAD" w:rsidRPr="00896EAD" w:rsidRDefault="00896EAD" w:rsidP="00896EAD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Fits wrists up to 6.25"</w:t>
      </w:r>
    </w:p>
    <w:p w:rsidR="00896EAD" w:rsidRPr="00896EAD" w:rsidRDefault="00896EAD" w:rsidP="00896EAD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1.39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Bracelets 11: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>The statement-making X design of this bracelet is thoughtfully crafted in 18k rose gold and over 60 hand-set diamonds. Wearable emblems inspired by the Roman numerals on the iconic clock at the New York flagship store, the Atlas X collection is a reminder to take time into your own hands and treasure what matters most. Wear this bracelet on its own or stack with other Atlas X styles for a bold look.</w:t>
      </w:r>
    </w:p>
    <w:p w:rsidR="00896EAD" w:rsidRPr="00896EAD" w:rsidRDefault="00896EAD" w:rsidP="00896EAD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over 60 round brilliant diamonds</w:t>
      </w:r>
    </w:p>
    <w:p w:rsidR="00896EAD" w:rsidRPr="00896EAD" w:rsidRDefault="00896EAD" w:rsidP="00896EAD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medium</w:t>
      </w:r>
    </w:p>
    <w:p w:rsidR="00896EAD" w:rsidRPr="00896EAD" w:rsidRDefault="00896EAD" w:rsidP="00896EAD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Fits wrists up to 6.25"</w:t>
      </w:r>
    </w:p>
    <w:p w:rsidR="00896EAD" w:rsidRPr="00896EAD" w:rsidRDefault="00896EAD" w:rsidP="00896EAD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2.14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955B4" w:rsidRDefault="004955B4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955B4" w:rsidRDefault="004955B4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955B4" w:rsidRDefault="004955B4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Bracelets 12: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Shining with every movement, this stunning bracelet features 12 emerald-cut diamonds floating above the wrist. Handcrafted with vibrant gemstones and diamonds suspended in a gold frame, the </w:t>
      </w:r>
      <w:r w:rsidR="004955B4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="004955B4"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Jewel Box collection is a showcase of extraordinary stones and a study in elevating nature’s beauty. Stack this diamond bracelet with other </w:t>
      </w:r>
      <w:r w:rsidR="004955B4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="004955B4"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>bracelets for a bold look.</w:t>
      </w:r>
    </w:p>
    <w:p w:rsidR="00896EAD" w:rsidRPr="00896EAD" w:rsidRDefault="00896EAD" w:rsidP="00896EAD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12 emerald-cut diamonds</w:t>
      </w:r>
    </w:p>
    <w:p w:rsidR="00896EAD" w:rsidRPr="00896EAD" w:rsidRDefault="00896EAD" w:rsidP="00896EAD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Gold frame motif, size mini</w:t>
      </w:r>
    </w:p>
    <w:p w:rsidR="00896EAD" w:rsidRPr="00896EAD" w:rsidRDefault="00896EAD" w:rsidP="00896EAD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Bracelet, size small</w:t>
      </w:r>
    </w:p>
    <w:p w:rsidR="00896EAD" w:rsidRPr="00896EAD" w:rsidRDefault="00896EAD" w:rsidP="00896EAD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6.25" long</w:t>
      </w:r>
    </w:p>
    <w:p w:rsidR="00896EAD" w:rsidRPr="00896EAD" w:rsidRDefault="00896EAD" w:rsidP="00896EAD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.91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Bracelets 13: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>Jean Schlumberger’s visionary creations are among the world’s most intricate designs. Blazing with diamonds, this striking bracelet makes a dazzling statement.</w:t>
      </w:r>
    </w:p>
    <w:p w:rsidR="00896EAD" w:rsidRPr="00896EAD" w:rsidRDefault="00896EAD" w:rsidP="00896EAD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gold and platinum with round brilliant diamonds</w:t>
      </w:r>
    </w:p>
    <w:p w:rsidR="00896EAD" w:rsidRPr="00896EAD" w:rsidRDefault="00896EAD" w:rsidP="00896EAD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2.95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Bracelets 14: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>Jean Schlumberger’s visionary creations are among the world’s most intricate designs. Stunning stones set in platinum illuminate this timeless bracelet.</w:t>
      </w:r>
    </w:p>
    <w:p w:rsidR="00896EAD" w:rsidRPr="00896EAD" w:rsidRDefault="00896EAD" w:rsidP="00896EAD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gold and platinum with round brilliant diamonds</w:t>
      </w:r>
    </w:p>
    <w:p w:rsidR="00896EAD" w:rsidRPr="00896EAD" w:rsidRDefault="00896EAD" w:rsidP="00896EAD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2.68</w:t>
      </w: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6EAD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Bracelets 15:</w:t>
      </w:r>
    </w:p>
    <w:p w:rsidR="00896EAD" w:rsidRPr="00896EAD" w:rsidRDefault="00896EAD" w:rsidP="00896E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96EAD" w:rsidRPr="00896EAD" w:rsidRDefault="00896EAD" w:rsidP="00896E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Streamlined and modern, the </w:t>
      </w:r>
      <w:r w:rsidR="004955B4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96E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collection twinkles like a nighttime city skyline. Set with diamonds, this bracelet makes a striking statement.</w:t>
      </w:r>
    </w:p>
    <w:p w:rsidR="00896EAD" w:rsidRPr="00896EAD" w:rsidRDefault="00896EAD" w:rsidP="00896EAD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gold with round brilliant diamonds</w:t>
      </w:r>
    </w:p>
    <w:p w:rsidR="00896EAD" w:rsidRPr="00896EAD" w:rsidRDefault="00896EAD" w:rsidP="00896EAD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small</w:t>
      </w:r>
    </w:p>
    <w:p w:rsidR="00896EAD" w:rsidRPr="00896EAD" w:rsidRDefault="00896EAD" w:rsidP="00896EAD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Fits wrists up to 5.75"</w:t>
      </w:r>
    </w:p>
    <w:p w:rsidR="00896EAD" w:rsidRPr="00896EAD" w:rsidRDefault="00896EAD" w:rsidP="00896EAD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96E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.12</w:t>
      </w:r>
    </w:p>
    <w:p w:rsidR="00896EAD" w:rsidRPr="00E45593" w:rsidRDefault="00896E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896EAD" w:rsidRPr="00E45593" w:rsidSect="00E45593">
      <w:footerReference w:type="default" r:id="rId7"/>
      <w:pgSz w:w="11907" w:h="16840" w:code="9"/>
      <w:pgMar w:top="1134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B74" w:rsidRDefault="00FE5B74" w:rsidP="00E45593">
      <w:pPr>
        <w:spacing w:after="0" w:line="240" w:lineRule="auto"/>
      </w:pPr>
      <w:r>
        <w:separator/>
      </w:r>
    </w:p>
  </w:endnote>
  <w:endnote w:type="continuationSeparator" w:id="0">
    <w:p w:rsidR="00FE5B74" w:rsidRDefault="00FE5B74" w:rsidP="00E4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tral W0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2766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593" w:rsidRDefault="00E45593" w:rsidP="00E455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2A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B74" w:rsidRDefault="00FE5B74" w:rsidP="00E45593">
      <w:pPr>
        <w:spacing w:after="0" w:line="240" w:lineRule="auto"/>
      </w:pPr>
      <w:r>
        <w:separator/>
      </w:r>
    </w:p>
  </w:footnote>
  <w:footnote w:type="continuationSeparator" w:id="0">
    <w:p w:rsidR="00FE5B74" w:rsidRDefault="00FE5B74" w:rsidP="00E45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124B"/>
    <w:multiLevelType w:val="multilevel"/>
    <w:tmpl w:val="099E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C56E4"/>
    <w:multiLevelType w:val="multilevel"/>
    <w:tmpl w:val="7E7C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83B72"/>
    <w:multiLevelType w:val="multilevel"/>
    <w:tmpl w:val="848A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D7190"/>
    <w:multiLevelType w:val="multilevel"/>
    <w:tmpl w:val="F41A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B4A4E"/>
    <w:multiLevelType w:val="multilevel"/>
    <w:tmpl w:val="B788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A6A50"/>
    <w:multiLevelType w:val="multilevel"/>
    <w:tmpl w:val="A488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B2B66"/>
    <w:multiLevelType w:val="multilevel"/>
    <w:tmpl w:val="4568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5270E"/>
    <w:multiLevelType w:val="multilevel"/>
    <w:tmpl w:val="0B48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27FBB"/>
    <w:multiLevelType w:val="multilevel"/>
    <w:tmpl w:val="162A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B7DEA"/>
    <w:multiLevelType w:val="multilevel"/>
    <w:tmpl w:val="C22A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12F19"/>
    <w:multiLevelType w:val="multilevel"/>
    <w:tmpl w:val="087E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04AC9"/>
    <w:multiLevelType w:val="multilevel"/>
    <w:tmpl w:val="7072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B4986"/>
    <w:multiLevelType w:val="multilevel"/>
    <w:tmpl w:val="994A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36753"/>
    <w:multiLevelType w:val="multilevel"/>
    <w:tmpl w:val="3E90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D211B"/>
    <w:multiLevelType w:val="multilevel"/>
    <w:tmpl w:val="8CE2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0"/>
  </w:num>
  <w:num w:numId="7">
    <w:abstractNumId w:val="1"/>
  </w:num>
  <w:num w:numId="8">
    <w:abstractNumId w:val="3"/>
  </w:num>
  <w:num w:numId="9">
    <w:abstractNumId w:val="9"/>
  </w:num>
  <w:num w:numId="10">
    <w:abstractNumId w:val="13"/>
  </w:num>
  <w:num w:numId="11">
    <w:abstractNumId w:val="8"/>
  </w:num>
  <w:num w:numId="12">
    <w:abstractNumId w:val="12"/>
  </w:num>
  <w:num w:numId="13">
    <w:abstractNumId w:val="11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DA"/>
    <w:rsid w:val="00136254"/>
    <w:rsid w:val="001C0EDA"/>
    <w:rsid w:val="00395903"/>
    <w:rsid w:val="004851EB"/>
    <w:rsid w:val="004955B4"/>
    <w:rsid w:val="006952CF"/>
    <w:rsid w:val="00896EAD"/>
    <w:rsid w:val="00C275CC"/>
    <w:rsid w:val="00E45593"/>
    <w:rsid w:val="00FE5B74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BC3B"/>
  <w15:chartTrackingRefBased/>
  <w15:docId w15:val="{FDB1DEF8-9ED3-413D-87C0-8F9CBC36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593"/>
  </w:style>
  <w:style w:type="paragraph" w:styleId="Footer">
    <w:name w:val="footer"/>
    <w:basedOn w:val="Normal"/>
    <w:link w:val="FooterChar"/>
    <w:uiPriority w:val="99"/>
    <w:unhideWhenUsed/>
    <w:rsid w:val="00E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593"/>
  </w:style>
  <w:style w:type="paragraph" w:customStyle="1" w:styleId="product-descriptioncontainerlong-desc">
    <w:name w:val="product-description__container_long-desc"/>
    <w:basedOn w:val="Normal"/>
    <w:rsid w:val="0089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descriptioncontainerlist-content">
    <w:name w:val="product-description__container_list-content"/>
    <w:basedOn w:val="DefaultParagraphFont"/>
    <w:rsid w:val="00896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2021-07-19T12:33:00Z</dcterms:created>
  <dcterms:modified xsi:type="dcterms:W3CDTF">2021-07-19T12:45:00Z</dcterms:modified>
</cp:coreProperties>
</file>