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254" w:rsidRDefault="00B45CA0" w:rsidP="00E45593">
      <w:pPr>
        <w:spacing w:before="120"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479AD">
        <w:rPr>
          <w:rFonts w:ascii="Times New Roman" w:hAnsi="Times New Roman" w:cs="Times New Roman"/>
          <w:b/>
          <w:sz w:val="32"/>
          <w:szCs w:val="32"/>
        </w:rPr>
        <w:t>Diamond rings:</w:t>
      </w:r>
    </w:p>
    <w:p w:rsidR="005479AD" w:rsidRPr="005479AD" w:rsidRDefault="005479AD" w:rsidP="00E45593">
      <w:pPr>
        <w:spacing w:before="120"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45CA0" w:rsidRDefault="00B45CA0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Ring 1: </w:t>
      </w:r>
    </w:p>
    <w:p w:rsidR="005479AD" w:rsidRPr="005479AD" w:rsidRDefault="005479AD" w:rsidP="005479AD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5479AD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5479AD" w:rsidRPr="005479AD" w:rsidRDefault="005479AD" w:rsidP="005479AD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proofErr w:type="spellStart"/>
      <w:r w:rsidRPr="005479AD">
        <w:rPr>
          <w:rFonts w:ascii="Santral W01" w:eastAsia="Times New Roman" w:hAnsi="Santral W01" w:cs="Times New Roman"/>
          <w:color w:val="000000"/>
          <w:sz w:val="21"/>
          <w:szCs w:val="21"/>
        </w:rPr>
        <w:t>Pavé</w:t>
      </w:r>
      <w:proofErr w:type="spellEnd"/>
      <w:r w:rsidRPr="005479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diamonds illuminate one side of this ring, adding a striking radiance to the de</w:t>
      </w:r>
      <w:r w:rsidR="00687191">
        <w:rPr>
          <w:rFonts w:ascii="Santral W01" w:eastAsia="Times New Roman" w:hAnsi="Santral W01" w:cs="Times New Roman"/>
          <w:color w:val="000000"/>
          <w:sz w:val="21"/>
          <w:szCs w:val="21"/>
        </w:rPr>
        <w:t>sign. A reinvention of a Crystal</w:t>
      </w:r>
      <w:r w:rsidRPr="005479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icon, </w:t>
      </w:r>
      <w:r w:rsidR="00687191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5479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T1 designs represent individual strength and perpetual power, worn outwardly to express what lies within. Style this ring with other </w:t>
      </w:r>
      <w:r w:rsidR="00687191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5479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designs in 18k rose gold or mix your metals for a bold look.</w:t>
      </w:r>
    </w:p>
    <w:p w:rsidR="005479AD" w:rsidRPr="005479AD" w:rsidRDefault="005479AD" w:rsidP="005479A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479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round brilliant diamonds</w:t>
      </w:r>
    </w:p>
    <w:p w:rsidR="005479AD" w:rsidRPr="005479AD" w:rsidRDefault="005479AD" w:rsidP="005479A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479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2.5 mm wide</w:t>
      </w:r>
    </w:p>
    <w:p w:rsidR="005479AD" w:rsidRPr="005479AD" w:rsidRDefault="005479AD" w:rsidP="005479A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479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.08</w:t>
      </w:r>
    </w:p>
    <w:p w:rsidR="00B45CA0" w:rsidRDefault="00B45CA0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9AD" w:rsidRDefault="005479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2:</w:t>
      </w:r>
    </w:p>
    <w:p w:rsidR="005479AD" w:rsidRPr="005479AD" w:rsidRDefault="005479AD" w:rsidP="005479AD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5479AD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5479AD" w:rsidRPr="005479AD" w:rsidRDefault="005479AD" w:rsidP="005479AD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proofErr w:type="spellStart"/>
      <w:r w:rsidRPr="005479AD">
        <w:rPr>
          <w:rFonts w:ascii="Santral W01" w:eastAsia="Times New Roman" w:hAnsi="Santral W01" w:cs="Times New Roman"/>
          <w:color w:val="000000"/>
          <w:sz w:val="21"/>
          <w:szCs w:val="21"/>
        </w:rPr>
        <w:t>Pavé</w:t>
      </w:r>
      <w:proofErr w:type="spellEnd"/>
      <w:r w:rsidRPr="005479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diamonds illuminate this wide ring, adding a striking radiance to the design. A reinvention of a </w:t>
      </w:r>
      <w:r w:rsidR="00687191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5479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icon, </w:t>
      </w:r>
      <w:r w:rsidR="00687191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5479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T1 designs represent individual strength and perpetual power, worn outwardly to express what lies within. Style this ring with other </w:t>
      </w:r>
      <w:r w:rsidR="00687191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5479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designs in 18k rose gold or mix your metals for a striking look.</w:t>
      </w:r>
    </w:p>
    <w:p w:rsidR="005479AD" w:rsidRPr="005479AD" w:rsidRDefault="005479AD" w:rsidP="005479A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479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round brilliant diamonds</w:t>
      </w:r>
    </w:p>
    <w:p w:rsidR="005479AD" w:rsidRPr="005479AD" w:rsidRDefault="005479AD" w:rsidP="005479A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479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4.5 mm wide</w:t>
      </w:r>
    </w:p>
    <w:p w:rsidR="005479AD" w:rsidRPr="005479AD" w:rsidRDefault="005479AD" w:rsidP="005479A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479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.54</w:t>
      </w:r>
    </w:p>
    <w:p w:rsidR="005479AD" w:rsidRDefault="005479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9AD" w:rsidRDefault="005479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3:</w:t>
      </w:r>
    </w:p>
    <w:p w:rsidR="005479AD" w:rsidRPr="005479AD" w:rsidRDefault="005479AD" w:rsidP="005479AD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5479AD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5479AD" w:rsidRPr="005479AD" w:rsidRDefault="005479AD" w:rsidP="005479AD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479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Inspired by the fire and radiance of our superlative diamonds, </w:t>
      </w:r>
      <w:r w:rsidR="00687191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5479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Victoria uses a unique combination of cuts for a distinctly romantic sensibility. The feminine arrangement of this ring is the embodiment of subtle glamour.</w:t>
      </w:r>
    </w:p>
    <w:p w:rsidR="005479AD" w:rsidRPr="005479AD" w:rsidRDefault="005479AD" w:rsidP="005479A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479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Platinum with diamonds</w:t>
      </w:r>
    </w:p>
    <w:p w:rsidR="005479AD" w:rsidRPr="005479AD" w:rsidRDefault="005479AD" w:rsidP="005479A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479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Marquise diamonds, carat total weight 2.00</w:t>
      </w:r>
    </w:p>
    <w:p w:rsidR="005479AD" w:rsidRPr="005479AD" w:rsidRDefault="005479AD" w:rsidP="005479A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479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brilliant diamonds, carat total weight .34</w:t>
      </w:r>
    </w:p>
    <w:p w:rsidR="005479AD" w:rsidRDefault="005479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9AD" w:rsidRDefault="005479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4:</w:t>
      </w:r>
    </w:p>
    <w:p w:rsidR="005479AD" w:rsidRPr="005479AD" w:rsidRDefault="005479AD" w:rsidP="005479AD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5479AD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5479AD" w:rsidRPr="005479AD" w:rsidRDefault="005479AD" w:rsidP="005479AD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479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Graphic angles and clean lines blend to create the beautiful clarity of the </w:t>
      </w:r>
      <w:r w:rsidR="00687191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5479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collection. The bold, alternating links of this ring feature the letter T traced in striking </w:t>
      </w:r>
      <w:proofErr w:type="spellStart"/>
      <w:r w:rsidRPr="005479AD">
        <w:rPr>
          <w:rFonts w:ascii="Santral W01" w:eastAsia="Times New Roman" w:hAnsi="Santral W01" w:cs="Times New Roman"/>
          <w:color w:val="000000"/>
          <w:sz w:val="21"/>
          <w:szCs w:val="21"/>
        </w:rPr>
        <w:t>pavé</w:t>
      </w:r>
      <w:proofErr w:type="spellEnd"/>
      <w:r w:rsidRPr="005479AD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diamonds.</w:t>
      </w:r>
    </w:p>
    <w:p w:rsidR="005479AD" w:rsidRPr="005479AD" w:rsidRDefault="005479AD" w:rsidP="005479AD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479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round brilliant diamonds</w:t>
      </w:r>
    </w:p>
    <w:p w:rsidR="005479AD" w:rsidRPr="005479AD" w:rsidRDefault="005479AD" w:rsidP="005479AD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479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5.5 mm wide</w:t>
      </w:r>
    </w:p>
    <w:p w:rsidR="005479AD" w:rsidRPr="005479AD" w:rsidRDefault="005479AD" w:rsidP="005479AD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479AD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.99</w:t>
      </w:r>
    </w:p>
    <w:p w:rsidR="005479AD" w:rsidRDefault="005479AD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87191" w:rsidRDefault="00687191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87191" w:rsidRDefault="00687191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87191" w:rsidRDefault="00687191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00432" w:rsidRDefault="00800432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Ring 5:</w:t>
      </w:r>
    </w:p>
    <w:p w:rsidR="00800432" w:rsidRPr="00800432" w:rsidRDefault="00800432" w:rsidP="00800432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00432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00432" w:rsidRPr="00800432" w:rsidRDefault="00800432" w:rsidP="00800432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00432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With an intensity that rivals the night sky, Tiffany Victoria celebrates the blazing brilliance of </w:t>
      </w:r>
      <w:r w:rsidR="00687191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800432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diamonds. The organic vine motif of this bypass ring complements the beauty of mixed-cut diamonds.</w:t>
      </w:r>
    </w:p>
    <w:p w:rsidR="00800432" w:rsidRPr="00800432" w:rsidRDefault="00800432" w:rsidP="00800432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00432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Platinum with round brilliant and marquise diamonds</w:t>
      </w:r>
    </w:p>
    <w:p w:rsidR="00800432" w:rsidRPr="00800432" w:rsidRDefault="00800432" w:rsidP="00800432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00432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1.19</w:t>
      </w:r>
    </w:p>
    <w:p w:rsidR="00800432" w:rsidRDefault="00800432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00432" w:rsidRDefault="00800432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6:</w:t>
      </w:r>
    </w:p>
    <w:p w:rsidR="00800432" w:rsidRPr="00800432" w:rsidRDefault="00800432" w:rsidP="00800432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00432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00432" w:rsidRPr="00800432" w:rsidRDefault="00800432" w:rsidP="00800432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00432">
        <w:rPr>
          <w:rFonts w:ascii="Santral W01" w:eastAsia="Times New Roman" w:hAnsi="Santral W01" w:cs="Times New Roman"/>
          <w:color w:val="000000"/>
          <w:sz w:val="21"/>
          <w:szCs w:val="21"/>
        </w:rPr>
        <w:t>Band ring in platinum with a half circle of round brilliant diamonds. 3.5 mm wide.</w:t>
      </w:r>
    </w:p>
    <w:p w:rsidR="00800432" w:rsidRPr="00800432" w:rsidRDefault="00800432" w:rsidP="00800432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00432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.91</w:t>
      </w:r>
    </w:p>
    <w:p w:rsidR="00800432" w:rsidRDefault="00800432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00432" w:rsidRDefault="00800432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7:</w:t>
      </w:r>
    </w:p>
    <w:p w:rsidR="00800432" w:rsidRPr="00800432" w:rsidRDefault="00800432" w:rsidP="00800432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00432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00432" w:rsidRPr="00800432" w:rsidRDefault="00800432" w:rsidP="00800432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00432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Highly polished 18k white gold and over 75 hand-set diamonds define this closed wide ring style. The sleek knife edge profile of this design—a code of the house since the introduction of the </w:t>
      </w:r>
      <w:r w:rsidR="00455053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800432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Setting engagement ring in 1886—is pushed to a magnified scale for bold visual impact. Wearable emblems inspired by the Roman numerals on the iconic clock at the New York flagship store, the Atlas X collection is a reminder to take time into your own hands and treasure what matters most. This stackable ring looks just as sleek worn solo as it does </w:t>
      </w:r>
      <w:proofErr w:type="gramStart"/>
      <w:r w:rsidRPr="00800432">
        <w:rPr>
          <w:rFonts w:ascii="Santral W01" w:eastAsia="Times New Roman" w:hAnsi="Santral W01" w:cs="Times New Roman"/>
          <w:color w:val="000000"/>
          <w:sz w:val="21"/>
          <w:szCs w:val="21"/>
        </w:rPr>
        <w:t>paired</w:t>
      </w:r>
      <w:proofErr w:type="gramEnd"/>
      <w:r w:rsidRPr="00800432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with other Atlas X rings.</w:t>
      </w:r>
    </w:p>
    <w:p w:rsidR="00800432" w:rsidRPr="00800432" w:rsidRDefault="00800432" w:rsidP="00800432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00432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white gold with over 75 round brilliant diamonds</w:t>
      </w:r>
    </w:p>
    <w:p w:rsidR="00800432" w:rsidRPr="00800432" w:rsidRDefault="00800432" w:rsidP="00800432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00432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7.5 mm wide</w:t>
      </w:r>
    </w:p>
    <w:p w:rsidR="00800432" w:rsidRPr="00800432" w:rsidRDefault="00800432" w:rsidP="00800432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00432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.20</w:t>
      </w:r>
    </w:p>
    <w:p w:rsidR="00800432" w:rsidRDefault="00800432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00432" w:rsidRDefault="00800432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8:</w:t>
      </w:r>
    </w:p>
    <w:p w:rsidR="00800432" w:rsidRPr="00800432" w:rsidRDefault="00800432" w:rsidP="00800432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00432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00432" w:rsidRPr="00800432" w:rsidRDefault="00800432" w:rsidP="00800432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00432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Highly polished 18k rose gold and over 230 hand-set pavé diamonds define this closed wide ring style. The sleek knife edge profile of this design—a code of the house since the introduction of the </w:t>
      </w:r>
      <w:r w:rsidR="00455053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800432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Setting engagement ring in 1886—is pushed to a magnified scale for bold visual impact. Wearable emblems inspired by the Roman numerals on the iconic clock at the New York flagship store, the Atlas X collection is a reminder to take time into your own hands and treasure what matters most. This stackable ring looks just as sleek worn solo as it does </w:t>
      </w:r>
      <w:proofErr w:type="gramStart"/>
      <w:r w:rsidRPr="00800432">
        <w:rPr>
          <w:rFonts w:ascii="Santral W01" w:eastAsia="Times New Roman" w:hAnsi="Santral W01" w:cs="Times New Roman"/>
          <w:color w:val="000000"/>
          <w:sz w:val="21"/>
          <w:szCs w:val="21"/>
        </w:rPr>
        <w:t>paired</w:t>
      </w:r>
      <w:proofErr w:type="gramEnd"/>
      <w:r w:rsidRPr="00800432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with other Atlas X rings.</w:t>
      </w:r>
    </w:p>
    <w:p w:rsidR="00800432" w:rsidRPr="00800432" w:rsidRDefault="00800432" w:rsidP="00800432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00432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over 230 pavé-set round brilliant diamonds</w:t>
      </w:r>
    </w:p>
    <w:p w:rsidR="00800432" w:rsidRPr="00800432" w:rsidRDefault="00800432" w:rsidP="00800432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00432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7.5 mm wide</w:t>
      </w:r>
    </w:p>
    <w:p w:rsidR="00800432" w:rsidRPr="00800432" w:rsidRDefault="00800432" w:rsidP="00800432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00432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.55</w:t>
      </w:r>
    </w:p>
    <w:p w:rsidR="00800432" w:rsidRDefault="00800432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55053" w:rsidRDefault="0045505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55053" w:rsidRDefault="0045505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00432" w:rsidRDefault="00800432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Ring 9:</w:t>
      </w:r>
    </w:p>
    <w:p w:rsidR="00864D8A" w:rsidRPr="00864D8A" w:rsidRDefault="00864D8A" w:rsidP="00864D8A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64D8A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64D8A" w:rsidRPr="00864D8A" w:rsidRDefault="00864D8A" w:rsidP="00864D8A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64D8A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Designed with singular 18k rose gold links—a motif specific to this collection—this graceful ring features one bezel-set round brilliant diamond at the center. A modern reinterpretation of one of the most iconic codes of the House, </w:t>
      </w:r>
      <w:r w:rsidR="00455053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864D8A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Ribbon draws inspiration from the white satin ribbon that has adorned </w:t>
      </w:r>
      <w:r w:rsidR="00455053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864D8A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packaging since the box’s inception in 1878. Stack this striking rose gold ring with other </w:t>
      </w:r>
      <w:r w:rsidR="00455053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864D8A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bands, with or without diamonds, for a bold style statement.</w:t>
      </w:r>
    </w:p>
    <w:p w:rsidR="00864D8A" w:rsidRPr="00864D8A" w:rsidRDefault="00864D8A" w:rsidP="00864D8A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64D8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a round brilliant diamond</w:t>
      </w:r>
    </w:p>
    <w:p w:rsidR="00864D8A" w:rsidRPr="00864D8A" w:rsidRDefault="00864D8A" w:rsidP="00864D8A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64D8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11.5 mm wide</w:t>
      </w:r>
    </w:p>
    <w:p w:rsidR="00864D8A" w:rsidRPr="00864D8A" w:rsidRDefault="00864D8A" w:rsidP="00864D8A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64D8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weight, .08</w:t>
      </w:r>
    </w:p>
    <w:p w:rsidR="00800432" w:rsidRDefault="00864D8A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  <w:t>Ring 10:</w:t>
      </w:r>
    </w:p>
    <w:p w:rsidR="00864D8A" w:rsidRPr="00864D8A" w:rsidRDefault="00864D8A" w:rsidP="00864D8A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64D8A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64D8A" w:rsidRPr="00864D8A" w:rsidRDefault="00864D8A" w:rsidP="00864D8A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64D8A">
        <w:rPr>
          <w:rFonts w:ascii="Santral W01" w:eastAsia="Times New Roman" w:hAnsi="Santral W01" w:cs="Times New Roman"/>
          <w:color w:val="000000"/>
          <w:sz w:val="21"/>
          <w:szCs w:val="21"/>
        </w:rPr>
        <w:t>Jean Schlumberger’s visionary creations are among the world’s most intricate designs. Brilliant diamonds alternate with golden X's to create this dazzling design.</w:t>
      </w:r>
    </w:p>
    <w:p w:rsidR="00864D8A" w:rsidRPr="00864D8A" w:rsidRDefault="00864D8A" w:rsidP="00864D8A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64D8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gold and platinum with round brilliant diamonds</w:t>
      </w:r>
    </w:p>
    <w:p w:rsidR="00864D8A" w:rsidRPr="00864D8A" w:rsidRDefault="00864D8A" w:rsidP="00864D8A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64D8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1.14</w:t>
      </w:r>
    </w:p>
    <w:p w:rsidR="00864D8A" w:rsidRDefault="00864D8A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64D8A" w:rsidRDefault="00864D8A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11:</w:t>
      </w:r>
    </w:p>
    <w:p w:rsidR="00864D8A" w:rsidRPr="00864D8A" w:rsidRDefault="00864D8A" w:rsidP="00864D8A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864D8A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864D8A" w:rsidRPr="00864D8A" w:rsidRDefault="00864D8A" w:rsidP="00864D8A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64D8A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Streamlined and modern, the </w:t>
      </w:r>
      <w:r w:rsidR="00455053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864D8A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Metro collection twinkles like a nighttime city skyline. Five rows of dazzling diamonds make this ring a stunning statement piece.</w:t>
      </w:r>
    </w:p>
    <w:p w:rsidR="00864D8A" w:rsidRPr="00864D8A" w:rsidRDefault="00864D8A" w:rsidP="00864D8A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64D8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round brilliant diamonds</w:t>
      </w:r>
    </w:p>
    <w:p w:rsidR="00864D8A" w:rsidRPr="00864D8A" w:rsidRDefault="00864D8A" w:rsidP="00864D8A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864D8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.96</w:t>
      </w:r>
    </w:p>
    <w:p w:rsidR="00864D8A" w:rsidRDefault="00864D8A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64D8A" w:rsidRDefault="00864D8A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12:</w:t>
      </w:r>
    </w:p>
    <w:p w:rsidR="00333794" w:rsidRPr="00333794" w:rsidRDefault="00333794" w:rsidP="00333794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333794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333794" w:rsidRPr="00333794" w:rsidRDefault="00333794" w:rsidP="00333794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333794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Expertly crafted and distinctly modern, this narrow X ring is designed in highly polished 18k rose gold and complemented with over 40 hand-set diamonds. Wearable emblems inspired by the Roman numerals on the iconic clock at the New York flagship store, the Atlas X collection is a reminder to take time into your own hands and treasure what matters most. This stackable ring looks just as sleek worn solo as it does </w:t>
      </w:r>
      <w:proofErr w:type="gramStart"/>
      <w:r w:rsidRPr="00333794">
        <w:rPr>
          <w:rFonts w:ascii="Santral W01" w:eastAsia="Times New Roman" w:hAnsi="Santral W01" w:cs="Times New Roman"/>
          <w:color w:val="000000"/>
          <w:sz w:val="21"/>
          <w:szCs w:val="21"/>
        </w:rPr>
        <w:t>paired</w:t>
      </w:r>
      <w:proofErr w:type="gramEnd"/>
      <w:r w:rsidRPr="00333794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with other Atlas X rings.</w:t>
      </w:r>
    </w:p>
    <w:p w:rsidR="00333794" w:rsidRPr="00333794" w:rsidRDefault="00333794" w:rsidP="00333794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333794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over 40 round brilliant diamonds</w:t>
      </w:r>
    </w:p>
    <w:p w:rsidR="00333794" w:rsidRPr="00333794" w:rsidRDefault="00333794" w:rsidP="00333794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333794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.09</w:t>
      </w:r>
    </w:p>
    <w:p w:rsidR="00864D8A" w:rsidRDefault="00864D8A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55053" w:rsidRDefault="0045505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55053" w:rsidRDefault="0045505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55053" w:rsidRDefault="0045505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55053" w:rsidRDefault="0045505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33794" w:rsidRDefault="00333794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Ring 13:</w:t>
      </w:r>
    </w:p>
    <w:p w:rsidR="00A27054" w:rsidRPr="00A27054" w:rsidRDefault="00A27054" w:rsidP="00A27054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A27054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A27054" w:rsidRPr="00A27054" w:rsidRDefault="00A27054" w:rsidP="00A27054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A27054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Highly polished 18k rose gold and over 50 hand-set diamonds define this open ring style. The sleek knife-edge profile of this design—a code of the house since the introduction of the </w:t>
      </w:r>
      <w:r w:rsidR="00455053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A27054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Setting engagement ring in 1886—is pushed to a magnified scale for bold visual impact. Wearable emblems inspired by the Roman numerals on the iconic clock at the New York flagship store, the Atlas X collection is a reminder to take time into your own hands and treasure what matters most. This stackable ring looks just as sleek worn solo as it does </w:t>
      </w:r>
      <w:proofErr w:type="gramStart"/>
      <w:r w:rsidRPr="00A27054">
        <w:rPr>
          <w:rFonts w:ascii="Santral W01" w:eastAsia="Times New Roman" w:hAnsi="Santral W01" w:cs="Times New Roman"/>
          <w:color w:val="000000"/>
          <w:sz w:val="21"/>
          <w:szCs w:val="21"/>
        </w:rPr>
        <w:t>paired</w:t>
      </w:r>
      <w:proofErr w:type="gramEnd"/>
      <w:r w:rsidRPr="00A27054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with other Atlas X rings.</w:t>
      </w:r>
    </w:p>
    <w:p w:rsidR="00A27054" w:rsidRPr="00A27054" w:rsidRDefault="00A27054" w:rsidP="00A27054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A27054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over 50 round brilliant diamonds</w:t>
      </w:r>
    </w:p>
    <w:p w:rsidR="00A27054" w:rsidRPr="00A27054" w:rsidRDefault="00A27054" w:rsidP="00A27054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A27054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8.8 mm wide</w:t>
      </w:r>
    </w:p>
    <w:p w:rsidR="00A27054" w:rsidRPr="00A27054" w:rsidRDefault="00A27054" w:rsidP="00A27054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A27054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.21</w:t>
      </w:r>
    </w:p>
    <w:p w:rsidR="00333794" w:rsidRDefault="00333794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27054" w:rsidRDefault="00A27054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14:</w:t>
      </w:r>
    </w:p>
    <w:p w:rsidR="00D90C80" w:rsidRPr="00D90C80" w:rsidRDefault="00D90C80" w:rsidP="00D90C80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D90C80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D90C80" w:rsidRPr="00D90C80" w:rsidRDefault="00D90C80" w:rsidP="00D90C80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90C80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Highly polished 18k yellow gold and four hand-set diamonds define this closed narrow ring style. The sleek knife edge profile of this design—a code of the house since the introduction of the </w:t>
      </w:r>
      <w:r w:rsidR="00455053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bookmarkStart w:id="0" w:name="_GoBack"/>
      <w:bookmarkEnd w:id="0"/>
      <w:r w:rsidRPr="00D90C80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Setting engagement ring in 1886—is pushed to a magnified scale for bold visual impact. Wearable emblems inspired by the Roman numerals on the iconic clock at the New York flagship store, the Atlas X collection is a reminder to take time into your own hands and treasure what matters most. This stackable ring looks just as sleek worn solo as it does </w:t>
      </w:r>
      <w:proofErr w:type="gramStart"/>
      <w:r w:rsidRPr="00D90C80">
        <w:rPr>
          <w:rFonts w:ascii="Santral W01" w:eastAsia="Times New Roman" w:hAnsi="Santral W01" w:cs="Times New Roman"/>
          <w:color w:val="000000"/>
          <w:sz w:val="21"/>
          <w:szCs w:val="21"/>
        </w:rPr>
        <w:t>paired</w:t>
      </w:r>
      <w:proofErr w:type="gramEnd"/>
      <w:r w:rsidRPr="00D90C80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with other Atlas X rings of varying widths.</w:t>
      </w:r>
    </w:p>
    <w:p w:rsidR="00D90C80" w:rsidRPr="00D90C80" w:rsidRDefault="00D90C80" w:rsidP="00D90C80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90C80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yellow gold with four round brilliant diamonds</w:t>
      </w:r>
    </w:p>
    <w:p w:rsidR="00D90C80" w:rsidRPr="00D90C80" w:rsidRDefault="00D90C80" w:rsidP="00D90C80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90C80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4.5 mm wide</w:t>
      </w:r>
    </w:p>
    <w:p w:rsidR="00D90C80" w:rsidRPr="00D90C80" w:rsidRDefault="00D90C80" w:rsidP="00D90C80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90C80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.10</w:t>
      </w:r>
    </w:p>
    <w:p w:rsidR="00A27054" w:rsidRDefault="00A27054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0C80" w:rsidRDefault="00D90C80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15:</w:t>
      </w:r>
    </w:p>
    <w:p w:rsidR="00D90C80" w:rsidRPr="00D90C80" w:rsidRDefault="00D90C80" w:rsidP="00D90C80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D90C80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D90C80" w:rsidRPr="00D90C80" w:rsidRDefault="00D90C80" w:rsidP="00D90C80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90C80">
        <w:rPr>
          <w:rFonts w:ascii="Santral W01" w:eastAsia="Times New Roman" w:hAnsi="Santral W01" w:cs="Times New Roman"/>
          <w:color w:val="000000"/>
          <w:sz w:val="21"/>
          <w:szCs w:val="21"/>
        </w:rPr>
        <w:t>Modern and streamlined, yet perfectly timeless. Band ring in 18k gold with round brilliant diamonds set in platinum. 4 mm wide.</w:t>
      </w:r>
    </w:p>
    <w:p w:rsidR="00D90C80" w:rsidRPr="00D90C80" w:rsidRDefault="00D90C80" w:rsidP="00D90C80">
      <w:pPr>
        <w:numPr>
          <w:ilvl w:val="0"/>
          <w:numId w:val="15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90C80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.22</w:t>
      </w:r>
    </w:p>
    <w:p w:rsidR="00D90C80" w:rsidRPr="00E45593" w:rsidRDefault="00D90C80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D90C80" w:rsidRPr="00E45593" w:rsidSect="00E45593">
      <w:footerReference w:type="default" r:id="rId7"/>
      <w:pgSz w:w="11907" w:h="16840" w:code="9"/>
      <w:pgMar w:top="1134" w:right="85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902" w:rsidRDefault="004F0902" w:rsidP="00E45593">
      <w:pPr>
        <w:spacing w:after="0" w:line="240" w:lineRule="auto"/>
      </w:pPr>
      <w:r>
        <w:separator/>
      </w:r>
    </w:p>
  </w:endnote>
  <w:endnote w:type="continuationSeparator" w:id="0">
    <w:p w:rsidR="004F0902" w:rsidRDefault="004F0902" w:rsidP="00E45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tral W0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27666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593" w:rsidRDefault="00E45593" w:rsidP="00E455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505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902" w:rsidRDefault="004F0902" w:rsidP="00E45593">
      <w:pPr>
        <w:spacing w:after="0" w:line="240" w:lineRule="auto"/>
      </w:pPr>
      <w:r>
        <w:separator/>
      </w:r>
    </w:p>
  </w:footnote>
  <w:footnote w:type="continuationSeparator" w:id="0">
    <w:p w:rsidR="004F0902" w:rsidRDefault="004F0902" w:rsidP="00E45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C39"/>
    <w:multiLevelType w:val="multilevel"/>
    <w:tmpl w:val="2280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62BC4"/>
    <w:multiLevelType w:val="multilevel"/>
    <w:tmpl w:val="6E4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7350F"/>
    <w:multiLevelType w:val="multilevel"/>
    <w:tmpl w:val="5DA0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F7FE2"/>
    <w:multiLevelType w:val="multilevel"/>
    <w:tmpl w:val="C6BE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113FB"/>
    <w:multiLevelType w:val="multilevel"/>
    <w:tmpl w:val="4C9C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10CCA"/>
    <w:multiLevelType w:val="multilevel"/>
    <w:tmpl w:val="CB10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E0395"/>
    <w:multiLevelType w:val="multilevel"/>
    <w:tmpl w:val="3C02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C55AE"/>
    <w:multiLevelType w:val="multilevel"/>
    <w:tmpl w:val="67D6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76CB3"/>
    <w:multiLevelType w:val="multilevel"/>
    <w:tmpl w:val="B50A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46733"/>
    <w:multiLevelType w:val="multilevel"/>
    <w:tmpl w:val="942E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20277"/>
    <w:multiLevelType w:val="multilevel"/>
    <w:tmpl w:val="7D08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D26F4"/>
    <w:multiLevelType w:val="multilevel"/>
    <w:tmpl w:val="2760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041E4"/>
    <w:multiLevelType w:val="multilevel"/>
    <w:tmpl w:val="2C7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D67ED"/>
    <w:multiLevelType w:val="multilevel"/>
    <w:tmpl w:val="9B4C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4503AE"/>
    <w:multiLevelType w:val="multilevel"/>
    <w:tmpl w:val="9A7A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3"/>
  </w:num>
  <w:num w:numId="5">
    <w:abstractNumId w:val="3"/>
  </w:num>
  <w:num w:numId="6">
    <w:abstractNumId w:val="11"/>
  </w:num>
  <w:num w:numId="7">
    <w:abstractNumId w:val="6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  <w:num w:numId="12">
    <w:abstractNumId w:val="12"/>
  </w:num>
  <w:num w:numId="13">
    <w:abstractNumId w:val="1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A3"/>
    <w:rsid w:val="00136254"/>
    <w:rsid w:val="00333794"/>
    <w:rsid w:val="00395903"/>
    <w:rsid w:val="00455053"/>
    <w:rsid w:val="004778A3"/>
    <w:rsid w:val="004F0902"/>
    <w:rsid w:val="005479AD"/>
    <w:rsid w:val="00687191"/>
    <w:rsid w:val="006952CF"/>
    <w:rsid w:val="00800432"/>
    <w:rsid w:val="00864D8A"/>
    <w:rsid w:val="00874900"/>
    <w:rsid w:val="00A27054"/>
    <w:rsid w:val="00B45CA0"/>
    <w:rsid w:val="00C47C42"/>
    <w:rsid w:val="00C864AE"/>
    <w:rsid w:val="00D90C80"/>
    <w:rsid w:val="00E4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547C"/>
  <w15:chartTrackingRefBased/>
  <w15:docId w15:val="{A0FF9601-86FC-49C0-A804-FCE796DC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593"/>
  </w:style>
  <w:style w:type="paragraph" w:styleId="Footer">
    <w:name w:val="footer"/>
    <w:basedOn w:val="Normal"/>
    <w:link w:val="FooterChar"/>
    <w:uiPriority w:val="99"/>
    <w:unhideWhenUsed/>
    <w:rsid w:val="00E45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593"/>
  </w:style>
  <w:style w:type="paragraph" w:customStyle="1" w:styleId="product-descriptioncontainerlong-desc">
    <w:name w:val="product-description__container_long-desc"/>
    <w:basedOn w:val="Normal"/>
    <w:rsid w:val="00547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descriptioncontainerlist-content">
    <w:name w:val="product-description__container_list-content"/>
    <w:basedOn w:val="DefaultParagraphFont"/>
    <w:rsid w:val="00547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2021-07-17T12:33:00Z</dcterms:created>
  <dcterms:modified xsi:type="dcterms:W3CDTF">2021-07-17T13:11:00Z</dcterms:modified>
</cp:coreProperties>
</file>