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Nursery Management App</w:t>
      </w:r>
    </w:p>
    <w:p>
      <w:pPr>
        <w:jc w:val="center"/>
      </w:pPr>
      <w:r>
        <w:rPr>
          <w:b/>
          <w:sz w:val="28"/>
        </w:rPr>
        <w:t>Business Process Flow Diagrams</w:t>
      </w:r>
    </w:p>
    <w:p>
      <w:r>
        <w:t>This document describes how each module interacts with others through end-to-end business processes. Each flow diagram uses the following shape conventions: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D5F5E3" w:val="clear"/>
          </w:tcPr>
          <w:p>
            <w:r>
              <w:rPr>
                <w:sz w:val="16"/>
              </w:rPr>
              <w:t>Green oval = Start/End</w:t>
            </w:r>
          </w:p>
        </w:tc>
        <w:tc>
          <w:tcPr>
            <w:tcW w:type="dxa" w:w="1930"/>
            <w:shd w:fill="D6EAF8" w:val="clear"/>
          </w:tcPr>
          <w:p>
            <w:r>
              <w:rPr>
                <w:sz w:val="16"/>
              </w:rPr>
              <w:t>Blue rectangle = Process step</w:t>
            </w:r>
          </w:p>
        </w:tc>
        <w:tc>
          <w:tcPr>
            <w:tcW w:type="dxa" w:w="1930"/>
            <w:shd w:fill="FDEBD0" w:val="clear"/>
          </w:tcPr>
          <w:p>
            <w:r>
              <w:rPr>
                <w:sz w:val="16"/>
              </w:rPr>
              <w:t>Orange diamond = Decision</w:t>
            </w:r>
          </w:p>
        </w:tc>
        <w:tc>
          <w:tcPr>
            <w:tcW w:type="dxa" w:w="1930"/>
            <w:shd w:fill="E8DAEF" w:val="clear"/>
          </w:tcPr>
          <w:p>
            <w:r>
              <w:rPr>
                <w:sz w:val="16"/>
              </w:rPr>
              <w:t>Purple parallelogram = Data I/O</w:t>
            </w:r>
          </w:p>
        </w:tc>
        <w:tc>
          <w:tcPr>
            <w:tcW w:type="dxa" w:w="1930"/>
            <w:shd w:fill="D1F2EB" w:val="clear"/>
          </w:tcPr>
          <w:p>
            <w:r>
              <w:rPr>
                <w:sz w:val="16"/>
              </w:rPr>
              <w:t>Teal = System action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565C0"/>
        </w:rPr>
        <w:t>1. System Setup &amp; Onboarding</w:t>
      </w:r>
    </w:p>
    <w:p>
      <w:r>
        <w:t>Before any nursery operations can begin, the system must be configured with reference data — locations, plant types, inventory items, and user accounts. This flow shows the one-time setup sequence performed by an Admin.</w:t>
      </w:r>
    </w:p>
    <w:p>
      <w:pPr>
        <w:pStyle w:val="Heading2"/>
      </w:pPr>
      <w:r>
        <w:rPr>
          <w:color w:val="2E7D32"/>
        </w:rPr>
        <w:t>Flow 1 – System Setup &amp; Onboarding</w:t>
      </w:r>
    </w:p>
    <w:p>
      <w:r>
        <w:t>Admin configures all reference data before operational modules are used. If any data is missing, the loop returns to fill gaps.</w:t>
      </w:r>
    </w:p>
    <w:p>
      <w:r>
        <w:drawing>
          <wp:inline xmlns:a="http://schemas.openxmlformats.org/drawingml/2006/main" xmlns:pic="http://schemas.openxmlformats.org/drawingml/2006/picture">
            <wp:extent cx="5669280" cy="69543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543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1565C0"/>
        </w:rPr>
        <w:t>2. Planting Lifecycle</w:t>
      </w:r>
    </w:p>
    <w:p>
      <w:r>
        <w:t>A planting batch is the core operational unit. It links plant types, locations, inventory (seeds), reservations, scouting reports, treatments, and harvests. This flow covers creation through to harvest-readiness.</w:t>
      </w:r>
    </w:p>
    <w:p>
      <w:pPr>
        <w:pStyle w:val="Heading2"/>
      </w:pPr>
      <w:r>
        <w:rPr>
          <w:color w:val="2E7D32"/>
        </w:rPr>
        <w:t>Flow 2 – Planting Lifecycle</w:t>
      </w:r>
    </w:p>
    <w:p>
      <w:r>
        <w:t>Planting creation optionally deducts seeds from inventory, auto-generates a batch number, and checks for existing reservations. The batch is then monitored via scouting and treatments until harvest.</w:t>
      </w:r>
    </w:p>
    <w:p>
      <w:r>
        <w:drawing>
          <wp:inline xmlns:a="http://schemas.openxmlformats.org/drawingml/2006/main" xmlns:pic="http://schemas.openxmlformats.org/drawingml/2006/picture">
            <wp:extent cx="5669280" cy="67414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7414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1565C0"/>
        </w:rPr>
        <w:t>3. Harvest &amp; Dispatch Slip</w:t>
      </w:r>
    </w:p>
    <w:p>
      <w:r>
        <w:t>Two parallel paths exist for moving stock out of the nursery: a direct Harvest Record (used internally) and a Dispatch Slip (used by the dispatch team). The dispatch slip auto-creates a harvest if stock is available, or saves as pending for later fulfilment.</w:t>
      </w:r>
    </w:p>
    <w:p>
      <w:pPr>
        <w:pStyle w:val="Heading2"/>
      </w:pPr>
      <w:r>
        <w:rPr>
          <w:color w:val="2E7D32"/>
        </w:rPr>
        <w:t>Flow 3 – Harvest &amp; Dispatch Slip</w:t>
      </w:r>
    </w:p>
    <w:p>
      <w:r>
        <w:t>Left lane: standard harvest creation with reservation conflict handling. Right lane: dispatch slip flow — auto-fulfilled if stock exists, saved as pending otherwise. Pending slips can be edited and fulfilled later.</w:t>
      </w:r>
    </w:p>
    <w:p>
      <w:r>
        <w:drawing>
          <wp:inline xmlns:a="http://schemas.openxmlformats.org/drawingml/2006/main" xmlns:pic="http://schemas.openxmlformats.org/drawingml/2006/picture">
            <wp:extent cx="5669280" cy="6065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650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1565C0"/>
        </w:rPr>
        <w:t>4. Reservation Management</w:t>
      </w:r>
    </w:p>
    <w:p>
      <w:r>
        <w:t>Reservations allow customers to reserve seedlings from one or more planting batches before harvest. The system tracks availability in real time and prevents over-reservation. Completion records actual delivery quantities.</w:t>
      </w:r>
    </w:p>
    <w:p>
      <w:pPr>
        <w:pStyle w:val="Heading2"/>
      </w:pPr>
      <w:r>
        <w:rPr>
          <w:color w:val="2E7D32"/>
        </w:rPr>
        <w:t>Flow 4 – Reservation Management</w:t>
      </w:r>
    </w:p>
    <w:p>
      <w:r>
        <w:t>Customers can reserve across multiple batches. Each batch gets its own reservation record. On completion, actual delivered quantity is recorded and deducted from the planting's remaining quantity.</w:t>
      </w:r>
    </w:p>
    <w:p>
      <w:r>
        <w:drawing>
          <wp:inline xmlns:a="http://schemas.openxmlformats.org/drawingml/2006/main" xmlns:pic="http://schemas.openxmlformats.org/drawingml/2006/picture">
            <wp:extent cx="5669280" cy="73361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361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1565C0"/>
        </w:rPr>
        <w:t>5. Inventory Management</w:t>
      </w:r>
    </w:p>
    <w:p>
      <w:r>
        <w:t>Inventory tracks chemicals, fertilisers, seeds, and supplies. Stock can be updated manually (purchase, usage, adjustment, waste) or automatically when a planting batch is created using seeds.</w:t>
      </w:r>
    </w:p>
    <w:p>
      <w:pPr>
        <w:pStyle w:val="Heading2"/>
      </w:pPr>
      <w:r>
        <w:rPr>
          <w:color w:val="2E7D32"/>
        </w:rPr>
        <w:t>Flow 5 – Inventory Management</w:t>
      </w:r>
    </w:p>
    <w:p>
      <w:r>
        <w:t>Left lane: manual stock transactions with low-stock alerts. Right lane: automatic seed deduction triggered by planting creation.</w:t>
      </w:r>
    </w:p>
    <w:p>
      <w:r>
        <w:drawing>
          <wp:inline xmlns:a="http://schemas.openxmlformats.org/drawingml/2006/main" xmlns:pic="http://schemas.openxmlformats.org/drawingml/2006/picture">
            <wp:extent cx="5669280" cy="60950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950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1565C0"/>
        </w:rPr>
        <w:t>6. Scouting &amp; Treatment</w:t>
      </w:r>
    </w:p>
    <w:p>
      <w:r>
        <w:t>Scouts regularly inspect the nursery and log observations (pests, diseases, nutrient deficiencies) against specific batches. Identified issues trigger treatment records that can be applied to individual batches or bulk-applied across a location.</w:t>
      </w:r>
    </w:p>
    <w:p>
      <w:pPr>
        <w:pStyle w:val="Heading2"/>
      </w:pPr>
      <w:r>
        <w:rPr>
          <w:color w:val="2E7D32"/>
        </w:rPr>
        <w:t>Flow 6 – Scouting &amp; Treatment</w:t>
      </w:r>
    </w:p>
    <w:p>
      <w:r>
        <w:t>Scouting report captures observations with severity. If treatment is needed, a treatment record is created and linked to one or many plantings via the planting_treatments junction table. Chemical usage is deducted from inventory.</w:t>
      </w:r>
    </w:p>
    <w:p>
      <w:r>
        <w:drawing>
          <wp:inline xmlns:a="http://schemas.openxmlformats.org/drawingml/2006/main" xmlns:pic="http://schemas.openxmlformats.org/drawingml/2006/picture">
            <wp:extent cx="5669280" cy="67414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7414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1565C0"/>
        </w:rPr>
        <w:t>7. BOM &amp; Production Cost Tracking</w:t>
      </w:r>
    </w:p>
    <w:p>
      <w:r>
        <w:t>The Bill of Materials (BOM) module allows managers to define the inputs required to produce a batch of seedlings and calculate the cost per unit. The Chemical Calculator supports mixing ratio decisions before treatments are applied.</w:t>
      </w:r>
    </w:p>
    <w:p>
      <w:pPr>
        <w:pStyle w:val="Heading2"/>
      </w:pPr>
      <w:r>
        <w:rPr>
          <w:color w:val="2E7D32"/>
        </w:rPr>
        <w:t>Flow 7 – BOM &amp; Production Cost</w:t>
      </w:r>
    </w:p>
    <w:p>
      <w:r>
        <w:t>BOM templates are created once, then assigned to planting batches. Costs are calculated by pulling current inventory prices. Results feed into the profit analysis reports.</w:t>
      </w:r>
    </w:p>
    <w:p>
      <w:r>
        <w:drawing>
          <wp:inline xmlns:a="http://schemas.openxmlformats.org/drawingml/2006/main" xmlns:pic="http://schemas.openxmlformats.org/drawingml/2006/picture">
            <wp:extent cx="5669280" cy="73361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361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1565C0"/>
        </w:rPr>
        <w:t>8. Role-Based Access Control</w:t>
      </w:r>
    </w:p>
    <w:p>
      <w:r>
        <w:t>Every module action is gated by the user's role. Four roles are defined: Admin, Manager, Staff, and Viewer. Permissions can be configured at the module level per role, or overridden per individual user.</w:t>
      </w:r>
    </w:p>
    <w:p>
      <w:pPr>
        <w:pStyle w:val="Heading2"/>
      </w:pPr>
      <w:r>
        <w:rPr>
          <w:color w:val="2E7D32"/>
        </w:rPr>
        <w:t>Flow 8 – Role-Based Access Control</w:t>
      </w:r>
    </w:p>
    <w:p>
      <w:r>
        <w:t>CRUD = full access. CRU = create/read/update (no delete). R = read only. — = no access. Admins have full access to all modules including user management.</w:t>
      </w:r>
    </w:p>
    <w:p>
      <w:r>
        <w:drawing>
          <wp:inline xmlns:a="http://schemas.openxmlformats.org/drawingml/2006/main" xmlns:pic="http://schemas.openxmlformats.org/drawingml/2006/picture">
            <wp:extent cx="5669280" cy="45300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00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1565C0"/>
        </w:rPr>
        <w:t>9. End-to-End Cross-Module Process</w:t>
      </w:r>
    </w:p>
    <w:p>
      <w:r>
        <w:t>This diagram shows how all modules connect to each other in terms of data flow and process triggers. It is the high-level view of the entire system working together.</w:t>
      </w:r>
    </w:p>
    <w:p>
      <w:pPr>
        <w:pStyle w:val="Heading2"/>
      </w:pPr>
      <w:r>
        <w:rPr>
          <w:color w:val="2E7D32"/>
        </w:rPr>
        <w:t>Flow 9 – End-to-End Cross-Module Business Process</w:t>
      </w:r>
    </w:p>
    <w:p>
      <w:r>
        <w:t>Settings and Inventory are foundational. Plantings are the central operational record. Scouting → Treatments loop back to Inventory. Harvests, Reservations, and Dispatch Slips are the output flows. All modules feed Reports &amp; Dashboard.</w:t>
      </w:r>
    </w:p>
    <w:p>
      <w:r>
        <w:drawing>
          <wp:inline xmlns:a="http://schemas.openxmlformats.org/drawingml/2006/main" xmlns:pic="http://schemas.openxmlformats.org/drawingml/2006/picture">
            <wp:extent cx="5669280" cy="43049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049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1565C0"/>
        </w:rPr>
        <w:t>10. Module Interaction Summary</w:t>
      </w:r>
    </w:p>
    <w:p>
      <w:r>
        <w:t>The table below summarises which modules trigger actions in other modules.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From Module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To Module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Interaction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Plantings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Inventory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Auto-deducts seed on creation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Plantings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Reservations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Batch qty drives reservation availability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Plantings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Harvests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remaining_quantity updated on each harvest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Plantings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Scouting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Batch linked to scouting reports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Plantings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BOM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BOM template assigned per batch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Scouting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Treatments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Identified issues trigger treatment creation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Treatments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Inventory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Chemical usage deducted from stock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Harvests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Dispatch Slips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Dispatch slip auto-creates harvest if stock OK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Harvests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Reservations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Checks &amp; warns on reservation conflicts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Reservations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Plantings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Completion deducts from remaining_quantity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Dispatch Slips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Harvests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Fulfilment creates a linked harvest record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Inventory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BOM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Current prices used in cost calculations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All Modules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All data aggregated in reports &amp; dashboard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All Modules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Role permissions gate every CRUD action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