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Laquon Hamilton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ITS-462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Lab 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Create a drone Restful Web service which supports retrieval of drone data using different criteria. You can modify the previous lab 8 implementation to comply with using a Restful implementation of the server and client. The service will have a Restful client which consumes WCF services.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You should use the drone database created in the previous lab as the backend data store. Please use implement the back-end database in MySQL. The Web service should support the following methods: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getManufacturerList()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getModelSizeList()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getDrones()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530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2. Create a client application (a Windows Form application or web client) that consumes the Restful drone Web service created in step 1. The UI of the application may look like the following.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13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