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790A" w:rsidRDefault="005F2F34">
      <w:pPr>
        <w:ind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CỘNG HÒA XÃ HỘI CHỦ NGHĨA VIỆT NAM</w:t>
      </w:r>
    </w:p>
    <w:p w14:paraId="00000002" w14:textId="77777777" w:rsidR="009B790A" w:rsidRDefault="005F2F34">
      <w:pPr>
        <w:ind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Độc lập- Tự do- Hạnh phúc</w:t>
      </w:r>
    </w:p>
    <w:p w14:paraId="00000003" w14:textId="77777777" w:rsidR="009B790A" w:rsidRDefault="005F2F34">
      <w:pPr>
        <w:ind w:hanging="2"/>
        <w:jc w:val="center"/>
        <w:rPr>
          <w:sz w:val="24"/>
          <w:szCs w:val="24"/>
        </w:rPr>
      </w:pPr>
      <w:r>
        <w:rPr>
          <w:sz w:val="24"/>
          <w:szCs w:val="24"/>
        </w:rPr>
        <w:t>------o0o-----</w:t>
      </w:r>
    </w:p>
    <w:p w14:paraId="00000004" w14:textId="77777777" w:rsidR="009B790A" w:rsidRDefault="005F2F34">
      <w:pPr>
        <w:ind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BIÊN BẢN TIẾP NHẬN SINH VIÊN OJT (ON-THE-JOB-TRAINING)</w:t>
      </w:r>
    </w:p>
    <w:p w14:paraId="00000005" w14:textId="77777777" w:rsidR="009B790A" w:rsidRDefault="005F2F34">
      <w:pPr>
        <w:tabs>
          <w:tab w:val="left" w:pos="284"/>
        </w:tabs>
        <w:spacing w:before="240"/>
        <w:ind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>Hôm nay, ngày      tháng      năm 20... tại Hồ Chí Minh, Chúng tôi gồm:</w:t>
      </w:r>
    </w:p>
    <w:p w14:paraId="00000006" w14:textId="77777777" w:rsidR="009B790A" w:rsidRDefault="005F2F34">
      <w:pPr>
        <w:pStyle w:val="Heading4"/>
        <w:tabs>
          <w:tab w:val="left" w:pos="284"/>
        </w:tabs>
        <w:spacing w:before="120"/>
        <w:ind w:left="-1" w:hanging="2"/>
        <w:jc w:val="both"/>
        <w:rPr>
          <w:color w:val="FF0000"/>
        </w:rPr>
      </w:pPr>
      <w:r>
        <w:rPr>
          <w:color w:val="FF0000"/>
        </w:rPr>
        <w:t>Bên A: Công ty ………......</w:t>
      </w:r>
    </w:p>
    <w:p w14:paraId="00000007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Địa chỉ: </w:t>
      </w:r>
    </w:p>
    <w:p w14:paraId="00000008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Điện thoại: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Fax: </w:t>
      </w:r>
    </w:p>
    <w:p w14:paraId="00000009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Đại diện: 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Chức vụ: </w:t>
      </w:r>
    </w:p>
    <w:p w14:paraId="0000000A" w14:textId="77777777" w:rsidR="009B790A" w:rsidRDefault="005F2F34">
      <w:pPr>
        <w:pStyle w:val="Heading4"/>
        <w:tabs>
          <w:tab w:val="left" w:pos="284"/>
        </w:tabs>
        <w:spacing w:before="120"/>
        <w:ind w:left="-1" w:hanging="2"/>
        <w:jc w:val="both"/>
      </w:pPr>
      <w:r>
        <w:t>Bên B: Trung tâm liên kết FPT Greenwich – Trường Đại học FPT</w:t>
      </w:r>
    </w:p>
    <w:p w14:paraId="0000000B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Địa chỉ: Lô E2a-7, Đường D1, Khu Công Nghệ </w:t>
      </w:r>
      <w:r>
        <w:rPr>
          <w:sz w:val="24"/>
          <w:szCs w:val="24"/>
        </w:rPr>
        <w:t>Cao, Phường Long Thạnh Mỹ, Thành phố Thủ Đức, TP HCM</w:t>
      </w:r>
    </w:p>
    <w:p w14:paraId="0000000C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r>
        <w:rPr>
          <w:sz w:val="24"/>
          <w:szCs w:val="24"/>
        </w:rPr>
        <w:t>Điện thoại: 028 6293 5631</w:t>
      </w:r>
    </w:p>
    <w:p w14:paraId="0000000D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Đại diện: </w:t>
      </w:r>
      <w:r>
        <w:rPr>
          <w:b/>
          <w:sz w:val="24"/>
          <w:szCs w:val="24"/>
        </w:rPr>
        <w:t>NGUYỄN NHỰT TÂN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Chức vụ: Q. Giám Đốc FGW</w:t>
      </w:r>
    </w:p>
    <w:p w14:paraId="0000000E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Căn cứ vào Thỏa thuận hợp tác số:…/… giữa </w:t>
      </w:r>
      <w:r>
        <w:rPr>
          <w:color w:val="FF0000"/>
          <w:sz w:val="24"/>
          <w:szCs w:val="24"/>
        </w:rPr>
        <w:t>Công ty………….</w:t>
      </w:r>
      <w:r>
        <w:rPr>
          <w:sz w:val="24"/>
          <w:szCs w:val="24"/>
        </w:rPr>
        <w:t xml:space="preserve"> và Trường Đại học FPT, Bên B bàn giao </w:t>
      </w:r>
      <w:r>
        <w:rPr>
          <w:color w:val="FF0000"/>
          <w:sz w:val="24"/>
          <w:szCs w:val="24"/>
        </w:rPr>
        <w:t>&lt;số lượng&gt;</w:t>
      </w:r>
      <w:r>
        <w:rPr>
          <w:sz w:val="24"/>
          <w:szCs w:val="24"/>
        </w:rPr>
        <w:t xml:space="preserve"> sinh viên OJT sang b</w:t>
      </w:r>
      <w:r>
        <w:rPr>
          <w:sz w:val="24"/>
          <w:szCs w:val="24"/>
        </w:rPr>
        <w:t xml:space="preserve">ên A để được đào tạo trong môi trường thực tế (on-the-job-training - OJT) kể từ ngày </w:t>
      </w:r>
      <w:r>
        <w:rPr>
          <w:color w:val="FF0000"/>
          <w:sz w:val="24"/>
          <w:szCs w:val="24"/>
        </w:rPr>
        <w:t>…/…/2021</w:t>
      </w:r>
      <w:r>
        <w:rPr>
          <w:sz w:val="24"/>
          <w:szCs w:val="24"/>
        </w:rPr>
        <w:t xml:space="preserve"> đến ngày </w:t>
      </w:r>
      <w:r>
        <w:rPr>
          <w:color w:val="FF0000"/>
          <w:sz w:val="24"/>
          <w:szCs w:val="24"/>
        </w:rPr>
        <w:t>31/08/2021</w:t>
      </w:r>
      <w:r>
        <w:rPr>
          <w:sz w:val="24"/>
          <w:szCs w:val="24"/>
        </w:rPr>
        <w:t>, chi tiết như sau:</w:t>
      </w:r>
    </w:p>
    <w:p w14:paraId="0000000F" w14:textId="77777777" w:rsidR="009B790A" w:rsidRDefault="009B790A">
      <w:pPr>
        <w:tabs>
          <w:tab w:val="left" w:pos="284"/>
        </w:tabs>
        <w:spacing w:before="120" w:after="0" w:line="240" w:lineRule="auto"/>
        <w:ind w:hanging="2"/>
        <w:jc w:val="both"/>
        <w:rPr>
          <w:sz w:val="24"/>
          <w:szCs w:val="24"/>
        </w:rPr>
      </w:pPr>
    </w:p>
    <w:tbl>
      <w:tblPr>
        <w:tblStyle w:val="a3"/>
        <w:tblW w:w="91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1238"/>
        <w:gridCol w:w="2543"/>
        <w:gridCol w:w="3056"/>
        <w:gridCol w:w="1820"/>
      </w:tblGrid>
      <w:tr w:rsidR="009B790A" w14:paraId="3F941A70" w14:textId="77777777" w:rsidTr="00E959B7">
        <w:trPr>
          <w:jc w:val="center"/>
        </w:trPr>
        <w:tc>
          <w:tcPr>
            <w:tcW w:w="529" w:type="dxa"/>
            <w:vAlign w:val="center"/>
          </w:tcPr>
          <w:p w14:paraId="00000010" w14:textId="77777777" w:rsidR="009B790A" w:rsidRDefault="005F2F34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TT</w:t>
            </w:r>
          </w:p>
        </w:tc>
        <w:tc>
          <w:tcPr>
            <w:tcW w:w="1238" w:type="dxa"/>
          </w:tcPr>
          <w:p w14:paraId="00000011" w14:textId="77777777" w:rsidR="009B790A" w:rsidRDefault="005F2F34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543" w:type="dxa"/>
          </w:tcPr>
          <w:p w14:paraId="00000012" w14:textId="77777777" w:rsidR="009B790A" w:rsidRDefault="005F2F34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056" w:type="dxa"/>
          </w:tcPr>
          <w:p w14:paraId="00000013" w14:textId="77777777" w:rsidR="009B790A" w:rsidRDefault="005F2F34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820" w:type="dxa"/>
          </w:tcPr>
          <w:p w14:paraId="00000014" w14:textId="77777777" w:rsidR="009B790A" w:rsidRDefault="005F2F34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Ghi chú</w:t>
            </w:r>
          </w:p>
        </w:tc>
      </w:tr>
      <w:tr w:rsidR="009B790A" w14:paraId="2FC721B7" w14:textId="77777777" w:rsidTr="00E959B7">
        <w:trPr>
          <w:jc w:val="center"/>
        </w:trPr>
        <w:tc>
          <w:tcPr>
            <w:tcW w:w="529" w:type="dxa"/>
            <w:vAlign w:val="center"/>
          </w:tcPr>
          <w:p w14:paraId="00000015" w14:textId="77777777" w:rsidR="009B790A" w:rsidRDefault="009B790A">
            <w:pPr>
              <w:numPr>
                <w:ilvl w:val="0"/>
                <w:numId w:val="2"/>
              </w:numPr>
              <w:spacing w:before="120" w:after="120"/>
              <w:ind w:left="-1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00000016" w14:textId="3A2241C5" w:rsidR="009B790A" w:rsidRDefault="00E959B7">
            <w:pPr>
              <w:spacing w:before="120"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GCS18171</w:t>
            </w:r>
          </w:p>
        </w:tc>
        <w:tc>
          <w:tcPr>
            <w:tcW w:w="2543" w:type="dxa"/>
            <w:vAlign w:val="center"/>
          </w:tcPr>
          <w:p w14:paraId="00000017" w14:textId="4806CD21" w:rsidR="009B790A" w:rsidRDefault="00E959B7">
            <w:pPr>
              <w:spacing w:before="120" w:after="120"/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Hoàng Long</w:t>
            </w:r>
          </w:p>
        </w:tc>
        <w:tc>
          <w:tcPr>
            <w:tcW w:w="3056" w:type="dxa"/>
          </w:tcPr>
          <w:p w14:paraId="00000018" w14:textId="3505583D" w:rsidR="009B790A" w:rsidRDefault="00E959B7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Longnh20072000@gmail.com</w:t>
            </w:r>
          </w:p>
        </w:tc>
        <w:tc>
          <w:tcPr>
            <w:tcW w:w="1820" w:type="dxa"/>
          </w:tcPr>
          <w:p w14:paraId="00000019" w14:textId="77777777" w:rsidR="009B790A" w:rsidRDefault="009B790A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9B790A" w14:paraId="056539F5" w14:textId="77777777" w:rsidTr="00E959B7">
        <w:trPr>
          <w:jc w:val="center"/>
        </w:trPr>
        <w:tc>
          <w:tcPr>
            <w:tcW w:w="529" w:type="dxa"/>
            <w:vAlign w:val="center"/>
          </w:tcPr>
          <w:p w14:paraId="0000001A" w14:textId="77777777" w:rsidR="009B790A" w:rsidRDefault="009B790A">
            <w:pPr>
              <w:numPr>
                <w:ilvl w:val="0"/>
                <w:numId w:val="2"/>
              </w:numPr>
              <w:spacing w:before="120" w:after="120"/>
              <w:ind w:left="-1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0000001B" w14:textId="32DBBFEE" w:rsidR="009B790A" w:rsidRDefault="00E959B7">
            <w:pPr>
              <w:spacing w:before="120" w:after="12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GCS18531</w:t>
            </w:r>
          </w:p>
        </w:tc>
        <w:tc>
          <w:tcPr>
            <w:tcW w:w="2543" w:type="dxa"/>
            <w:vAlign w:val="center"/>
          </w:tcPr>
          <w:p w14:paraId="0000001C" w14:textId="03F9C134" w:rsidR="009B790A" w:rsidRDefault="00E959B7">
            <w:pPr>
              <w:spacing w:before="120" w:after="120"/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Đặng Quốc Anh</w:t>
            </w:r>
          </w:p>
        </w:tc>
        <w:tc>
          <w:tcPr>
            <w:tcW w:w="3056" w:type="dxa"/>
          </w:tcPr>
          <w:p w14:paraId="0000001D" w14:textId="2DB3D588" w:rsidR="009B790A" w:rsidRDefault="00E959B7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Whisper4shot1kill@gmail.com</w:t>
            </w:r>
          </w:p>
        </w:tc>
        <w:tc>
          <w:tcPr>
            <w:tcW w:w="1820" w:type="dxa"/>
          </w:tcPr>
          <w:p w14:paraId="0000001E" w14:textId="77777777" w:rsidR="009B790A" w:rsidRDefault="009B790A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9B790A" w14:paraId="176D22A1" w14:textId="77777777" w:rsidTr="00E959B7">
        <w:trPr>
          <w:jc w:val="center"/>
        </w:trPr>
        <w:tc>
          <w:tcPr>
            <w:tcW w:w="529" w:type="dxa"/>
            <w:vAlign w:val="center"/>
          </w:tcPr>
          <w:p w14:paraId="0000001F" w14:textId="77777777" w:rsidR="009B790A" w:rsidRDefault="009B790A">
            <w:pPr>
              <w:numPr>
                <w:ilvl w:val="0"/>
                <w:numId w:val="2"/>
              </w:numPr>
              <w:spacing w:before="120" w:after="120"/>
              <w:ind w:left="-1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00000020" w14:textId="77777777" w:rsidR="009B790A" w:rsidRDefault="009B790A">
            <w:pPr>
              <w:spacing w:before="120" w:after="12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543" w:type="dxa"/>
            <w:vAlign w:val="center"/>
          </w:tcPr>
          <w:p w14:paraId="00000021" w14:textId="77777777" w:rsidR="009B790A" w:rsidRDefault="009B790A">
            <w:pPr>
              <w:spacing w:before="120" w:after="120"/>
              <w:ind w:hanging="2"/>
              <w:rPr>
                <w:sz w:val="24"/>
                <w:szCs w:val="24"/>
              </w:rPr>
            </w:pPr>
          </w:p>
        </w:tc>
        <w:tc>
          <w:tcPr>
            <w:tcW w:w="3056" w:type="dxa"/>
          </w:tcPr>
          <w:p w14:paraId="00000022" w14:textId="77777777" w:rsidR="009B790A" w:rsidRDefault="009B790A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00000023" w14:textId="77777777" w:rsidR="009B790A" w:rsidRDefault="009B790A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E959B7" w14:paraId="4D572F83" w14:textId="77777777" w:rsidTr="00E959B7">
        <w:trPr>
          <w:jc w:val="center"/>
        </w:trPr>
        <w:tc>
          <w:tcPr>
            <w:tcW w:w="529" w:type="dxa"/>
            <w:vAlign w:val="center"/>
          </w:tcPr>
          <w:p w14:paraId="66CE0CC1" w14:textId="77777777" w:rsidR="00E959B7" w:rsidRDefault="00E959B7">
            <w:pPr>
              <w:numPr>
                <w:ilvl w:val="0"/>
                <w:numId w:val="2"/>
              </w:numPr>
              <w:spacing w:before="120" w:after="120"/>
              <w:ind w:left="-1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09CC2627" w14:textId="77777777" w:rsidR="00E959B7" w:rsidRDefault="00E959B7">
            <w:pPr>
              <w:spacing w:before="120" w:after="12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543" w:type="dxa"/>
            <w:vAlign w:val="center"/>
          </w:tcPr>
          <w:p w14:paraId="77E05811" w14:textId="77777777" w:rsidR="00E959B7" w:rsidRDefault="00E959B7">
            <w:pPr>
              <w:spacing w:before="120" w:after="120"/>
              <w:ind w:hanging="2"/>
              <w:rPr>
                <w:sz w:val="24"/>
                <w:szCs w:val="24"/>
              </w:rPr>
            </w:pPr>
          </w:p>
        </w:tc>
        <w:tc>
          <w:tcPr>
            <w:tcW w:w="3056" w:type="dxa"/>
          </w:tcPr>
          <w:p w14:paraId="749F8354" w14:textId="77777777" w:rsidR="00E959B7" w:rsidRDefault="00E959B7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267E10CC" w14:textId="77777777" w:rsidR="00E959B7" w:rsidRDefault="00E959B7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E959B7" w14:paraId="123375A8" w14:textId="77777777" w:rsidTr="00E959B7">
        <w:trPr>
          <w:jc w:val="center"/>
        </w:trPr>
        <w:tc>
          <w:tcPr>
            <w:tcW w:w="529" w:type="dxa"/>
            <w:vAlign w:val="center"/>
          </w:tcPr>
          <w:p w14:paraId="70648D1D" w14:textId="77777777" w:rsidR="00E959B7" w:rsidRDefault="00E959B7">
            <w:pPr>
              <w:numPr>
                <w:ilvl w:val="0"/>
                <w:numId w:val="2"/>
              </w:numPr>
              <w:spacing w:before="120" w:after="120"/>
              <w:ind w:left="-1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5C869482" w14:textId="77777777" w:rsidR="00E959B7" w:rsidRDefault="00E959B7">
            <w:pPr>
              <w:spacing w:before="120" w:after="12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543" w:type="dxa"/>
            <w:vAlign w:val="center"/>
          </w:tcPr>
          <w:p w14:paraId="31FC2C8C" w14:textId="77777777" w:rsidR="00E959B7" w:rsidRDefault="00E959B7">
            <w:pPr>
              <w:spacing w:before="120" w:after="120"/>
              <w:ind w:hanging="2"/>
              <w:rPr>
                <w:sz w:val="24"/>
                <w:szCs w:val="24"/>
              </w:rPr>
            </w:pPr>
          </w:p>
        </w:tc>
        <w:tc>
          <w:tcPr>
            <w:tcW w:w="3056" w:type="dxa"/>
          </w:tcPr>
          <w:p w14:paraId="3245D139" w14:textId="77777777" w:rsidR="00E959B7" w:rsidRDefault="00E959B7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3B7853CB" w14:textId="77777777" w:rsidR="00E959B7" w:rsidRDefault="00E959B7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</w:tr>
    </w:tbl>
    <w:p w14:paraId="00000024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Trong quá trình sinh viên OJT tại </w:t>
      </w:r>
      <w:r>
        <w:rPr>
          <w:color w:val="FF0000"/>
          <w:sz w:val="24"/>
          <w:szCs w:val="24"/>
        </w:rPr>
        <w:t>Công ty ………</w:t>
      </w:r>
      <w:r>
        <w:rPr>
          <w:sz w:val="24"/>
          <w:szCs w:val="24"/>
        </w:rPr>
        <w:t>, Bên A và Bên B thống nhất thực hiện các điều khoản, các nội dung công việc đã được ký kết trong Thỏa thuận hợp tác số:…/… đồng thời tuân thủ các quy định trong Bộ Luật Lao động nước Cộng hòa Xã hội Chủ nghĩa Việt Nam như thời gian làm việc, thời giờ nghỉ</w:t>
      </w:r>
      <w:r>
        <w:rPr>
          <w:sz w:val="24"/>
          <w:szCs w:val="24"/>
        </w:rPr>
        <w:t xml:space="preserve"> ngơi, kỷ luật lao động, trách nhiệm vật chất, an toàn, vệ sinh lao động,…</w:t>
      </w:r>
    </w:p>
    <w:p w14:paraId="00000025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r>
        <w:rPr>
          <w:sz w:val="24"/>
          <w:szCs w:val="24"/>
        </w:rPr>
        <w:t>Biên bản này được lập thành 02 bản, mỗi bên giữ 01 bản có giá trị như nhau.</w:t>
      </w:r>
    </w:p>
    <w:p w14:paraId="00000026" w14:textId="77777777" w:rsidR="009B790A" w:rsidRDefault="009B790A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color w:val="000000"/>
          <w:sz w:val="24"/>
          <w:szCs w:val="24"/>
        </w:rPr>
      </w:pPr>
    </w:p>
    <w:tbl>
      <w:tblPr>
        <w:tblStyle w:val="a4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811"/>
      </w:tblGrid>
      <w:tr w:rsidR="009B790A" w14:paraId="50D63DEC" w14:textId="77777777"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9B790A" w:rsidRDefault="005F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CÔNG TY ……………</w:t>
            </w:r>
          </w:p>
        </w:tc>
        <w:tc>
          <w:tcPr>
            <w:tcW w:w="5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9B790A" w:rsidRDefault="005F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"/>
                <w:tab w:val="left" w:pos="5514"/>
              </w:tabs>
              <w:ind w:hanging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TRUNG TÂM LIÊN KẾT FPT GREENWICH TRƯỜNG ĐẠI HỌC FPT</w:t>
            </w:r>
          </w:p>
          <w:p w14:paraId="00000029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2A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2B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2C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2D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2E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2F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30" w14:textId="77777777" w:rsidR="009B790A" w:rsidRDefault="005F2F34">
            <w:pPr>
              <w:spacing w:before="60" w:after="60" w:line="264" w:lineRule="auto"/>
              <w:ind w:hanging="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NGUYỄN NHỰT TÂN</w:t>
            </w:r>
          </w:p>
        </w:tc>
      </w:tr>
    </w:tbl>
    <w:p w14:paraId="00000031" w14:textId="77777777" w:rsidR="009B790A" w:rsidRDefault="009B790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hanging="2"/>
        <w:jc w:val="both"/>
        <w:rPr>
          <w:color w:val="000000"/>
          <w:sz w:val="24"/>
          <w:szCs w:val="24"/>
        </w:rPr>
      </w:pPr>
    </w:p>
    <w:p w14:paraId="00000032" w14:textId="77777777" w:rsidR="009B790A" w:rsidRDefault="005F2F34">
      <w:pPr>
        <w:ind w:hanging="2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SOCIALIST REPUBLIC OF VIETNAM</w:t>
      </w:r>
    </w:p>
    <w:p w14:paraId="00000033" w14:textId="77777777" w:rsidR="009B790A" w:rsidRDefault="005F2F34">
      <w:pPr>
        <w:ind w:hanging="2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Independence - Freedom - Happiness</w:t>
      </w:r>
    </w:p>
    <w:p w14:paraId="00000034" w14:textId="77777777" w:rsidR="009B790A" w:rsidRDefault="005F2F34">
      <w:pPr>
        <w:ind w:hanging="2"/>
        <w:jc w:val="center"/>
        <w:rPr>
          <w:sz w:val="24"/>
          <w:szCs w:val="24"/>
        </w:rPr>
      </w:pPr>
      <w:r>
        <w:rPr>
          <w:sz w:val="24"/>
          <w:szCs w:val="24"/>
        </w:rPr>
        <w:t>------o0o-----</w:t>
      </w:r>
    </w:p>
    <w:p w14:paraId="00000035" w14:textId="77777777" w:rsidR="009B790A" w:rsidRDefault="005F2F34">
      <w:pPr>
        <w:ind w:hanging="2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OJT STUDENTS ACCEPT REPORT (ON THE JOB TRAINING)</w:t>
      </w:r>
    </w:p>
    <w:p w14:paraId="00000036" w14:textId="77777777" w:rsidR="009B790A" w:rsidRDefault="005F2F34">
      <w:pPr>
        <w:tabs>
          <w:tab w:val="left" w:pos="284"/>
        </w:tabs>
        <w:spacing w:before="240"/>
        <w:ind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>Today, ....../....../............ at &lt;Place&gt;, we:</w:t>
      </w:r>
    </w:p>
    <w:p w14:paraId="00000037" w14:textId="77777777" w:rsidR="009B790A" w:rsidRDefault="005F2F34">
      <w:pPr>
        <w:pStyle w:val="Heading4"/>
        <w:tabs>
          <w:tab w:val="left" w:pos="284"/>
        </w:tabs>
        <w:spacing w:before="120"/>
        <w:ind w:left="-1" w:hanging="2"/>
        <w:jc w:val="both"/>
      </w:pPr>
      <w:r>
        <w:rPr>
          <w:i/>
        </w:rPr>
        <w:t>Party A</w:t>
      </w:r>
      <w:r>
        <w:t xml:space="preserve">: </w:t>
      </w:r>
      <w:r>
        <w:rPr>
          <w:i/>
        </w:rPr>
        <w:t>Company</w:t>
      </w:r>
      <w:r>
        <w:t xml:space="preserve"> ………......</w:t>
      </w:r>
    </w:p>
    <w:p w14:paraId="00000038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</w:p>
    <w:p w14:paraId="00000039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Phone number: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Fax: </w:t>
      </w:r>
    </w:p>
    <w:p w14:paraId="0000003A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Representative: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Position: </w:t>
      </w:r>
    </w:p>
    <w:p w14:paraId="0000003B" w14:textId="77777777" w:rsidR="009B790A" w:rsidRDefault="005F2F34">
      <w:pPr>
        <w:pStyle w:val="Heading4"/>
        <w:tabs>
          <w:tab w:val="left" w:pos="284"/>
        </w:tabs>
        <w:spacing w:before="120"/>
        <w:ind w:left="-1" w:hanging="2"/>
        <w:jc w:val="both"/>
      </w:pPr>
      <w:r>
        <w:rPr>
          <w:i/>
        </w:rPr>
        <w:t>Party B</w:t>
      </w:r>
      <w:r>
        <w:t>:</w:t>
      </w:r>
      <w:r>
        <w:rPr>
          <w:i/>
        </w:rPr>
        <w:t xml:space="preserve"> University of Greenwich (Vietnam)</w:t>
      </w:r>
      <w:r>
        <w:t xml:space="preserve"> </w:t>
      </w:r>
    </w:p>
    <w:p w14:paraId="0000003C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r>
        <w:rPr>
          <w:sz w:val="24"/>
          <w:szCs w:val="24"/>
        </w:rPr>
        <w:t>Address: Lot E2a-7, D1 Street, Cong Nghe Cao Zone, Long Thanh My Ward, Thu Duc City, HCMC.</w:t>
      </w:r>
    </w:p>
    <w:p w14:paraId="0000003D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r>
        <w:rPr>
          <w:sz w:val="24"/>
          <w:szCs w:val="24"/>
        </w:rPr>
        <w:t>Phone number: 028 6293 5631</w:t>
      </w:r>
    </w:p>
    <w:p w14:paraId="0000003E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Representative: </w:t>
      </w:r>
      <w:r>
        <w:rPr>
          <w:b/>
          <w:sz w:val="24"/>
          <w:szCs w:val="24"/>
        </w:rPr>
        <w:t>NGUYỄN NHỰT TÂN</w:t>
      </w:r>
      <w:r>
        <w:rPr>
          <w:sz w:val="24"/>
          <w:szCs w:val="24"/>
        </w:rPr>
        <w:tab/>
        <w:t>Position: Acting Director FGW</w:t>
      </w:r>
    </w:p>
    <w:p w14:paraId="0000003F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Based on the cooperation agreement number:…/… between Company ………….and FPT </w:t>
      </w:r>
      <w:r>
        <w:rPr>
          <w:i/>
          <w:sz w:val="24"/>
          <w:szCs w:val="24"/>
        </w:rPr>
        <w:t>University, &lt;Number&gt; of OJT Students of Party B shall be trained in Party A’s workplace (on the job training - OJT) from ……/……/……… to ……/……/………, therein:</w:t>
      </w:r>
    </w:p>
    <w:p w14:paraId="00000040" w14:textId="77777777" w:rsidR="009B790A" w:rsidRDefault="009B790A">
      <w:pPr>
        <w:tabs>
          <w:tab w:val="left" w:pos="284"/>
        </w:tabs>
        <w:spacing w:before="120" w:after="0" w:line="240" w:lineRule="auto"/>
        <w:ind w:hanging="2"/>
        <w:jc w:val="both"/>
        <w:rPr>
          <w:sz w:val="24"/>
          <w:szCs w:val="24"/>
        </w:rPr>
      </w:pPr>
    </w:p>
    <w:tbl>
      <w:tblPr>
        <w:tblStyle w:val="a5"/>
        <w:tblW w:w="92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38"/>
        <w:gridCol w:w="2543"/>
        <w:gridCol w:w="2835"/>
        <w:gridCol w:w="2041"/>
      </w:tblGrid>
      <w:tr w:rsidR="009B790A" w14:paraId="461272DB" w14:textId="77777777">
        <w:trPr>
          <w:jc w:val="center"/>
        </w:trPr>
        <w:tc>
          <w:tcPr>
            <w:tcW w:w="562" w:type="dxa"/>
          </w:tcPr>
          <w:p w14:paraId="00000041" w14:textId="77777777" w:rsidR="009B790A" w:rsidRDefault="005F2F34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1238" w:type="dxa"/>
          </w:tcPr>
          <w:p w14:paraId="00000042" w14:textId="77777777" w:rsidR="009B790A" w:rsidRDefault="005F2F34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2543" w:type="dxa"/>
          </w:tcPr>
          <w:p w14:paraId="00000043" w14:textId="77777777" w:rsidR="009B790A" w:rsidRDefault="005F2F34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Full name</w:t>
            </w:r>
          </w:p>
        </w:tc>
        <w:tc>
          <w:tcPr>
            <w:tcW w:w="2835" w:type="dxa"/>
          </w:tcPr>
          <w:p w14:paraId="00000044" w14:textId="77777777" w:rsidR="009B790A" w:rsidRDefault="005F2F34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41" w:type="dxa"/>
          </w:tcPr>
          <w:p w14:paraId="00000045" w14:textId="77777777" w:rsidR="009B790A" w:rsidRDefault="005F2F34">
            <w:pPr>
              <w:spacing w:before="120" w:after="120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Note</w:t>
            </w:r>
          </w:p>
        </w:tc>
      </w:tr>
      <w:tr w:rsidR="009B790A" w14:paraId="4CCD1985" w14:textId="77777777">
        <w:trPr>
          <w:jc w:val="center"/>
        </w:trPr>
        <w:tc>
          <w:tcPr>
            <w:tcW w:w="562" w:type="dxa"/>
          </w:tcPr>
          <w:p w14:paraId="00000046" w14:textId="77777777" w:rsidR="009B790A" w:rsidRDefault="009B790A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00000047" w14:textId="77777777" w:rsidR="009B790A" w:rsidRDefault="009B790A">
            <w:pPr>
              <w:spacing w:before="120" w:after="12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543" w:type="dxa"/>
            <w:vAlign w:val="center"/>
          </w:tcPr>
          <w:p w14:paraId="00000048" w14:textId="77777777" w:rsidR="009B790A" w:rsidRDefault="009B790A">
            <w:pPr>
              <w:spacing w:before="120" w:after="120"/>
              <w:ind w:hanging="2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0000049" w14:textId="77777777" w:rsidR="009B790A" w:rsidRDefault="009B790A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0000004A" w14:textId="77777777" w:rsidR="009B790A" w:rsidRDefault="009B790A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9B790A" w14:paraId="7358D49C" w14:textId="77777777">
        <w:trPr>
          <w:jc w:val="center"/>
        </w:trPr>
        <w:tc>
          <w:tcPr>
            <w:tcW w:w="562" w:type="dxa"/>
          </w:tcPr>
          <w:p w14:paraId="0000004B" w14:textId="77777777" w:rsidR="009B790A" w:rsidRDefault="009B790A">
            <w:pPr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left="-1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0000004C" w14:textId="77777777" w:rsidR="009B790A" w:rsidRDefault="009B790A">
            <w:pPr>
              <w:spacing w:before="120" w:after="12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543" w:type="dxa"/>
            <w:vAlign w:val="center"/>
          </w:tcPr>
          <w:p w14:paraId="0000004D" w14:textId="77777777" w:rsidR="009B790A" w:rsidRDefault="009B790A">
            <w:pPr>
              <w:spacing w:before="120" w:after="120"/>
              <w:ind w:hanging="2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000004E" w14:textId="77777777" w:rsidR="009B790A" w:rsidRDefault="009B790A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0000004F" w14:textId="77777777" w:rsidR="009B790A" w:rsidRDefault="009B790A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</w:tr>
      <w:tr w:rsidR="009B790A" w14:paraId="31E167F3" w14:textId="77777777">
        <w:trPr>
          <w:jc w:val="center"/>
        </w:trPr>
        <w:tc>
          <w:tcPr>
            <w:tcW w:w="562" w:type="dxa"/>
          </w:tcPr>
          <w:p w14:paraId="00000050" w14:textId="77777777" w:rsidR="009B790A" w:rsidRDefault="009B790A">
            <w:pPr>
              <w:spacing w:before="120" w:after="120"/>
              <w:ind w:hanging="2"/>
              <w:rPr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00000051" w14:textId="77777777" w:rsidR="009B790A" w:rsidRDefault="009B790A">
            <w:pPr>
              <w:spacing w:before="120" w:after="12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543" w:type="dxa"/>
            <w:vAlign w:val="center"/>
          </w:tcPr>
          <w:p w14:paraId="00000052" w14:textId="77777777" w:rsidR="009B790A" w:rsidRDefault="009B790A">
            <w:pPr>
              <w:spacing w:before="120" w:after="120"/>
              <w:ind w:hanging="2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0000053" w14:textId="77777777" w:rsidR="009B790A" w:rsidRDefault="009B790A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14:paraId="00000054" w14:textId="77777777" w:rsidR="009B790A" w:rsidRDefault="009B790A">
            <w:pPr>
              <w:spacing w:before="120" w:after="120"/>
              <w:ind w:hanging="2"/>
              <w:jc w:val="both"/>
              <w:rPr>
                <w:sz w:val="24"/>
                <w:szCs w:val="24"/>
              </w:rPr>
            </w:pPr>
          </w:p>
        </w:tc>
      </w:tr>
    </w:tbl>
    <w:p w14:paraId="00000055" w14:textId="77777777" w:rsidR="009B790A" w:rsidRDefault="005F2F34">
      <w:pPr>
        <w:numPr>
          <w:ilvl w:val="0"/>
          <w:numId w:val="1"/>
        </w:numPr>
        <w:tabs>
          <w:tab w:val="left" w:pos="284"/>
        </w:tabs>
        <w:spacing w:before="120" w:after="0" w:line="240" w:lineRule="auto"/>
        <w:ind w:left="-1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During the OJT duration at Company &lt;   &gt;, Party A and Party B agree to implement the terms, the content of work has been signed in the Cooperation Agreement No. ... / ... , as well as comply with the Labor Code of the Socialist Republic of Vietnam such as </w:t>
      </w:r>
      <w:r>
        <w:rPr>
          <w:sz w:val="24"/>
          <w:szCs w:val="24"/>
        </w:rPr>
        <w:t>working hours, break time, labor discipline, material liability, occupational safety and health…</w:t>
      </w:r>
    </w:p>
    <w:p w14:paraId="00000056" w14:textId="77777777" w:rsidR="009B790A" w:rsidRDefault="005F2F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report is made in 02 copies, each party keeps 01 copy with the same value.</w:t>
      </w:r>
    </w:p>
    <w:p w14:paraId="00000057" w14:textId="77777777" w:rsidR="009B790A" w:rsidRDefault="009B790A">
      <w:pPr>
        <w:pBdr>
          <w:top w:val="nil"/>
          <w:left w:val="nil"/>
          <w:bottom w:val="nil"/>
          <w:right w:val="nil"/>
          <w:between w:val="nil"/>
        </w:pBdr>
        <w:spacing w:before="0"/>
        <w:ind w:hanging="2"/>
        <w:jc w:val="both"/>
        <w:rPr>
          <w:color w:val="000000"/>
          <w:sz w:val="24"/>
          <w:szCs w:val="24"/>
        </w:rPr>
      </w:pPr>
    </w:p>
    <w:tbl>
      <w:tblPr>
        <w:tblStyle w:val="a6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4819"/>
      </w:tblGrid>
      <w:tr w:rsidR="009B790A" w14:paraId="2F5D91BF" w14:textId="77777777">
        <w:trPr>
          <w:trHeight w:val="470"/>
        </w:trPr>
        <w:tc>
          <w:tcPr>
            <w:tcW w:w="4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8" w14:textId="77777777" w:rsidR="009B790A" w:rsidRDefault="005F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COMPANY ……………</w:t>
            </w:r>
          </w:p>
        </w:tc>
        <w:tc>
          <w:tcPr>
            <w:tcW w:w="48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9" w14:textId="77777777" w:rsidR="009B790A" w:rsidRDefault="005F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UNIVERSITY OF GREENWICH (VIETNAM)</w:t>
            </w:r>
          </w:p>
          <w:p w14:paraId="0000005A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5B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5C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5D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5E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5F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60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61" w14:textId="77777777" w:rsidR="009B790A" w:rsidRDefault="009B7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</w:p>
          <w:p w14:paraId="00000062" w14:textId="77777777" w:rsidR="009B790A" w:rsidRDefault="005F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4335"/>
              </w:tabs>
              <w:ind w:hanging="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NGUYEN NHUT TAN</w:t>
            </w:r>
          </w:p>
        </w:tc>
      </w:tr>
    </w:tbl>
    <w:p w14:paraId="00000063" w14:textId="77777777" w:rsidR="009B790A" w:rsidRDefault="009B790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hanging="2"/>
        <w:jc w:val="both"/>
        <w:rPr>
          <w:color w:val="000000"/>
          <w:sz w:val="24"/>
          <w:szCs w:val="24"/>
        </w:rPr>
      </w:pPr>
    </w:p>
    <w:sectPr w:rsidR="009B790A">
      <w:footerReference w:type="default" r:id="rId8"/>
      <w:pgSz w:w="11907" w:h="16840"/>
      <w:pgMar w:top="85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58A05" w14:textId="77777777" w:rsidR="005F2F34" w:rsidRDefault="005F2F34">
      <w:pPr>
        <w:spacing w:before="0" w:after="0" w:line="240" w:lineRule="auto"/>
        <w:ind w:left="0" w:hanging="3"/>
      </w:pPr>
      <w:r>
        <w:separator/>
      </w:r>
    </w:p>
  </w:endnote>
  <w:endnote w:type="continuationSeparator" w:id="0">
    <w:p w14:paraId="348D9ECB" w14:textId="77777777" w:rsidR="005F2F34" w:rsidRDefault="005F2F34">
      <w:pPr>
        <w:spacing w:before="0" w:after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0D4EF2CD" w:rsidR="009B790A" w:rsidRDefault="005F2F3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20"/>
        <w:tab w:val="right" w:pos="9923"/>
      </w:tabs>
      <w:ind w:hanging="2"/>
      <w:rPr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04.124-BM/ĐH/HDCV/FE 1/0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 xml:space="preserve">                                                                                                                                                                       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E959B7">
      <w:rPr>
        <w:rFonts w:ascii="Arial" w:eastAsia="Arial" w:hAnsi="Arial" w:cs="Arial"/>
        <w:noProof/>
        <w:color w:val="000000"/>
        <w:sz w:val="16"/>
        <w:szCs w:val="16"/>
      </w:rPr>
      <w:t>1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>/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E959B7"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6F9B" w14:textId="77777777" w:rsidR="005F2F34" w:rsidRDefault="005F2F34">
      <w:pPr>
        <w:spacing w:before="0" w:after="0" w:line="240" w:lineRule="auto"/>
        <w:ind w:left="0" w:hanging="3"/>
      </w:pPr>
      <w:r>
        <w:separator/>
      </w:r>
    </w:p>
  </w:footnote>
  <w:footnote w:type="continuationSeparator" w:id="0">
    <w:p w14:paraId="1D4AF07E" w14:textId="77777777" w:rsidR="005F2F34" w:rsidRDefault="005F2F34">
      <w:pPr>
        <w:spacing w:before="0" w:after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75C1"/>
    <w:multiLevelType w:val="multilevel"/>
    <w:tmpl w:val="856E513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662565"/>
    <w:multiLevelType w:val="multilevel"/>
    <w:tmpl w:val="84A4E570"/>
    <w:lvl w:ilvl="0">
      <w:start w:val="1"/>
      <w:numFmt w:val="decimal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90A"/>
    <w:rsid w:val="005F2F34"/>
    <w:rsid w:val="009B790A"/>
    <w:rsid w:val="00E9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025D"/>
  <w15:docId w15:val="{EF534016-0973-4A7F-A774-350DFB47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60" w:after="60" w:line="264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unhideWhenUsed/>
    <w:qFormat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Textbody">
    <w:name w:val="Text body"/>
    <w:basedOn w:val="Normal"/>
    <w:pPr>
      <w:widowControl w:val="0"/>
      <w:suppressAutoHyphens w:val="0"/>
      <w:autoSpaceDN w:val="0"/>
      <w:spacing w:before="0" w:after="120" w:line="240" w:lineRule="auto"/>
      <w:textAlignment w:val="baseline"/>
    </w:pPr>
    <w:rPr>
      <w:kern w:val="3"/>
      <w:sz w:val="24"/>
      <w:szCs w:val="24"/>
      <w:lang w:eastAsia="zh-CN" w:bidi="hi-IN"/>
    </w:rPr>
  </w:style>
  <w:style w:type="character" w:customStyle="1" w:styleId="Heading4Char">
    <w:name w:val="Heading 4 Char"/>
    <w:rPr>
      <w:b/>
      <w:bCs/>
      <w:w w:val="100"/>
      <w:kern w:val="3"/>
      <w:position w:val="-1"/>
      <w:sz w:val="24"/>
      <w:szCs w:val="24"/>
      <w:effect w:val="none"/>
      <w:vertAlign w:val="baseline"/>
      <w:cs w:val="0"/>
      <w:em w:val="none"/>
      <w:lang w:eastAsia="zh-CN" w:bidi="hi-IN"/>
    </w:rPr>
  </w:style>
  <w:style w:type="paragraph" w:customStyle="1" w:styleId="Standard">
    <w:name w:val="Standard"/>
    <w:pPr>
      <w:widowControl w:val="0"/>
      <w:autoSpaceDN w:val="0"/>
      <w:spacing w:line="1" w:lineRule="atLeast"/>
      <w:ind w:leftChars="-1" w:left="-1" w:hangingChars="1"/>
      <w:textDirection w:val="btLr"/>
      <w:textAlignment w:val="baseline"/>
      <w:outlineLvl w:val="0"/>
    </w:pPr>
    <w:rPr>
      <w:kern w:val="3"/>
      <w:position w:val="-1"/>
      <w:sz w:val="24"/>
      <w:szCs w:val="24"/>
      <w:lang w:eastAsia="zh-CN" w:bidi="hi-IN"/>
    </w:rPr>
  </w:style>
  <w:style w:type="character" w:customStyle="1" w:styleId="StrongEmphasis">
    <w:name w:val="Strong Emphasis"/>
    <w:rPr>
      <w:b/>
      <w:bCs/>
      <w:w w:val="100"/>
      <w:position w:val="-1"/>
      <w:effect w:val="none"/>
      <w:vertAlign w:val="baseline"/>
      <w:cs w:val="0"/>
      <w:em w:val="none"/>
    </w:rPr>
  </w:style>
  <w:style w:type="numbering" w:customStyle="1" w:styleId="WW8Num2">
    <w:name w:val="WW8Num2"/>
    <w:basedOn w:val="NoList"/>
  </w:style>
  <w:style w:type="table" w:styleId="TableGrid">
    <w:name w:val="Table Grid"/>
    <w:basedOn w:val="TableNormal"/>
    <w:pPr>
      <w:suppressAutoHyphens/>
      <w:spacing w:before="0"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6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6"/>
      <w:szCs w:val="22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PageNumber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lmr0pTPuCRR0odJyDKMdCFq4sA==">AMUW2mXtIAZY2PIAHGOMvG/Z8OTsfrs4AjmBq7PiRyWkx9l+oWr2akzK5QDGPHPIZ8kdd6DFr0T748A7ZEBVW4qKBrapsO7Js1KGDgZQ/K3p7V+tea4DYtQ=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thaonp</dc:creator>
  <cp:lastModifiedBy>Long Nguyen</cp:lastModifiedBy>
  <cp:revision>2</cp:revision>
  <dcterms:created xsi:type="dcterms:W3CDTF">2013-08-19T04:02:00Z</dcterms:created>
  <dcterms:modified xsi:type="dcterms:W3CDTF">2021-06-27T17:36:00Z</dcterms:modified>
</cp:coreProperties>
</file>