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00" w:after="120"/>
        <w:rPr/>
      </w:pPr>
      <w:r>
        <w:rPr>
          <w:rFonts w:eastAsia="Calibri" w:cs="Calibri" w:ascii="Calibri" w:hAnsi="Calibri"/>
          <w:b/>
          <w:bCs/>
          <w:color w:val="14213D"/>
          <w:sz w:val="30"/>
          <w:szCs w:val="30"/>
        </w:rPr>
        <w:t>5. Asynchronous gRPC: Synchronous vs. Asynchronous Execution</w:t>
      </w:r>
    </w:p>
    <w:p>
      <w:pPr>
        <w:pStyle w:val="Normal"/>
        <w:spacing w:lineRule="exact" w:line="300" w:before="0" w:after="160"/>
        <w:rPr/>
      </w:pPr>
      <w:r>
        <w:rPr>
          <w:rFonts w:eastAsia="Calibri" w:cs="Calibri"/>
          <w:sz w:val="23"/>
          <w:szCs w:val="23"/>
        </w:rPr>
        <w:t xml:space="preserve">In the Section 4, the synchronous server gives every running request its own worker thread and when a handler needs to wait for disk, database or another service, its thread is blocked and cannot do anything. However, the asynchronous version uses Python’s asyncio and grpc.aio. All requests run as co-routines on one event loop and the control is handed back to the loop whenever a co-routine has to wait by the keyword await. This way other requests can run in the meantime. The contract rental.proto and OOP classes are not changed since both servers implement the same RentalService. </w:t>
      </w:r>
    </w:p>
    <w:p>
      <w:pPr>
        <w:pStyle w:val="Heading2"/>
        <w:keepNext w:val="true"/>
        <w:spacing w:before="200" w:after="80"/>
        <w:rPr/>
      </w:pPr>
      <w:r>
        <w:rPr>
          <w:rFonts w:eastAsia="Calibri" w:cs="Calibri" w:ascii="Calibri" w:hAnsi="Calibri"/>
          <w:b/>
          <w:bCs/>
          <w:color w:val="0F8B8D"/>
          <w:sz w:val="24"/>
          <w:szCs w:val="24"/>
        </w:rPr>
        <w:t>What changed from the synchronous server</w:t>
      </w:r>
    </w:p>
    <w:tbl>
      <w:tblPr>
        <w:tblW w:w="9026" w:type="dxa"/>
        <w:jc w:val="left"/>
        <w:tblInd w:w="0" w:type="dxa"/>
        <w:tblLayout w:type="fixed"/>
        <w:tblCellMar>
          <w:top w:w="60" w:type="dxa"/>
          <w:left w:w="100" w:type="dxa"/>
          <w:bottom w:w="60" w:type="dxa"/>
          <w:right w:w="100" w:type="dxa"/>
        </w:tblCellMar>
      </w:tblPr>
      <w:tblGrid>
        <w:gridCol w:w="2000"/>
        <w:gridCol w:w="3550"/>
        <w:gridCol w:w="3476"/>
      </w:tblGrid>
      <w:tr>
        <w:trPr>
          <w:tblHeader w:val="true"/>
        </w:trPr>
        <w:tc>
          <w:tcPr>
            <w:tcW w:w="2000" w:type="dxa"/>
            <w:tcBorders>
              <w:top w:val="single" w:sz="4" w:space="0" w:color="C9CED6"/>
              <w:left w:val="single" w:sz="4" w:space="0" w:color="C9CED6"/>
              <w:bottom w:val="single" w:sz="4" w:space="0" w:color="C9CED6"/>
              <w:right w:val="single" w:sz="4" w:space="0" w:color="C9CED6"/>
            </w:tcBorders>
            <w:shd w:color="auto" w:fill="14213D" w:val="clear"/>
          </w:tcPr>
          <w:p>
            <w:pPr>
              <w:pStyle w:val="Normal"/>
              <w:keepNext w:val="true"/>
              <w:rPr/>
            </w:pPr>
            <w:r>
              <w:rPr>
                <w:rFonts w:eastAsia="Calibri" w:cs="Calibri"/>
                <w:b/>
                <w:bCs/>
                <w:color w:val="FFFFFF"/>
                <w:sz w:val="20"/>
                <w:szCs w:val="20"/>
              </w:rPr>
              <w:t>Aspect</w:t>
            </w:r>
          </w:p>
        </w:tc>
        <w:tc>
          <w:tcPr>
            <w:tcW w:w="3550" w:type="dxa"/>
            <w:tcBorders>
              <w:top w:val="single" w:sz="4" w:space="0" w:color="C9CED6"/>
              <w:left w:val="single" w:sz="4" w:space="0" w:color="C9CED6"/>
              <w:bottom w:val="single" w:sz="4" w:space="0" w:color="C9CED6"/>
              <w:right w:val="single" w:sz="4" w:space="0" w:color="C9CED6"/>
            </w:tcBorders>
            <w:shd w:color="auto" w:fill="14213D" w:val="clear"/>
          </w:tcPr>
          <w:p>
            <w:pPr>
              <w:pStyle w:val="Normal"/>
              <w:keepNext w:val="true"/>
              <w:rPr/>
            </w:pPr>
            <w:r>
              <w:rPr>
                <w:rFonts w:eastAsia="Calibri" w:cs="Calibri"/>
                <w:b/>
                <w:bCs/>
                <w:color w:val="FFFFFF"/>
                <w:sz w:val="20"/>
                <w:szCs w:val="20"/>
              </w:rPr>
              <w:t>Synchronous (Section 4)</w:t>
            </w:r>
          </w:p>
        </w:tc>
        <w:tc>
          <w:tcPr>
            <w:tcW w:w="3476" w:type="dxa"/>
            <w:tcBorders>
              <w:top w:val="single" w:sz="4" w:space="0" w:color="C9CED6"/>
              <w:left w:val="single" w:sz="4" w:space="0" w:color="C9CED6"/>
              <w:bottom w:val="single" w:sz="4" w:space="0" w:color="C9CED6"/>
              <w:right w:val="single" w:sz="4" w:space="0" w:color="C9CED6"/>
            </w:tcBorders>
            <w:shd w:color="auto" w:fill="14213D" w:val="clear"/>
          </w:tcPr>
          <w:p>
            <w:pPr>
              <w:pStyle w:val="Normal"/>
              <w:keepNext w:val="true"/>
              <w:rPr/>
            </w:pPr>
            <w:r>
              <w:rPr>
                <w:rFonts w:eastAsia="Calibri" w:cs="Calibri"/>
                <w:b/>
                <w:bCs/>
                <w:color w:val="FFFFFF"/>
                <w:sz w:val="20"/>
                <w:szCs w:val="20"/>
              </w:rPr>
              <w:t>Asynchronous (this section)</w:t>
            </w:r>
          </w:p>
        </w:tc>
      </w:tr>
      <w:tr>
        <w:trPr>
          <w:cantSplit w:val="true"/>
        </w:trPr>
        <w:tc>
          <w:tcPr>
            <w:tcW w:w="2000"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true"/>
              <w:rPr/>
            </w:pPr>
            <w:r>
              <w:rPr>
                <w:rFonts w:eastAsia="Calibri" w:cs="Calibri"/>
                <w:b w:val="false"/>
                <w:bCs w:val="false"/>
                <w:color w:val="1F2937"/>
                <w:sz w:val="20"/>
                <w:szCs w:val="20"/>
              </w:rPr>
              <w:t>Server object</w:t>
            </w:r>
          </w:p>
        </w:tc>
        <w:tc>
          <w:tcPr>
            <w:tcW w:w="3550"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true"/>
              <w:rPr/>
            </w:pPr>
            <w:r>
              <w:rPr>
                <w:rFonts w:eastAsia="Consolas" w:cs="Consolas" w:ascii="Consolas" w:hAnsi="Consolas"/>
                <w:b w:val="false"/>
                <w:bCs w:val="false"/>
                <w:color w:val="1F2937"/>
                <w:sz w:val="18"/>
                <w:szCs w:val="18"/>
              </w:rPr>
              <w:t>grpc.server(ThreadPoolExecutor(10))</w:t>
            </w:r>
          </w:p>
        </w:tc>
        <w:tc>
          <w:tcPr>
            <w:tcW w:w="3476"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true"/>
              <w:rPr/>
            </w:pPr>
            <w:r>
              <w:rPr>
                <w:rFonts w:eastAsia="Consolas" w:cs="Consolas" w:ascii="Consolas" w:hAnsi="Consolas"/>
                <w:b w:val="false"/>
                <w:bCs w:val="false"/>
                <w:color w:val="1F2937"/>
                <w:sz w:val="18"/>
                <w:szCs w:val="18"/>
              </w:rPr>
              <w:t>grpc.aio.server()</w:t>
            </w:r>
          </w:p>
        </w:tc>
      </w:tr>
      <w:tr>
        <w:trPr>
          <w:cantSplit w:val="true"/>
        </w:trPr>
        <w:tc>
          <w:tcPr>
            <w:tcW w:w="2000"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true"/>
              <w:rPr/>
            </w:pPr>
            <w:r>
              <w:rPr>
                <w:rFonts w:eastAsia="Calibri" w:cs="Calibri"/>
                <w:b w:val="false"/>
                <w:bCs w:val="false"/>
                <w:color w:val="1F2937"/>
                <w:sz w:val="20"/>
                <w:szCs w:val="20"/>
              </w:rPr>
              <w:t>Handlers</w:t>
            </w:r>
          </w:p>
        </w:tc>
        <w:tc>
          <w:tcPr>
            <w:tcW w:w="3550"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true"/>
              <w:rPr/>
            </w:pPr>
            <w:r>
              <w:rPr>
                <w:rFonts w:eastAsia="Consolas" w:cs="Consolas" w:ascii="Consolas" w:hAnsi="Consolas"/>
                <w:b w:val="false"/>
                <w:bCs w:val="false"/>
                <w:color w:val="1F2937"/>
                <w:sz w:val="18"/>
                <w:szCs w:val="18"/>
              </w:rPr>
              <w:t>def RentBook(self, request, context)</w:t>
            </w:r>
          </w:p>
        </w:tc>
        <w:tc>
          <w:tcPr>
            <w:tcW w:w="3476"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true"/>
              <w:rPr/>
            </w:pPr>
            <w:r>
              <w:rPr>
                <w:rFonts w:eastAsia="Consolas" w:cs="Consolas" w:ascii="Consolas" w:hAnsi="Consolas"/>
                <w:b w:val="false"/>
                <w:bCs w:val="false"/>
                <w:color w:val="1F2937"/>
                <w:sz w:val="18"/>
                <w:szCs w:val="18"/>
              </w:rPr>
              <w:t>async def RentBook(self, request, context)</w:t>
            </w:r>
          </w:p>
        </w:tc>
      </w:tr>
      <w:tr>
        <w:trPr>
          <w:cantSplit w:val="true"/>
        </w:trPr>
        <w:tc>
          <w:tcPr>
            <w:tcW w:w="2000"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true"/>
              <w:rPr/>
            </w:pPr>
            <w:r>
              <w:rPr>
                <w:rFonts w:eastAsia="Calibri" w:cs="Calibri"/>
                <w:b w:val="false"/>
                <w:bCs w:val="false"/>
                <w:color w:val="1F2937"/>
                <w:sz w:val="20"/>
                <w:szCs w:val="20"/>
              </w:rPr>
              <w:t>Artificial delay</w:t>
            </w:r>
          </w:p>
        </w:tc>
        <w:tc>
          <w:tcPr>
            <w:tcW w:w="3550"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true"/>
              <w:rPr/>
            </w:pPr>
            <w:r>
              <w:rPr>
                <w:rFonts w:eastAsia="Consolas" w:cs="Consolas" w:ascii="Consolas" w:hAnsi="Consolas"/>
                <w:b w:val="false"/>
                <w:bCs w:val="false"/>
                <w:color w:val="1F2937"/>
                <w:sz w:val="18"/>
                <w:szCs w:val="18"/>
              </w:rPr>
              <w:t>time.sleep(delay) blocks one thread</w:t>
            </w:r>
          </w:p>
        </w:tc>
        <w:tc>
          <w:tcPr>
            <w:tcW w:w="3476"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true"/>
              <w:rPr/>
            </w:pPr>
            <w:r>
              <w:rPr>
                <w:rFonts w:eastAsia="Consolas" w:cs="Consolas" w:ascii="Consolas" w:hAnsi="Consolas"/>
                <w:b w:val="false"/>
                <w:bCs w:val="false"/>
                <w:color w:val="1F2937"/>
                <w:sz w:val="18"/>
                <w:szCs w:val="18"/>
              </w:rPr>
              <w:t>await asyncio.sleep(delay) yields to the loop</w:t>
            </w:r>
          </w:p>
        </w:tc>
      </w:tr>
      <w:tr>
        <w:trPr>
          <w:cantSplit w:val="true"/>
        </w:trPr>
        <w:tc>
          <w:tcPr>
            <w:tcW w:w="2000"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true"/>
              <w:rPr/>
            </w:pPr>
            <w:r>
              <w:rPr>
                <w:rFonts w:eastAsia="Calibri" w:cs="Calibri"/>
                <w:b w:val="false"/>
                <w:bCs w:val="false"/>
                <w:color w:val="1F2937"/>
                <w:sz w:val="20"/>
                <w:szCs w:val="20"/>
              </w:rPr>
              <w:t>Concurrency</w:t>
            </w:r>
          </w:p>
        </w:tc>
        <w:tc>
          <w:tcPr>
            <w:tcW w:w="3550"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true"/>
              <w:rPr/>
            </w:pPr>
            <w:r>
              <w:rPr>
                <w:rFonts w:eastAsia="Consolas" w:cs="Consolas" w:ascii="Consolas" w:hAnsi="Consolas"/>
                <w:b w:val="false"/>
                <w:bCs w:val="false"/>
                <w:color w:val="1F2937"/>
                <w:sz w:val="18"/>
                <w:szCs w:val="18"/>
              </w:rPr>
              <w:t>one thread per running request, at most 10 at once</w:t>
            </w:r>
          </w:p>
        </w:tc>
        <w:tc>
          <w:tcPr>
            <w:tcW w:w="3476"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true"/>
              <w:rPr/>
            </w:pPr>
            <w:r>
              <w:rPr>
                <w:rFonts w:eastAsia="Consolas" w:cs="Consolas" w:ascii="Consolas" w:hAnsi="Consolas"/>
                <w:b w:val="false"/>
                <w:bCs w:val="false"/>
                <w:color w:val="1F2937"/>
                <w:sz w:val="18"/>
                <w:szCs w:val="18"/>
              </w:rPr>
              <w:t>one thread, one event loop, any number of waiting requests</w:t>
            </w:r>
          </w:p>
        </w:tc>
      </w:tr>
      <w:tr>
        <w:trPr>
          <w:cantSplit w:val="true"/>
        </w:trPr>
        <w:tc>
          <w:tcPr>
            <w:tcW w:w="2000"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true"/>
              <w:rPr/>
            </w:pPr>
            <w:r>
              <w:rPr>
                <w:rFonts w:eastAsia="Calibri" w:cs="Calibri"/>
                <w:b w:val="false"/>
                <w:bCs w:val="false"/>
                <w:color w:val="1F2937"/>
                <w:sz w:val="20"/>
                <w:szCs w:val="20"/>
              </w:rPr>
              <w:t>Client</w:t>
            </w:r>
          </w:p>
        </w:tc>
        <w:tc>
          <w:tcPr>
            <w:tcW w:w="3550"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true"/>
              <w:rPr/>
            </w:pPr>
            <w:r>
              <w:rPr>
                <w:rFonts w:eastAsia="Consolas" w:cs="Consolas" w:ascii="Consolas" w:hAnsi="Consolas"/>
                <w:b w:val="false"/>
                <w:bCs w:val="false"/>
                <w:color w:val="1F2937"/>
                <w:sz w:val="18"/>
                <w:szCs w:val="18"/>
              </w:rPr>
              <w:t>grpc.insecure_channel, blocking stub calls</w:t>
            </w:r>
          </w:p>
        </w:tc>
        <w:tc>
          <w:tcPr>
            <w:tcW w:w="3476"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true"/>
              <w:rPr/>
            </w:pPr>
            <w:r>
              <w:rPr>
                <w:rFonts w:eastAsia="Consolas" w:cs="Consolas" w:ascii="Consolas" w:hAnsi="Consolas"/>
                <w:b w:val="false"/>
                <w:bCs w:val="false"/>
                <w:color w:val="1F2937"/>
                <w:sz w:val="18"/>
                <w:szCs w:val="18"/>
              </w:rPr>
              <w:t>grpc.aio.insecure_channel, await stub.Method(...)</w:t>
            </w:r>
          </w:p>
        </w:tc>
      </w:tr>
      <w:tr>
        <w:trPr>
          <w:cantSplit w:val="true"/>
        </w:trPr>
        <w:tc>
          <w:tcPr>
            <w:tcW w:w="2000"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true"/>
              <w:rPr/>
            </w:pPr>
            <w:r>
              <w:rPr>
                <w:rFonts w:eastAsia="Calibri" w:cs="Calibri"/>
                <w:b w:val="false"/>
                <w:bCs w:val="false"/>
                <w:color w:val="1F2937"/>
                <w:sz w:val="20"/>
                <w:szCs w:val="20"/>
              </w:rPr>
              <w:t>Port</w:t>
            </w:r>
          </w:p>
        </w:tc>
        <w:tc>
          <w:tcPr>
            <w:tcW w:w="3550"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true"/>
              <w:rPr/>
            </w:pPr>
            <w:r>
              <w:rPr>
                <w:rFonts w:eastAsia="Consolas" w:cs="Consolas" w:ascii="Consolas" w:hAnsi="Consolas"/>
                <w:b w:val="false"/>
                <w:bCs w:val="false"/>
                <w:color w:val="1F2937"/>
                <w:sz w:val="18"/>
                <w:szCs w:val="18"/>
              </w:rPr>
              <w:t>localhost:50051</w:t>
            </w:r>
          </w:p>
        </w:tc>
        <w:tc>
          <w:tcPr>
            <w:tcW w:w="3476"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true"/>
              <w:rPr/>
            </w:pPr>
            <w:r>
              <w:rPr>
                <w:rFonts w:eastAsia="Consolas" w:cs="Consolas" w:ascii="Consolas" w:hAnsi="Consolas"/>
                <w:b w:val="false"/>
                <w:bCs w:val="false"/>
                <w:color w:val="1F2937"/>
                <w:sz w:val="18"/>
                <w:szCs w:val="18"/>
              </w:rPr>
              <w:t>localhost:50052</w:t>
            </w:r>
          </w:p>
        </w:tc>
      </w:tr>
      <w:tr>
        <w:trPr>
          <w:cantSplit w:val="true"/>
        </w:trPr>
        <w:tc>
          <w:tcPr>
            <w:tcW w:w="2000"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false"/>
              <w:rPr/>
            </w:pPr>
            <w:r>
              <w:rPr>
                <w:rFonts w:eastAsia="Calibri" w:cs="Calibri"/>
                <w:b w:val="false"/>
                <w:bCs w:val="false"/>
                <w:color w:val="1F2937"/>
                <w:sz w:val="20"/>
                <w:szCs w:val="20"/>
              </w:rPr>
              <w:t>OOP code</w:t>
            </w:r>
          </w:p>
        </w:tc>
        <w:tc>
          <w:tcPr>
            <w:tcW w:w="3550"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false"/>
              <w:rPr/>
            </w:pPr>
            <w:r>
              <w:rPr>
                <w:rFonts w:eastAsia="Consolas" w:cs="Consolas" w:ascii="Consolas" w:hAnsi="Consolas"/>
                <w:b w:val="false"/>
                <w:bCs w:val="false"/>
                <w:color w:val="1F2937"/>
                <w:sz w:val="18"/>
                <w:szCs w:val="18"/>
              </w:rPr>
              <w:t>RentalManager, BookCatalog (unchanged)</w:t>
            </w:r>
          </w:p>
        </w:tc>
        <w:tc>
          <w:tcPr>
            <w:tcW w:w="3476"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false"/>
              <w:rPr/>
            </w:pPr>
            <w:r>
              <w:rPr>
                <w:rFonts w:eastAsia="Consolas" w:cs="Consolas" w:ascii="Consolas" w:hAnsi="Consolas"/>
                <w:b w:val="false"/>
                <w:bCs w:val="false"/>
                <w:color w:val="1F2937"/>
                <w:sz w:val="18"/>
                <w:szCs w:val="18"/>
              </w:rPr>
              <w:t>the same classes (unchanged)</w:t>
            </w:r>
          </w:p>
        </w:tc>
      </w:tr>
    </w:tbl>
    <w:p>
      <w:pPr>
        <w:pStyle w:val="Normal"/>
        <w:spacing w:before="0" w:after="120"/>
        <w:rPr/>
      </w:pPr>
      <w:r>
        <w:rPr/>
      </w:r>
    </w:p>
    <w:p>
      <w:pPr>
        <w:pStyle w:val="Normal"/>
        <w:keepNext w:val="true"/>
        <w:spacing w:before="100" w:after="0"/>
        <w:jc w:val="center"/>
        <w:rPr/>
      </w:pPr>
      <w:r>
        <w:rPr/>
        <w:drawing>
          <wp:inline distT="0" distB="0" distL="0" distR="0">
            <wp:extent cx="3667125" cy="3362325"/>
            <wp:effectExtent l="0" t="0" r="0" b="0"/>
            <wp:docPr id="1" name="UML class diagram of both servers and the OOP layer" descr="UML class diagram of both servers and the OOP layer&#10;UML class diagram of both servers and the OOP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ML class diagram of both servers and the OOP layer" descr="UML class diagram of both servers and the OOP layer&#10;UML class diagram of both servers and the OOP layer"/>
                    <pic:cNvPicPr>
                      <a:picLocks noChangeAspect="1" noChangeArrowheads="1"/>
                    </pic:cNvPicPr>
                  </pic:nvPicPr>
                  <pic:blipFill>
                    <a:blip r:embed="rId2"/>
                    <a:stretch>
                      <a:fillRect/>
                    </a:stretch>
                  </pic:blipFill>
                  <pic:spPr bwMode="auto">
                    <a:xfrm>
                      <a:off x="0" y="0"/>
                      <a:ext cx="3667125" cy="3362325"/>
                    </a:xfrm>
                    <a:prstGeom prst="rect">
                      <a:avLst/>
                    </a:prstGeom>
                  </pic:spPr>
                </pic:pic>
              </a:graphicData>
            </a:graphic>
          </wp:inline>
        </w:drawing>
      </w:r>
    </w:p>
    <w:p>
      <w:pPr>
        <w:pStyle w:val="Normal"/>
        <w:spacing w:before="60" w:after="200"/>
        <w:jc w:val="center"/>
        <w:rPr/>
      </w:pPr>
      <w:r>
        <w:rPr>
          <w:rFonts w:eastAsia="Calibri" w:cs="Calibri"/>
          <w:i/>
          <w:iCs/>
          <w:color w:val="1F2937"/>
          <w:sz w:val="19"/>
          <w:szCs w:val="19"/>
        </w:rPr>
        <w:t>Figure 1. UML class diagram. Both servicers extend the generated base class and own one RentalManager; only the handlers differ.</w:t>
      </w:r>
    </w:p>
    <w:p>
      <w:pPr>
        <w:pStyle w:val="Heading2"/>
        <w:keepNext w:val="true"/>
        <w:spacing w:before="200" w:after="80"/>
        <w:rPr/>
      </w:pPr>
      <w:r>
        <w:rPr>
          <w:rFonts w:eastAsia="Calibri" w:cs="Calibri" w:ascii="Calibri" w:hAnsi="Calibri"/>
          <w:b/>
          <w:bCs/>
          <w:color w:val="0F8B8D"/>
          <w:sz w:val="24"/>
          <w:szCs w:val="24"/>
        </w:rPr>
        <w:t>The asynchronous server</w:t>
      </w:r>
    </w:p>
    <w:p>
      <w:pPr>
        <w:pStyle w:val="Normal"/>
        <w:keepNext w:val="false"/>
        <w:spacing w:lineRule="exact" w:line="300" w:before="0" w:after="160"/>
        <w:rPr/>
      </w:pPr>
      <w:r>
        <w:rPr>
          <w:rFonts w:eastAsia="Consolas" w:cs="Consolas" w:ascii="Consolas" w:hAnsi="Consolas"/>
          <w:sz w:val="21"/>
          <w:szCs w:val="21"/>
        </w:rPr>
        <w:t>async_server.py</w:t>
      </w:r>
      <w:r>
        <w:rPr>
          <w:rFonts w:eastAsia="Calibri" w:cs="Calibri"/>
          <w:sz w:val="23"/>
          <w:szCs w:val="23"/>
        </w:rPr>
        <w:t xml:space="preserve"> defines </w:t>
      </w:r>
      <w:r>
        <w:rPr>
          <w:rFonts w:eastAsia="Consolas" w:cs="Consolas" w:ascii="Consolas" w:hAnsi="Consolas"/>
          <w:sz w:val="21"/>
          <w:szCs w:val="21"/>
        </w:rPr>
        <w:t>AsyncRentalServicer</w:t>
      </w:r>
      <w:r>
        <w:rPr>
          <w:rFonts w:eastAsia="Calibri" w:cs="Calibri"/>
          <w:sz w:val="23"/>
          <w:szCs w:val="23"/>
        </w:rPr>
        <w:t xml:space="preserve">. </w:t>
      </w:r>
      <w:r>
        <w:rPr>
          <w:rFonts w:eastAsia="Calibri" w:cs="Calibri"/>
          <w:sz w:val="23"/>
          <w:szCs w:val="23"/>
        </w:rPr>
        <w:t>It creates the catalog and the manager once, so stock and rentals are persistent between calls. Just like in the synchronous server. The conversion helpers like book_to_pb, rental_to_pb and result_to_pb are imported from sync_server.py. They are not copied. In this case, the handler still only reads the request, calls the OOP layer and prints the result into a message:</w:t>
      </w:r>
    </w:p>
    <w:p>
      <w:pPr>
        <w:pStyle w:val="Normal"/>
        <w:keepNext w:val="true"/>
        <w:keepLines/>
        <w:shd w:val="clear" w:color="auto" w:fill="F3F4F6"/>
        <w:spacing w:lineRule="exact" w:line="240" w:before="0" w:after="0"/>
        <w:ind w:left="120" w:right="120"/>
        <w:rPr/>
      </w:pPr>
      <w:r>
        <w:rPr>
          <w:rFonts w:eastAsia="Consolas" w:cs="Consolas" w:ascii="Consolas" w:hAnsi="Consolas"/>
          <w:sz w:val="18"/>
          <w:szCs w:val="18"/>
        </w:rPr>
        <w:t>async def _simulate_delay(self):</w:t>
      </w:r>
    </w:p>
    <w:p>
      <w:pPr>
        <w:pStyle w:val="Normal"/>
        <w:keepNext w:val="true"/>
        <w:keepLines/>
        <w:shd w:val="clear" w:color="auto" w:fill="F3F4F6"/>
        <w:spacing w:lineRule="exact" w:line="240"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if self.delay &gt; 0:</w:t>
      </w:r>
    </w:p>
    <w:p>
      <w:pPr>
        <w:pStyle w:val="Normal"/>
        <w:keepNext w:val="true"/>
        <w:keepLines/>
        <w:shd w:val="clear" w:color="auto" w:fill="F3F4F6"/>
        <w:spacing w:lineRule="exact" w:line="240"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await asyncio.sleep(self.delay)      # yields to the event loop</w:t>
      </w:r>
    </w:p>
    <w:p>
      <w:pPr>
        <w:pStyle w:val="Normal"/>
        <w:keepNext w:val="true"/>
        <w:keepLines/>
        <w:shd w:val="clear" w:color="auto" w:fill="F3F4F6"/>
        <w:spacing w:lineRule="exact" w:line="240" w:before="0" w:after="0"/>
        <w:ind w:left="120" w:right="120"/>
        <w:rPr/>
      </w:pPr>
      <w:r>
        <w:rPr>
          <w:rFonts w:eastAsia="Consolas" w:cs="Consolas" w:ascii="Consolas" w:hAnsi="Consolas"/>
          <w:sz w:val="18"/>
          <w:szCs w:val="18"/>
        </w:rPr>
        <w:t xml:space="preserve"> </w:t>
      </w:r>
    </w:p>
    <w:p>
      <w:pPr>
        <w:pStyle w:val="Normal"/>
        <w:keepNext w:val="true"/>
        <w:keepLines/>
        <w:shd w:val="clear" w:color="auto" w:fill="F3F4F6"/>
        <w:spacing w:lineRule="exact" w:line="240" w:before="0" w:after="0"/>
        <w:ind w:left="120" w:right="120"/>
        <w:rPr/>
      </w:pPr>
      <w:r>
        <w:rPr>
          <w:rFonts w:eastAsia="Consolas" w:cs="Consolas" w:ascii="Consolas" w:hAnsi="Consolas"/>
          <w:sz w:val="18"/>
          <w:szCs w:val="18"/>
        </w:rPr>
        <w:t>async def SearchBooks(self, request, context):</w:t>
      </w:r>
    </w:p>
    <w:p>
      <w:pPr>
        <w:pStyle w:val="Normal"/>
        <w:keepNext w:val="true"/>
        <w:keepLines/>
        <w:shd w:val="clear" w:color="auto" w:fill="F3F4F6"/>
        <w:spacing w:lineRule="exact" w:line="240"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await self._simulate_delay()</w:t>
      </w:r>
    </w:p>
    <w:p>
      <w:pPr>
        <w:pStyle w:val="Normal"/>
        <w:keepNext w:val="true"/>
        <w:keepLines/>
        <w:shd w:val="clear" w:color="auto" w:fill="F3F4F6"/>
        <w:spacing w:lineRule="exact" w:line="240"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if request.keyword:</w:t>
      </w:r>
    </w:p>
    <w:p>
      <w:pPr>
        <w:pStyle w:val="Normal"/>
        <w:keepNext w:val="true"/>
        <w:keepLines/>
        <w:shd w:val="clear" w:color="auto" w:fill="F3F4F6"/>
        <w:spacing w:lineRule="exact" w:line="240"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books = self.catalog.search_books(request.keyword)</w:t>
      </w:r>
    </w:p>
    <w:p>
      <w:pPr>
        <w:pStyle w:val="Normal"/>
        <w:keepNext w:val="true"/>
        <w:keepLines/>
        <w:shd w:val="clear" w:color="auto" w:fill="F3F4F6"/>
        <w:spacing w:lineRule="exact" w:line="240"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else:</w:t>
      </w:r>
    </w:p>
    <w:p>
      <w:pPr>
        <w:pStyle w:val="Normal"/>
        <w:keepNext w:val="true"/>
        <w:keepLines/>
        <w:shd w:val="clear" w:color="auto" w:fill="F3F4F6"/>
        <w:spacing w:lineRule="exact" w:line="240"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books = self.catalog.list_books()</w:t>
      </w:r>
    </w:p>
    <w:p>
      <w:pPr>
        <w:pStyle w:val="Normal"/>
        <w:keepNext w:val="false"/>
        <w:keepLines/>
        <w:shd w:val="clear" w:color="auto" w:fill="F3F4F6"/>
        <w:spacing w:lineRule="exact" w:line="240" w:before="0" w:after="160"/>
        <w:ind w:left="120" w:right="120"/>
        <w:rPr/>
      </w:pPr>
      <w:r>
        <w:rPr>
          <w:rFonts w:eastAsia="Consolas" w:cs="Consolas" w:ascii="Consolas" w:hAnsi="Consolas"/>
          <w:sz w:val="18"/>
          <w:szCs w:val="18"/>
        </w:rPr>
        <w:t xml:space="preserve">    </w:t>
      </w:r>
      <w:r>
        <w:rPr>
          <w:rFonts w:eastAsia="Consolas" w:cs="Consolas" w:ascii="Consolas" w:hAnsi="Consolas"/>
          <w:sz w:val="18"/>
          <w:szCs w:val="18"/>
        </w:rPr>
        <w:t>return rental_pb2.SearchResponse(books=[book_to_pb(b) for b in books])</w:t>
      </w:r>
    </w:p>
    <w:p>
      <w:pPr>
        <w:pStyle w:val="ListParagraph"/>
        <w:numPr>
          <w:ilvl w:val="0"/>
          <w:numId w:val="3"/>
        </w:numPr>
        <w:spacing w:lineRule="exact" w:line="300" w:before="0" w:after="60"/>
        <w:rPr/>
      </w:pPr>
      <w:r>
        <w:rPr>
          <w:rFonts w:eastAsia="Calibri" w:cs="Calibri"/>
          <w:b/>
          <w:bCs/>
          <w:sz w:val="23"/>
          <w:szCs w:val="23"/>
        </w:rPr>
        <w:t xml:space="preserve">No await on the OOP calls. </w:t>
      </w:r>
      <w:r>
        <w:rPr>
          <w:rFonts w:eastAsia="Calibri" w:cs="Calibri"/>
          <w:sz w:val="23"/>
          <w:szCs w:val="23"/>
        </w:rPr>
        <w:t xml:space="preserve">To make the handlers call them directly search_books, rent_book and the others are plain, fast functions with no I/O. On the other hand, the lock inside RentalManager is held for a few microseconds and never across an await. This way, it cannot cause a deadlock. </w:t>
      </w:r>
    </w:p>
    <w:p>
      <w:pPr>
        <w:pStyle w:val="ListParagraph"/>
        <w:numPr>
          <w:ilvl w:val="0"/>
          <w:numId w:val="1"/>
        </w:numPr>
        <w:spacing w:lineRule="exact" w:line="300" w:before="0" w:after="60"/>
        <w:rPr/>
      </w:pPr>
      <w:r>
        <w:rPr>
          <w:rFonts w:eastAsia="Calibri" w:cs="Calibri"/>
          <w:b/>
          <w:bCs/>
          <w:sz w:val="23"/>
          <w:szCs w:val="23"/>
        </w:rPr>
        <w:t>Never time.sleep.</w:t>
      </w:r>
      <w:r>
        <w:rPr>
          <w:rFonts w:eastAsia="Calibri" w:cs="Calibri"/>
          <w:sz w:val="23"/>
          <w:szCs w:val="23"/>
        </w:rPr>
        <w:t xml:space="preserve"> --</w:t>
      </w:r>
      <w:r>
        <w:rPr>
          <w:rFonts w:eastAsia="Calibri" w:cs="Calibri"/>
          <w:sz w:val="23"/>
          <w:szCs w:val="23"/>
        </w:rPr>
        <w:t xml:space="preserve">delay option </w:t>
      </w:r>
      <w:r>
        <w:rPr>
          <w:rFonts w:eastAsia="Calibri" w:cs="Calibri"/>
          <w:sz w:val="23"/>
          <w:szCs w:val="23"/>
        </w:rPr>
        <w:t>uses ayncio.sleep only</w:t>
      </w:r>
      <w:r>
        <w:rPr>
          <w:rFonts w:eastAsia="Calibri" w:cs="Calibri"/>
          <w:sz w:val="23"/>
          <w:szCs w:val="23"/>
        </w:rPr>
        <w:t xml:space="preserve"> to prevent the freezing of whole event loop by time.sleep inside the async def. If this was not implemented, when time.sleep freeze the event loop, every other request would wait with it </w:t>
      </w:r>
      <w:r>
        <w:rPr>
          <w:rFonts w:eastAsia="Calibri" w:cs="Calibri"/>
          <w:sz w:val="23"/>
          <w:szCs w:val="23"/>
        </w:rPr>
        <w:t xml:space="preserve">and there would be no concurrency. </w:t>
      </w:r>
    </w:p>
    <w:p>
      <w:pPr>
        <w:pStyle w:val="ListParagraph"/>
        <w:numPr>
          <w:ilvl w:val="0"/>
          <w:numId w:val="1"/>
        </w:numPr>
        <w:spacing w:lineRule="exact" w:line="300" w:before="0" w:after="60"/>
        <w:rPr/>
      </w:pPr>
      <w:r>
        <w:rPr>
          <w:rFonts w:eastAsia="Calibri" w:cs="Calibri"/>
          <w:b/>
          <w:bCs/>
          <w:sz w:val="23"/>
          <w:szCs w:val="23"/>
        </w:rPr>
        <w:t xml:space="preserve">Server start-up. </w:t>
      </w:r>
      <w:r>
        <w:rPr>
          <w:rFonts w:eastAsia="Consolas" w:cs="Consolas" w:ascii="Consolas" w:hAnsi="Consolas"/>
          <w:sz w:val="21"/>
          <w:szCs w:val="21"/>
        </w:rPr>
        <w:t>grpc.aio.server()</w:t>
      </w:r>
      <w:r>
        <w:rPr>
          <w:rFonts w:eastAsia="Calibri" w:cs="Calibri"/>
          <w:sz w:val="23"/>
          <w:szCs w:val="23"/>
        </w:rPr>
        <w:t xml:space="preserve">, </w:t>
      </w:r>
      <w:r>
        <w:rPr>
          <w:rFonts w:eastAsia="Consolas" w:cs="Consolas" w:ascii="Consolas" w:hAnsi="Consolas"/>
          <w:sz w:val="21"/>
          <w:szCs w:val="21"/>
        </w:rPr>
        <w:t>add_insecure_port("localhost:50052")</w:t>
      </w:r>
      <w:r>
        <w:rPr>
          <w:rFonts w:eastAsia="Calibri" w:cs="Calibri"/>
          <w:sz w:val="23"/>
          <w:szCs w:val="23"/>
        </w:rPr>
        <w:t xml:space="preserve">, </w:t>
      </w:r>
      <w:r>
        <w:rPr>
          <w:rFonts w:eastAsia="Consolas" w:cs="Consolas" w:ascii="Consolas" w:hAnsi="Consolas"/>
          <w:sz w:val="21"/>
          <w:szCs w:val="21"/>
        </w:rPr>
        <w:t>await server.start()</w:t>
      </w:r>
      <w:r>
        <w:rPr>
          <w:rFonts w:eastAsia="Calibri" w:cs="Calibri"/>
          <w:sz w:val="23"/>
          <w:szCs w:val="23"/>
        </w:rPr>
        <w:t xml:space="preserve"> and </w:t>
      </w:r>
      <w:r>
        <w:rPr>
          <w:rFonts w:eastAsia="Consolas" w:cs="Consolas" w:ascii="Consolas" w:hAnsi="Consolas"/>
          <w:sz w:val="21"/>
          <w:szCs w:val="21"/>
        </w:rPr>
        <w:t>await server.wait_for_termination()</w:t>
      </w:r>
      <w:r>
        <w:rPr>
          <w:rFonts w:eastAsia="Calibri" w:cs="Calibri"/>
          <w:sz w:val="23"/>
          <w:szCs w:val="23"/>
        </w:rPr>
        <w:t xml:space="preserve">, run by </w:t>
      </w:r>
      <w:r>
        <w:rPr>
          <w:rFonts w:eastAsia="Consolas" w:cs="Consolas" w:ascii="Consolas" w:hAnsi="Consolas"/>
          <w:sz w:val="21"/>
          <w:szCs w:val="21"/>
        </w:rPr>
        <w:t>asyncio.run</w:t>
      </w:r>
      <w:r>
        <w:rPr>
          <w:rFonts w:eastAsia="Calibri" w:cs="Calibri"/>
          <w:sz w:val="23"/>
          <w:szCs w:val="23"/>
        </w:rPr>
        <w:t xml:space="preserve">. The helper </w:t>
      </w:r>
      <w:r>
        <w:rPr>
          <w:rFonts w:eastAsia="Consolas" w:cs="Consolas" w:ascii="Consolas" w:hAnsi="Consolas"/>
          <w:sz w:val="21"/>
          <w:szCs w:val="21"/>
        </w:rPr>
        <w:t>create_server(port=0)</w:t>
      </w:r>
      <w:r>
        <w:rPr>
          <w:rFonts w:eastAsia="Calibri" w:cs="Calibri"/>
          <w:sz w:val="23"/>
          <w:szCs w:val="23"/>
        </w:rPr>
        <w:t xml:space="preserve"> lets the tests use a free port.</w:t>
      </w:r>
    </w:p>
    <w:p>
      <w:pPr>
        <w:pStyle w:val="Heading2"/>
        <w:keepNext w:val="true"/>
        <w:spacing w:before="200" w:after="80"/>
        <w:rPr/>
      </w:pPr>
      <w:r>
        <w:rPr>
          <w:rFonts w:eastAsia="Calibri" w:cs="Calibri" w:ascii="Calibri" w:hAnsi="Calibri"/>
          <w:b/>
          <w:bCs/>
          <w:color w:val="0F8B8D"/>
          <w:sz w:val="24"/>
          <w:szCs w:val="24"/>
        </w:rPr>
        <w:t>The asynchronous client</w:t>
      </w:r>
    </w:p>
    <w:p>
      <w:pPr>
        <w:pStyle w:val="Normal"/>
        <w:spacing w:lineRule="exact" w:line="300" w:before="0" w:after="160"/>
        <w:rPr/>
      </w:pPr>
      <w:r>
        <w:rPr>
          <w:rFonts w:eastAsia="Calibri" w:cs="Calibri"/>
          <w:sz w:val="23"/>
          <w:szCs w:val="23"/>
        </w:rPr>
        <w:t>There are 2 demos of async_client.py. While Demo 1 makes simple awaited calls like rent, out of stock, unknown book, Demo 2 does the important part: ten students search at the same time. In this case, asyncio.gather starts all the ten co-routines and each one sends its request immediately and is suspended at its await, after that it resumes when its reply arrives:</w:t>
      </w:r>
    </w:p>
    <w:p>
      <w:pPr>
        <w:pStyle w:val="Normal"/>
        <w:keepNext w:val="true"/>
        <w:keepLines/>
        <w:shd w:val="clear" w:color="auto" w:fill="F3F4F6"/>
        <w:spacing w:lineRule="exact" w:line="240" w:before="0" w:after="0"/>
        <w:ind w:left="120" w:right="120"/>
        <w:rPr/>
      </w:pPr>
      <w:r>
        <w:rPr>
          <w:rFonts w:eastAsia="Consolas" w:cs="Consolas" w:ascii="Consolas" w:hAnsi="Consolas"/>
          <w:sz w:val="18"/>
          <w:szCs w:val="18"/>
        </w:rPr>
        <w:t>results = await asyncio.gather(</w:t>
      </w:r>
    </w:p>
    <w:p>
      <w:pPr>
        <w:pStyle w:val="Normal"/>
        <w:keepNext w:val="true"/>
        <w:keepLines/>
        <w:shd w:val="clear" w:color="auto" w:fill="F3F4F6"/>
        <w:spacing w:lineRule="exact" w:line="240"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*(one_search(stub, i + 1, kw, timeout, t0)</w:t>
      </w:r>
    </w:p>
    <w:p>
      <w:pPr>
        <w:pStyle w:val="Normal"/>
        <w:keepNext w:val="true"/>
        <w:keepLines/>
        <w:shd w:val="clear" w:color="auto" w:fill="F3F4F6"/>
        <w:spacing w:lineRule="exact" w:line="240"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for i, kw in enumerate(SEARCH_KEYWORDS))</w:t>
      </w:r>
    </w:p>
    <w:p>
      <w:pPr>
        <w:pStyle w:val="Normal"/>
        <w:keepNext w:val="false"/>
        <w:keepLines/>
        <w:shd w:val="clear" w:color="auto" w:fill="F3F4F6"/>
        <w:spacing w:lineRule="exact" w:line="240" w:before="0" w:after="160"/>
        <w:ind w:left="120" w:right="120"/>
        <w:rPr/>
      </w:pPr>
      <w:r>
        <w:rPr>
          <w:rFonts w:eastAsia="Consolas" w:cs="Consolas" w:ascii="Consolas" w:hAnsi="Consolas"/>
          <w:sz w:val="18"/>
          <w:szCs w:val="18"/>
        </w:rPr>
        <w:t>)</w:t>
      </w:r>
    </w:p>
    <w:p>
      <w:pPr>
        <w:pStyle w:val="Normal"/>
        <w:spacing w:lineRule="exact" w:line="300" w:before="0" w:after="160"/>
        <w:rPr/>
      </w:pPr>
      <w:r>
        <w:rPr>
          <w:rFonts w:eastAsia="Calibri" w:cs="Calibri"/>
          <w:sz w:val="23"/>
          <w:szCs w:val="23"/>
        </w:rPr>
        <w:t>While the searches are still ongoing, there is a small background task which prints “still working” in every 0.1 s to show the client is not frozen. Every call has a timeout=, and errors are caught as grpc.aio.AioRpcError. A stopped server gives an error message like UNAVAILABLE, and the slow server gives the message DEADLINE_EXCEEDED. Same with the messages in sync_client.py.</w:t>
      </w:r>
    </w:p>
    <w:p>
      <w:pPr>
        <w:pStyle w:val="Normal"/>
        <w:keepNext w:val="true"/>
        <w:spacing w:before="100" w:after="0"/>
        <w:jc w:val="center"/>
        <w:rPr/>
      </w:pPr>
      <w:r>
        <w:rPr/>
        <w:drawing>
          <wp:inline distT="0" distB="0" distL="0" distR="0">
            <wp:extent cx="4286250" cy="3333750"/>
            <wp:effectExtent l="0" t="0" r="0" b="0"/>
            <wp:docPr id="2" name="Timeline of 10 synchronous calls versus 10 asynchronous calls" descr="Timeline of 10 synchronous calls versus 10 asynchronous calls&#10;Timeline of 10 synchronous calls versus 10 asynchronous c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imeline of 10 synchronous calls versus 10 asynchronous calls" descr="Timeline of 10 synchronous calls versus 10 asynchronous calls&#10;Timeline of 10 synchronous calls versus 10 asynchronous calls"/>
                    <pic:cNvPicPr>
                      <a:picLocks noChangeAspect="1" noChangeArrowheads="1"/>
                    </pic:cNvPicPr>
                  </pic:nvPicPr>
                  <pic:blipFill>
                    <a:blip r:embed="rId3"/>
                    <a:stretch>
                      <a:fillRect/>
                    </a:stretch>
                  </pic:blipFill>
                  <pic:spPr bwMode="auto">
                    <a:xfrm>
                      <a:off x="0" y="0"/>
                      <a:ext cx="4286250" cy="3333750"/>
                    </a:xfrm>
                    <a:prstGeom prst="rect">
                      <a:avLst/>
                    </a:prstGeom>
                  </pic:spPr>
                </pic:pic>
              </a:graphicData>
            </a:graphic>
          </wp:inline>
        </w:drawing>
      </w:r>
    </w:p>
    <w:p>
      <w:pPr>
        <w:pStyle w:val="Normal"/>
        <w:spacing w:before="60" w:after="200"/>
        <w:jc w:val="center"/>
        <w:rPr/>
      </w:pPr>
      <w:r>
        <w:rPr>
          <w:rFonts w:eastAsia="Calibri" w:cs="Calibri"/>
          <w:i/>
          <w:iCs/>
          <w:color w:val="1F2937"/>
          <w:sz w:val="19"/>
          <w:szCs w:val="19"/>
        </w:rPr>
        <w:t>Figure 2. Ten searches with a 0.5 s server delay: one after another (top) and with asyncio.gather (bottom).</w:t>
      </w:r>
    </w:p>
    <w:p>
      <w:pPr>
        <w:pStyle w:val="Heading2"/>
        <w:keepNext w:val="true"/>
        <w:spacing w:before="200" w:after="80"/>
        <w:rPr/>
      </w:pPr>
      <w:r>
        <w:rPr>
          <w:rFonts w:eastAsia="Calibri" w:cs="Calibri" w:ascii="Calibri" w:hAnsi="Calibri"/>
          <w:b/>
          <w:bCs/>
          <w:color w:val="0F8B8D"/>
          <w:sz w:val="24"/>
          <w:szCs w:val="24"/>
        </w:rPr>
        <w:t>Measured results</w:t>
      </w:r>
    </w:p>
    <w:p>
      <w:pPr>
        <w:pStyle w:val="Normal"/>
        <w:keepNext w:val="true"/>
        <w:spacing w:lineRule="exact" w:line="300" w:before="0" w:after="160"/>
        <w:rPr/>
      </w:pPr>
      <w:r>
        <w:rPr>
          <w:rFonts w:eastAsia="Consolas" w:cs="Consolas" w:ascii="Consolas" w:hAnsi="Consolas"/>
          <w:sz w:val="21"/>
          <w:szCs w:val="21"/>
        </w:rPr>
        <w:t>compare_sync_async.py</w:t>
      </w:r>
      <w:r>
        <w:rPr>
          <w:rFonts w:eastAsia="Calibri" w:cs="Calibri"/>
          <w:sz w:val="23"/>
          <w:szCs w:val="23"/>
        </w:rPr>
        <w:t xml:space="preserve"> starts both servers in one process with the same delay of 0.5 s per request and times the same </w:t>
      </w:r>
      <w:r>
        <w:rPr>
          <w:rFonts w:eastAsia="Consolas" w:cs="Consolas" w:ascii="Consolas" w:hAnsi="Consolas"/>
          <w:sz w:val="21"/>
          <w:szCs w:val="21"/>
        </w:rPr>
        <w:t>SearchBooks</w:t>
      </w:r>
      <w:r>
        <w:rPr>
          <w:rFonts w:eastAsia="Calibri" w:cs="Calibri"/>
          <w:sz w:val="23"/>
          <w:szCs w:val="23"/>
        </w:rPr>
        <w:t xml:space="preserve"> calls. Rows (a) and (b) are the main comparison. Rows (c) and (d) show that a thread-pool server can also run requests in parallel, within the limits of its pool.</w:t>
      </w:r>
    </w:p>
    <w:tbl>
      <w:tblPr>
        <w:tblW w:w="9026" w:type="dxa"/>
        <w:jc w:val="left"/>
        <w:tblInd w:w="0" w:type="dxa"/>
        <w:tblLayout w:type="fixed"/>
        <w:tblCellMar>
          <w:top w:w="60" w:type="dxa"/>
          <w:left w:w="100" w:type="dxa"/>
          <w:bottom w:w="60" w:type="dxa"/>
          <w:right w:w="100" w:type="dxa"/>
        </w:tblCellMar>
      </w:tblPr>
      <w:tblGrid>
        <w:gridCol w:w="5226"/>
        <w:gridCol w:w="1699"/>
        <w:gridCol w:w="2101"/>
      </w:tblGrid>
      <w:tr>
        <w:trPr>
          <w:tblHeader w:val="true"/>
        </w:trPr>
        <w:tc>
          <w:tcPr>
            <w:tcW w:w="5226" w:type="dxa"/>
            <w:tcBorders>
              <w:top w:val="single" w:sz="4" w:space="0" w:color="C9CED6"/>
              <w:left w:val="single" w:sz="4" w:space="0" w:color="C9CED6"/>
              <w:bottom w:val="single" w:sz="4" w:space="0" w:color="C9CED6"/>
              <w:right w:val="single" w:sz="4" w:space="0" w:color="C9CED6"/>
            </w:tcBorders>
            <w:shd w:color="auto" w:fill="14213D" w:val="clear"/>
          </w:tcPr>
          <w:p>
            <w:pPr>
              <w:pStyle w:val="Normal"/>
              <w:keepNext w:val="true"/>
              <w:rPr/>
            </w:pPr>
            <w:r>
              <w:rPr>
                <w:rFonts w:eastAsia="Calibri" w:cs="Calibri"/>
                <w:b/>
                <w:bCs/>
                <w:color w:val="FFFFFF"/>
                <w:sz w:val="20"/>
                <w:szCs w:val="20"/>
              </w:rPr>
              <w:t>Scenario</w:t>
            </w:r>
          </w:p>
        </w:tc>
        <w:tc>
          <w:tcPr>
            <w:tcW w:w="1699" w:type="dxa"/>
            <w:tcBorders>
              <w:top w:val="single" w:sz="4" w:space="0" w:color="C9CED6"/>
              <w:left w:val="single" w:sz="4" w:space="0" w:color="C9CED6"/>
              <w:bottom w:val="single" w:sz="4" w:space="0" w:color="C9CED6"/>
              <w:right w:val="single" w:sz="4" w:space="0" w:color="C9CED6"/>
            </w:tcBorders>
            <w:shd w:color="auto" w:fill="14213D" w:val="clear"/>
          </w:tcPr>
          <w:p>
            <w:pPr>
              <w:pStyle w:val="Normal"/>
              <w:keepNext w:val="true"/>
              <w:rPr/>
            </w:pPr>
            <w:r>
              <w:rPr>
                <w:rFonts w:eastAsia="Calibri" w:cs="Calibri"/>
                <w:b/>
                <w:bCs/>
                <w:color w:val="FFFFFF"/>
                <w:sz w:val="20"/>
                <w:szCs w:val="20"/>
              </w:rPr>
              <w:t>Requests</w:t>
            </w:r>
          </w:p>
        </w:tc>
        <w:tc>
          <w:tcPr>
            <w:tcW w:w="2101" w:type="dxa"/>
            <w:tcBorders>
              <w:top w:val="single" w:sz="4" w:space="0" w:color="C9CED6"/>
              <w:left w:val="single" w:sz="4" w:space="0" w:color="C9CED6"/>
              <w:bottom w:val="single" w:sz="4" w:space="0" w:color="C9CED6"/>
              <w:right w:val="single" w:sz="4" w:space="0" w:color="C9CED6"/>
            </w:tcBorders>
            <w:shd w:color="auto" w:fill="14213D" w:val="clear"/>
          </w:tcPr>
          <w:p>
            <w:pPr>
              <w:pStyle w:val="Normal"/>
              <w:keepNext w:val="true"/>
              <w:rPr/>
            </w:pPr>
            <w:r>
              <w:rPr>
                <w:rFonts w:eastAsia="Calibri" w:cs="Calibri"/>
                <w:b/>
                <w:bCs/>
                <w:color w:val="FFFFFF"/>
                <w:sz w:val="20"/>
                <w:szCs w:val="20"/>
              </w:rPr>
              <w:t>Time</w:t>
            </w:r>
          </w:p>
        </w:tc>
      </w:tr>
      <w:tr>
        <w:trPr>
          <w:cantSplit w:val="true"/>
        </w:trPr>
        <w:tc>
          <w:tcPr>
            <w:tcW w:w="5226"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true"/>
              <w:rPr/>
            </w:pPr>
            <w:r>
              <w:rPr>
                <w:rFonts w:eastAsia="Calibri" w:cs="Calibri"/>
                <w:b w:val="false"/>
                <w:bCs w:val="false"/>
                <w:color w:val="1F2937"/>
                <w:sz w:val="20"/>
                <w:szCs w:val="20"/>
              </w:rPr>
              <w:t>(a) sync client, one call after another</w:t>
            </w:r>
          </w:p>
        </w:tc>
        <w:tc>
          <w:tcPr>
            <w:tcW w:w="1699"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true"/>
              <w:rPr/>
            </w:pPr>
            <w:r>
              <w:rPr>
                <w:rFonts w:eastAsia="Calibri" w:cs="Calibri"/>
                <w:b w:val="false"/>
                <w:bCs w:val="false"/>
                <w:color w:val="1F2937"/>
                <w:sz w:val="20"/>
                <w:szCs w:val="20"/>
              </w:rPr>
              <w:t>10</w:t>
            </w:r>
          </w:p>
        </w:tc>
        <w:tc>
          <w:tcPr>
            <w:tcW w:w="2101"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true"/>
              <w:rPr/>
            </w:pPr>
            <w:r>
              <w:rPr>
                <w:rFonts w:eastAsia="Calibri" w:cs="Calibri"/>
                <w:b w:val="false"/>
                <w:bCs w:val="false"/>
                <w:color w:val="1F2937"/>
                <w:sz w:val="20"/>
                <w:szCs w:val="20"/>
              </w:rPr>
              <w:t>5.01 s</w:t>
            </w:r>
          </w:p>
        </w:tc>
      </w:tr>
      <w:tr>
        <w:trPr>
          <w:cantSplit w:val="true"/>
        </w:trPr>
        <w:tc>
          <w:tcPr>
            <w:tcW w:w="5226"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true"/>
              <w:rPr/>
            </w:pPr>
            <w:r>
              <w:rPr>
                <w:rFonts w:eastAsia="Calibri" w:cs="Calibri"/>
                <w:b w:val="false"/>
                <w:bCs w:val="false"/>
                <w:color w:val="1F2937"/>
                <w:sz w:val="20"/>
                <w:szCs w:val="20"/>
              </w:rPr>
              <w:t>(b) async client, asyncio.gather</w:t>
            </w:r>
          </w:p>
        </w:tc>
        <w:tc>
          <w:tcPr>
            <w:tcW w:w="1699"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true"/>
              <w:rPr/>
            </w:pPr>
            <w:r>
              <w:rPr>
                <w:rFonts w:eastAsia="Calibri" w:cs="Calibri"/>
                <w:b w:val="false"/>
                <w:bCs w:val="false"/>
                <w:color w:val="1F2937"/>
                <w:sz w:val="20"/>
                <w:szCs w:val="20"/>
              </w:rPr>
              <w:t>10</w:t>
            </w:r>
          </w:p>
        </w:tc>
        <w:tc>
          <w:tcPr>
            <w:tcW w:w="2101"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true"/>
              <w:rPr/>
            </w:pPr>
            <w:r>
              <w:rPr>
                <w:rFonts w:eastAsia="Calibri" w:cs="Calibri"/>
                <w:b w:val="false"/>
                <w:bCs w:val="false"/>
                <w:color w:val="1F2937"/>
                <w:sz w:val="20"/>
                <w:szCs w:val="20"/>
              </w:rPr>
              <w:t>0.51 s</w:t>
            </w:r>
          </w:p>
        </w:tc>
      </w:tr>
      <w:tr>
        <w:trPr>
          <w:cantSplit w:val="true"/>
        </w:trPr>
        <w:tc>
          <w:tcPr>
            <w:tcW w:w="5226"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true"/>
              <w:rPr/>
            </w:pPr>
            <w:r>
              <w:rPr>
                <w:rFonts w:eastAsia="Calibri" w:cs="Calibri"/>
                <w:b w:val="false"/>
                <w:bCs w:val="false"/>
                <w:color w:val="1F2937"/>
                <w:sz w:val="20"/>
                <w:szCs w:val="20"/>
              </w:rPr>
              <w:t>(c) sync server (10 workers), threaded clients</w:t>
            </w:r>
          </w:p>
        </w:tc>
        <w:tc>
          <w:tcPr>
            <w:tcW w:w="1699"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true"/>
              <w:rPr/>
            </w:pPr>
            <w:r>
              <w:rPr>
                <w:rFonts w:eastAsia="Calibri" w:cs="Calibri"/>
                <w:b w:val="false"/>
                <w:bCs w:val="false"/>
                <w:color w:val="1F2937"/>
                <w:sz w:val="20"/>
                <w:szCs w:val="20"/>
              </w:rPr>
              <w:t>50</w:t>
            </w:r>
          </w:p>
        </w:tc>
        <w:tc>
          <w:tcPr>
            <w:tcW w:w="2101"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true"/>
              <w:rPr/>
            </w:pPr>
            <w:r>
              <w:rPr>
                <w:rFonts w:eastAsia="Calibri" w:cs="Calibri"/>
                <w:b w:val="false"/>
                <w:bCs w:val="false"/>
                <w:color w:val="1F2937"/>
                <w:sz w:val="20"/>
                <w:szCs w:val="20"/>
              </w:rPr>
              <w:t>2.52 s</w:t>
            </w:r>
          </w:p>
        </w:tc>
      </w:tr>
      <w:tr>
        <w:trPr>
          <w:cantSplit w:val="true"/>
        </w:trPr>
        <w:tc>
          <w:tcPr>
            <w:tcW w:w="5226"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false"/>
              <w:rPr/>
            </w:pPr>
            <w:r>
              <w:rPr>
                <w:rFonts w:eastAsia="Calibri" w:cs="Calibri"/>
                <w:b w:val="false"/>
                <w:bCs w:val="false"/>
                <w:color w:val="1F2937"/>
                <w:sz w:val="20"/>
                <w:szCs w:val="20"/>
              </w:rPr>
              <w:t>(d) async server, asyncio.gather (one thread)</w:t>
            </w:r>
          </w:p>
        </w:tc>
        <w:tc>
          <w:tcPr>
            <w:tcW w:w="1699"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false"/>
              <w:rPr/>
            </w:pPr>
            <w:r>
              <w:rPr>
                <w:rFonts w:eastAsia="Calibri" w:cs="Calibri"/>
                <w:b w:val="false"/>
                <w:bCs w:val="false"/>
                <w:color w:val="1F2937"/>
                <w:sz w:val="20"/>
                <w:szCs w:val="20"/>
              </w:rPr>
              <w:t>50</w:t>
            </w:r>
          </w:p>
        </w:tc>
        <w:tc>
          <w:tcPr>
            <w:tcW w:w="2101" w:type="dxa"/>
            <w:tcBorders>
              <w:top w:val="single" w:sz="4" w:space="0" w:color="C9CED6"/>
              <w:left w:val="single" w:sz="4" w:space="0" w:color="C9CED6"/>
              <w:bottom w:val="single" w:sz="4" w:space="0" w:color="C9CED6"/>
              <w:right w:val="single" w:sz="4" w:space="0" w:color="C9CED6"/>
            </w:tcBorders>
            <w:shd w:color="auto" w:fill="FFFFFF" w:val="clear"/>
          </w:tcPr>
          <w:p>
            <w:pPr>
              <w:pStyle w:val="Normal"/>
              <w:keepNext w:val="false"/>
              <w:rPr/>
            </w:pPr>
            <w:r>
              <w:rPr>
                <w:rFonts w:eastAsia="Calibri" w:cs="Calibri"/>
                <w:b w:val="false"/>
                <w:bCs w:val="false"/>
                <w:color w:val="1F2937"/>
                <w:sz w:val="20"/>
                <w:szCs w:val="20"/>
              </w:rPr>
              <w:t>0.51 s</w:t>
            </w:r>
          </w:p>
        </w:tc>
      </w:tr>
    </w:tbl>
    <w:p>
      <w:pPr>
        <w:pStyle w:val="Normal"/>
        <w:spacing w:before="0" w:after="120"/>
        <w:rPr/>
      </w:pPr>
      <w:r>
        <w:rPr/>
      </w:r>
    </w:p>
    <w:p>
      <w:pPr>
        <w:pStyle w:val="Normal"/>
        <w:keepNext w:val="false"/>
        <w:spacing w:lineRule="exact" w:line="300" w:before="0" w:after="160"/>
        <w:rPr/>
      </w:pPr>
      <w:r>
        <w:rPr>
          <w:rFonts w:eastAsia="Calibri" w:cs="Calibri"/>
          <w:sz w:val="23"/>
          <w:szCs w:val="23"/>
        </w:rPr>
        <w:t>Row (a) is about N times the delay (10 x 0.5 s) and row (b) is about one delay, a speed-up of 9.9 times. In row (c), 50 requests on 10 workers need five rounds of 0.5 s, which gives 2.5 s. The async server in row (d) is not limited by a pool, so 50 requests take as long as 10. Each number is one run on one machine over localhost, and the times vary by a few hundredths of a second between runs.</w:t>
      </w:r>
    </w:p>
    <w:p>
      <w:pPr>
        <w:pStyle w:val="Heading2"/>
        <w:keepNext w:val="true"/>
        <w:spacing w:before="200" w:after="80"/>
        <w:rPr/>
      </w:pPr>
      <w:r>
        <w:rPr>
          <w:rFonts w:eastAsia="Calibri" w:cs="Calibri" w:ascii="Calibri" w:hAnsi="Calibri"/>
          <w:b/>
          <w:bCs/>
          <w:color w:val="0F8B8D"/>
          <w:sz w:val="24"/>
          <w:szCs w:val="24"/>
        </w:rPr>
        <w:t>When async helps, and when it does not</w:t>
      </w:r>
    </w:p>
    <w:p>
      <w:pPr>
        <w:pStyle w:val="Normal"/>
        <w:keepNext w:val="false"/>
        <w:spacing w:lineRule="exact" w:line="300" w:before="0" w:after="160"/>
        <w:rPr/>
      </w:pPr>
      <w:r>
        <w:rPr>
          <w:rFonts w:eastAsia="Calibri" w:cs="Calibri"/>
          <w:sz w:val="23"/>
          <w:szCs w:val="23"/>
        </w:rPr>
        <w:t xml:space="preserve">Asynchronous handling helps when requests spend their time waiting. The delay in our experiment is simulated; the real OOP methods finish in microseconds, so with </w:t>
      </w:r>
      <w:r>
        <w:rPr>
          <w:rFonts w:eastAsia="Consolas" w:cs="Consolas" w:ascii="Consolas" w:hAnsi="Consolas"/>
          <w:sz w:val="21"/>
          <w:szCs w:val="21"/>
        </w:rPr>
        <w:t>--delay 0</w:t>
      </w:r>
      <w:r>
        <w:rPr>
          <w:rFonts w:eastAsia="Calibri" w:cs="Calibri"/>
          <w:sz w:val="23"/>
          <w:szCs w:val="23"/>
        </w:rPr>
        <w:t xml:space="preserve"> the two servers feel the same on this project. </w:t>
      </w:r>
      <w:r>
        <w:rPr>
          <w:rFonts w:eastAsia="Calibri" w:cs="Calibri"/>
          <w:sz w:val="23"/>
          <w:szCs w:val="23"/>
        </w:rPr>
        <w:t xml:space="preserve">When a handler waits for a database, a file or another network call, the gain appears. Async is not used to speed up CPU-heavy work: a long computation inside an async def handler blocks the event loop and delays every other request. As row (c) shows, a thread pool also serves parallel clients, however it need a thread per running request and is limited by its size. </w:t>
      </w:r>
    </w:p>
    <w:p>
      <w:pPr>
        <w:pStyle w:val="Normal"/>
        <w:keepNext w:val="false"/>
        <w:spacing w:lineRule="exact" w:line="300" w:before="0" w:after="160"/>
        <w:rPr>
          <w:rFonts w:ascii="Calibri" w:hAnsi="Calibri" w:eastAsia="Calibri" w:cs="Calibri"/>
          <w:sz w:val="23"/>
          <w:szCs w:val="23"/>
        </w:rPr>
      </w:pPr>
      <w:r>
        <w:rPr>
          <w:rFonts w:eastAsia="Calibri" w:cs="Calibri"/>
          <w:sz w:val="23"/>
          <w:szCs w:val="23"/>
        </w:rPr>
        <w:t xml:space="preserve">The OOP layer is shared by both servers and is protected by the existing </w:t>
      </w:r>
      <w:r>
        <w:rPr>
          <w:rFonts w:eastAsia="Consolas" w:cs="Consolas" w:ascii="Consolas" w:hAnsi="Consolas"/>
          <w:sz w:val="21"/>
          <w:szCs w:val="21"/>
        </w:rPr>
        <w:t>threading.Lock</w:t>
      </w:r>
      <w:r>
        <w:rPr>
          <w:rFonts w:eastAsia="Calibri" w:cs="Calibri"/>
          <w:sz w:val="23"/>
          <w:szCs w:val="23"/>
        </w:rPr>
        <w:t xml:space="preserve"> in </w:t>
      </w:r>
      <w:r>
        <w:rPr>
          <w:rFonts w:eastAsia="Consolas" w:cs="Consolas" w:ascii="Consolas" w:hAnsi="Consolas"/>
          <w:sz w:val="21"/>
          <w:szCs w:val="21"/>
        </w:rPr>
        <w:t>RentalManager</w:t>
      </w:r>
      <w:r>
        <w:rPr>
          <w:rFonts w:eastAsia="Calibri" w:cs="Calibri"/>
          <w:sz w:val="23"/>
          <w:szCs w:val="23"/>
        </w:rPr>
        <w:t xml:space="preserve">. </w:t>
      </w:r>
      <w:r>
        <w:rPr>
          <w:rFonts w:eastAsia="Consolas" w:cs="Consolas" w:ascii="Consolas" w:hAnsi="Consolas"/>
          <w:sz w:val="21"/>
          <w:szCs w:val="21"/>
        </w:rPr>
        <w:t>compare_sync_async.py</w:t>
      </w:r>
      <w:r>
        <w:rPr>
          <w:rFonts w:eastAsia="Calibri" w:cs="Calibri"/>
          <w:sz w:val="23"/>
          <w:szCs w:val="23"/>
        </w:rPr>
        <w:t xml:space="preserve"> also sends 10 concurrent </w:t>
      </w:r>
      <w:r>
        <w:rPr>
          <w:rFonts w:eastAsia="Consolas" w:cs="Consolas" w:ascii="Consolas" w:hAnsi="Consolas"/>
          <w:sz w:val="21"/>
          <w:szCs w:val="21"/>
        </w:rPr>
        <w:t>RentBook</w:t>
      </w:r>
      <w:r>
        <w:rPr>
          <w:rFonts w:eastAsia="Calibri" w:cs="Calibri"/>
          <w:sz w:val="23"/>
          <w:szCs w:val="23"/>
        </w:rPr>
        <w:t xml:space="preserve"> calls for B003, which has a single copy, to each server: exactly 1 of 10 succeeds on both, and the other 9 receive </w:t>
      </w:r>
      <w:r>
        <w:rPr>
          <w:rFonts w:eastAsia="Consolas" w:cs="Consolas" w:ascii="Consolas" w:hAnsi="Consolas"/>
          <w:sz w:val="21"/>
          <w:szCs w:val="21"/>
        </w:rPr>
        <w:t>success = False</w:t>
      </w:r>
      <w:r>
        <w:rPr>
          <w:rFonts w:eastAsia="Calibri" w:cs="Calibri"/>
          <w:sz w:val="23"/>
          <w:szCs w:val="23"/>
        </w:rPr>
        <w:t>. A test with 20 concurrent calls gives the same result.</w:t>
      </w:r>
    </w:p>
    <w:p>
      <w:pPr>
        <w:pStyle w:val="Heading2"/>
        <w:keepNext w:val="true"/>
        <w:spacing w:before="200" w:after="80"/>
        <w:rPr/>
      </w:pPr>
      <w:r>
        <w:rPr>
          <w:rFonts w:eastAsia="Calibri" w:cs="Calibri" w:ascii="Calibri" w:hAnsi="Calibri"/>
          <w:b/>
          <w:bCs/>
          <w:color w:val="0F8B8D"/>
          <w:sz w:val="24"/>
          <w:szCs w:val="24"/>
        </w:rPr>
        <w:t>Testing and how to run</w:t>
      </w:r>
    </w:p>
    <w:p>
      <w:pPr>
        <w:pStyle w:val="Normal"/>
        <w:keepNext w:val="false"/>
        <w:spacing w:lineRule="exact" w:line="300" w:before="0" w:after="160"/>
        <w:rPr/>
      </w:pPr>
      <w:r>
        <w:rPr>
          <w:rFonts w:eastAsia="Consolas" w:cs="Consolas" w:ascii="Consolas" w:hAnsi="Consolas"/>
          <w:sz w:val="21"/>
          <w:szCs w:val="21"/>
        </w:rPr>
        <w:t>test_async_grpc.py</w:t>
      </w:r>
      <w:r>
        <w:rPr>
          <w:rFonts w:eastAsia="Calibri" w:cs="Calibri"/>
          <w:sz w:val="23"/>
          <w:szCs w:val="23"/>
        </w:rPr>
        <w:t xml:space="preserve"> has 18 tests built on </w:t>
      </w:r>
      <w:r>
        <w:rPr>
          <w:rFonts w:eastAsia="Consolas" w:cs="Consolas" w:ascii="Consolas" w:hAnsi="Consolas"/>
          <w:sz w:val="21"/>
          <w:szCs w:val="21"/>
        </w:rPr>
        <w:t>unittest.IsolatedAsyncioTestCase</w:t>
      </w:r>
      <w:r>
        <w:rPr>
          <w:rFonts w:eastAsia="Calibri" w:cs="Calibri"/>
          <w:sz w:val="23"/>
          <w:szCs w:val="23"/>
        </w:rPr>
        <w:t xml:space="preserve">. Each test starts a real </w:t>
      </w:r>
      <w:r>
        <w:rPr>
          <w:rFonts w:eastAsia="Consolas" w:cs="Consolas" w:ascii="Consolas" w:hAnsi="Consolas"/>
          <w:sz w:val="21"/>
          <w:szCs w:val="21"/>
        </w:rPr>
        <w:t>grpc.aio</w:t>
      </w:r>
      <w:r>
        <w:rPr>
          <w:rFonts w:eastAsia="Calibri" w:cs="Calibri"/>
          <w:sz w:val="23"/>
          <w:szCs w:val="23"/>
        </w:rPr>
        <w:t xml:space="preserve"> server on a free port and calls it over the network. They cover rentals, out of stock, unknown book, empty student ID, case-insensitive search, stock check, active rentals, return, 10 concurrent searches, and the timing test (ten gathered searches with a 0.3 s delay finish in under 1.5 s instead of 3 s). They also cover the 20 concurrent rentals and DEADLINE_EXCEEDED. All 50 tests of the project pass: 13 for the OOP layer, 19 for the synchronous server and 18 for the asynchronous one.</w:t>
      </w:r>
    </w:p>
    <w:p>
      <w:pPr>
        <w:pStyle w:val="Normal"/>
        <w:keepNext w:val="true"/>
        <w:keepLines/>
        <w:shd w:val="clear" w:color="auto" w:fill="F3F4F6"/>
        <w:spacing w:lineRule="exact" w:line="240" w:before="0" w:after="0"/>
        <w:ind w:left="120" w:right="120"/>
        <w:rPr/>
      </w:pPr>
      <w:r>
        <w:rPr>
          <w:rFonts w:eastAsia="Consolas" w:cs="Consolas" w:ascii="Consolas" w:hAnsi="Consolas"/>
          <w:sz w:val="18"/>
          <w:szCs w:val="18"/>
        </w:rPr>
        <w:t>pip install -r requirements.txt</w:t>
      </w:r>
    </w:p>
    <w:p>
      <w:pPr>
        <w:pStyle w:val="Normal"/>
        <w:keepNext w:val="true"/>
        <w:keepLines/>
        <w:shd w:val="clear" w:color="auto" w:fill="F3F4F6"/>
        <w:spacing w:lineRule="exact" w:line="240" w:before="0" w:after="0"/>
        <w:ind w:left="120" w:right="120"/>
        <w:rPr/>
      </w:pPr>
      <w:r>
        <w:rPr>
          <w:rFonts w:eastAsia="Consolas" w:cs="Consolas" w:ascii="Consolas" w:hAnsi="Consolas"/>
          <w:sz w:val="18"/>
          <w:szCs w:val="18"/>
        </w:rPr>
        <w:t>python async_server.py --delay 0.5        # terminal 1</w:t>
      </w:r>
    </w:p>
    <w:p>
      <w:pPr>
        <w:pStyle w:val="Normal"/>
        <w:keepNext w:val="true"/>
        <w:keepLines/>
        <w:shd w:val="clear" w:color="auto" w:fill="F3F4F6"/>
        <w:spacing w:lineRule="exact" w:line="240" w:before="0" w:after="0"/>
        <w:ind w:left="120" w:right="120"/>
        <w:rPr/>
      </w:pPr>
      <w:r>
        <w:rPr>
          <w:rFonts w:eastAsia="Consolas" w:cs="Consolas" w:ascii="Consolas" w:hAnsi="Consolas"/>
          <w:sz w:val="18"/>
          <w:szCs w:val="18"/>
        </w:rPr>
        <w:t>python async_client.py                    # terminal 2</w:t>
      </w:r>
    </w:p>
    <w:p>
      <w:pPr>
        <w:pStyle w:val="Normal"/>
        <w:keepNext w:val="true"/>
        <w:keepLines/>
        <w:shd w:val="clear" w:color="auto" w:fill="F3F4F6"/>
        <w:spacing w:lineRule="exact" w:line="240" w:before="0" w:after="0"/>
        <w:ind w:left="120" w:right="120"/>
        <w:rPr/>
      </w:pPr>
      <w:r>
        <w:rPr>
          <w:rFonts w:eastAsia="Consolas" w:cs="Consolas" w:ascii="Consolas" w:hAnsi="Consolas"/>
          <w:sz w:val="18"/>
          <w:szCs w:val="18"/>
        </w:rPr>
        <w:t>python compare_sync_async.py --delay 0.5  # starts both servers itself</w:t>
      </w:r>
    </w:p>
    <w:p>
      <w:pPr>
        <w:pStyle w:val="Normal"/>
        <w:keepNext w:val="false"/>
        <w:keepLines/>
        <w:shd w:val="clear" w:color="auto" w:fill="F3F4F6"/>
        <w:spacing w:lineRule="exact" w:line="240" w:before="0" w:after="160"/>
        <w:ind w:left="120" w:right="120"/>
        <w:rPr/>
      </w:pPr>
      <w:r>
        <w:rPr>
          <w:rFonts w:eastAsia="Consolas" w:cs="Consolas" w:ascii="Consolas" w:hAnsi="Consolas"/>
          <w:sz w:val="18"/>
          <w:szCs w:val="18"/>
        </w:rPr>
        <w:t>python -m unittest -v                     # all 50 tests</w:t>
      </w:r>
    </w:p>
    <w:sectPr>
      <w:type w:val="nextPage"/>
      <w:pgSz w:w="11906" w:h="16838"/>
      <w:pgMar w:left="1440" w:right="1440" w:gutter="0" w:header="0" w:top="1440" w:footer="0" w:bottom="1440"/>
      <w:pgNumType w:fmt="decimal"/>
      <w:formProt w:val="false"/>
      <w:textDirection w:val="lrTb"/>
      <w:docGrid w:type="default" w:linePitch="360" w:charSpace="20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3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F2937"/>
        <w:sz w:val="23"/>
        <w:szCs w:val="23"/>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1F2937"/>
      <w:kern w:val="0"/>
      <w:sz w:val="23"/>
      <w:szCs w:val="23"/>
      <w:lang w:val="en-US" w:eastAsia="zh-CN" w:bidi="hi-IN"/>
    </w:rPr>
  </w:style>
  <w:style w:type="paragraph" w:styleId="Heading1">
    <w:name w:val="Heading 1"/>
    <w:basedOn w:val="Heading"/>
    <w:qFormat/>
    <w:pPr>
      <w:spacing w:before="200" w:after="120"/>
      <w:outlineLvl w:val="0"/>
    </w:pPr>
    <w:rPr>
      <w:rFonts w:ascii="Calibri" w:hAnsi="Calibri" w:eastAsia="Calibri" w:cs="Calibri"/>
      <w:b/>
      <w:bCs/>
      <w:color w:val="14213D"/>
      <w:sz w:val="30"/>
      <w:szCs w:val="30"/>
    </w:rPr>
  </w:style>
  <w:style w:type="paragraph" w:styleId="Heading2">
    <w:name w:val="Heading 2"/>
    <w:basedOn w:val="Heading"/>
    <w:qFormat/>
    <w:pPr>
      <w:spacing w:before="200" w:after="80"/>
      <w:outlineLvl w:val="1"/>
    </w:pPr>
    <w:rPr>
      <w:rFonts w:ascii="Calibri" w:hAnsi="Calibri" w:eastAsia="Calibri" w:cs="Calibri"/>
      <w:b/>
      <w:bCs/>
      <w:color w:val="0F8B8D"/>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1F2937"/>
      <w:kern w:val="0"/>
      <w:sz w:val="23"/>
      <w:szCs w:val="23"/>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1F2937"/>
      <w:kern w:val="0"/>
      <w:sz w:val="23"/>
      <w:szCs w:val="23"/>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5</Pages>
  <Words>1077</Words>
  <Characters>5755</Characters>
  <CharactersWithSpaces>6857</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2026-10-05T07:20:38Z</dcterms:created>
  <dc:creator>Person 3</dc:creator>
  <dc:description/>
  <dc:language>en-US</dc:language>
  <cp:lastModifiedBy/>
  <dcterms:modified xsi:type="dcterms:W3CDTF">2026-10-05T12:19:47Z</dcterms:modified>
  <cp:revision>2</cp:revision>
  <dc:subject/>
  <dc:title>Section 5 - Asynchronous gRPC</dc:title>
</cp:coreProperties>
</file>