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B01" w:rsidRDefault="00063B43" w:rsidP="00C61D74">
      <w:pPr>
        <w:rPr>
          <w:noProof/>
          <w:lang w:eastAsia="en-CA"/>
        </w:rPr>
      </w:pPr>
      <w:r>
        <w:rPr>
          <w:noProof/>
          <w:lang w:eastAsia="en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4766770</wp:posOffset>
            </wp:positionH>
            <wp:positionV relativeFrom="paragraph">
              <wp:posOffset>-827956</wp:posOffset>
            </wp:positionV>
            <wp:extent cx="2935174" cy="2776848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174" cy="2776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B01">
        <w:rPr>
          <w:noProof/>
          <w:lang w:eastAsia="en-C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1737865</wp:posOffset>
            </wp:positionH>
            <wp:positionV relativeFrom="paragraph">
              <wp:posOffset>-752738</wp:posOffset>
            </wp:positionV>
            <wp:extent cx="2283474" cy="2950480"/>
            <wp:effectExtent l="0" t="0" r="254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38" cy="295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129">
        <w:rPr>
          <w:noProof/>
          <w:lang w:eastAsia="en-CA"/>
        </w:rPr>
        <w:tab/>
      </w:r>
    </w:p>
    <w:p w:rsidR="00C61D74" w:rsidRPr="00C61D74" w:rsidRDefault="00846B01" w:rsidP="00C61D74">
      <w:pPr>
        <w:rPr>
          <w:rFonts w:ascii="Calibri" w:eastAsia="Times New Roman" w:hAnsi="Calibri" w:cs="Calibri"/>
          <w:color w:val="000000"/>
          <w:lang w:eastAsia="en-CA"/>
        </w:rPr>
      </w:pPr>
      <w:r>
        <w:rPr>
          <w:noProof/>
          <w:lang w:eastAsia="en-C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-889635</wp:posOffset>
            </wp:positionH>
            <wp:positionV relativeFrom="paragraph">
              <wp:posOffset>-778510</wp:posOffset>
            </wp:positionV>
            <wp:extent cx="2717800" cy="212090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7"/>
                    <a:stretch/>
                  </pic:blipFill>
                  <pic:spPr bwMode="auto">
                    <a:xfrm>
                      <a:off x="0" y="0"/>
                      <a:ext cx="271780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1D74" w:rsidRPr="00C61D74" w:rsidRDefault="00C61D74" w:rsidP="00C61D74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</w:p>
    <w:p w:rsidR="00185A3C" w:rsidRPr="00185A3C" w:rsidRDefault="00185A3C" w:rsidP="00185A3C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</w:p>
    <w:p w:rsidR="00185A3C" w:rsidRDefault="00185A3C"/>
    <w:p w:rsidR="00185A3C" w:rsidRPr="00185A3C" w:rsidRDefault="00185A3C" w:rsidP="00185A3C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</w:p>
    <w:p w:rsidR="00185A3C" w:rsidRDefault="00185A3C"/>
    <w:p w:rsidR="00185A3C" w:rsidRDefault="00846B01">
      <w:r w:rsidRPr="00185A3C">
        <w:rPr>
          <w:rFonts w:ascii="Calibri" w:eastAsia="Times New Roman" w:hAnsi="Calibri" w:cs="Calibri"/>
          <w:noProof/>
          <w:color w:val="000000"/>
          <w:lang w:eastAsia="en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-889140</wp:posOffset>
            </wp:positionH>
            <wp:positionV relativeFrom="paragraph">
              <wp:posOffset>182520</wp:posOffset>
            </wp:positionV>
            <wp:extent cx="1827537" cy="1166996"/>
            <wp:effectExtent l="0" t="0" r="1270" b="0"/>
            <wp:wrapNone/>
            <wp:docPr id="5" name="Picture 5" descr="Stochastic gradient descent &#10;SGD is very easy to implement compared to other &#10;methods, but the step sizes need to be tuned to &#10;different problems, whereas batch learning &#10;typically &quot;just works&quot; &#10;Tip 1: divide the log-likelihood estimate by the size &#10;of your mini-batches. This makes the learning rate &#10;invariant to mini-batch size &#10;Tip 2: subsample without replacement so that you &#10;visit each point on each pass through the dataset &#10;(this is known as an epoch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ochastic gradient descent &#10;SGD is very easy to implement compared to other &#10;methods, but the step sizes need to be tuned to &#10;different problems, whereas batch learning &#10;typically &quot;just works&quot; &#10;Tip 1: divide the log-likelihood estimate by the size &#10;of your mini-batches. This makes the learning rate &#10;invariant to mini-batch size &#10;Tip 2: subsample without replacement so that you &#10;visit each point on each pass through the dataset &#10;(this is known as an epoch)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817" cy="116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A3C" w:rsidRDefault="00846B01">
      <w:r>
        <w:rPr>
          <w:noProof/>
          <w:lang w:eastAsia="en-C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4502147</wp:posOffset>
            </wp:positionH>
            <wp:positionV relativeFrom="paragraph">
              <wp:posOffset>152168</wp:posOffset>
            </wp:positionV>
            <wp:extent cx="1884372" cy="1765334"/>
            <wp:effectExtent l="0" t="0" r="1905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372" cy="1765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A3C" w:rsidRDefault="00185A3C"/>
    <w:p w:rsidR="00185A3C" w:rsidRDefault="00846B01">
      <w:r w:rsidRPr="00185A3C">
        <w:rPr>
          <w:rFonts w:ascii="Calibri" w:eastAsia="Times New Roman" w:hAnsi="Calibri" w:cs="Calibri"/>
          <w:noProof/>
          <w:color w:val="000000"/>
          <w:lang w:eastAsia="en-CA"/>
        </w:rPr>
        <w:drawing>
          <wp:anchor distT="0" distB="0" distL="114300" distR="114300" simplePos="0" relativeHeight="251663871" behindDoc="0" locked="0" layoutInCell="1" allowOverlap="1">
            <wp:simplePos x="0" y="0"/>
            <wp:positionH relativeFrom="column">
              <wp:posOffset>2167280</wp:posOffset>
            </wp:positionH>
            <wp:positionV relativeFrom="paragraph">
              <wp:posOffset>10125</wp:posOffset>
            </wp:positionV>
            <wp:extent cx="2091500" cy="1709362"/>
            <wp:effectExtent l="0" t="0" r="4445" b="5715"/>
            <wp:wrapNone/>
            <wp:docPr id="7" name="Picture 7" descr="Maximum-Likelihood Regularization &#10;If the data are assumed to be independently and identically &#10;distributed (i.i.d assumption), the likelihood function takes the &#10;form: &#10;p(tlx, w, 13) 11 M (tnly(xn, w) '3 ) &#10;It is often convenient to maximize the log of the likelihood function: &#10;Inp(tlx, w, B) w) — tn)2 + — Inß &#10;— — In(27r). &#10;2 &#10;[3E(w) &#10;• Maximizing log-likelihood with respect to w (under the assumption &#10;of a Normal noise) is equivalent to minimizing the sum-of-squared &#10;error function. &#10;• Determine WAIL by maximizing log-likelihood. Then maximizing &#10;1 &#10;1 &#10;w.r.t. ß: &#10;WML) — tn)2. &#10;[BAIL — 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ximum-Likelihood Regularization &#10;If the data are assumed to be independently and identically &#10;distributed (i.i.d assumption), the likelihood function takes the &#10;form: &#10;p(tlx, w, 13) 11 M (tnly(xn, w) '3 ) &#10;It is often convenient to maximize the log of the likelihood function: &#10;Inp(tlx, w, B) w) — tn)2 + — Inß &#10;— — In(27r). &#10;2 &#10;[3E(w) &#10;• Maximizing log-likelihood with respect to w (under the assumption &#10;of a Normal noise) is equivalent to minimizing the sum-of-squared &#10;error function. &#10;• Determine WAIL by maximizing log-likelihood. Then maximizing &#10;1 &#10;1 &#10;w.r.t. ß: &#10;WML) — tn)2. &#10;[BAIL — N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354" cy="171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A3C" w:rsidRDefault="00185A3C"/>
    <w:p w:rsidR="00185A3C" w:rsidRDefault="00185A3C">
      <w:r>
        <w:rPr>
          <w:noProof/>
          <w:lang w:eastAsia="en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-838622</wp:posOffset>
            </wp:positionH>
            <wp:positionV relativeFrom="paragraph">
              <wp:posOffset>196414</wp:posOffset>
            </wp:positionV>
            <wp:extent cx="3864729" cy="2663711"/>
            <wp:effectExtent l="0" t="0" r="254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1" cy="2671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A3C" w:rsidRDefault="00185A3C"/>
    <w:p w:rsidR="00185A3C" w:rsidRDefault="00185A3C"/>
    <w:p w:rsidR="00185A3C" w:rsidRDefault="00063B43">
      <w:r w:rsidRPr="00846B01">
        <w:rPr>
          <w:rFonts w:ascii="Calibri" w:eastAsia="Times New Roman" w:hAnsi="Calibri" w:cs="Calibri"/>
          <w:noProof/>
          <w:color w:val="000000"/>
          <w:lang w:eastAsia="en-C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3025424</wp:posOffset>
            </wp:positionH>
            <wp:positionV relativeFrom="paragraph">
              <wp:posOffset>271258</wp:posOffset>
            </wp:positionV>
            <wp:extent cx="3027716" cy="2040981"/>
            <wp:effectExtent l="0" t="0" r="1270" b="0"/>
            <wp:wrapNone/>
            <wp:docPr id="11" name="Picture 11" descr="KL(QlP) &#10;ΚΙ αη aswnmetric 11istance tundion: K L(Qllp) K L(PIIQ) &#10;Q(tlx) &#10;KL(Qlll') —Σ Q(tlx) &#10;— klx) &#10;P(tlx) &#10;Μ ΤΡ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L(QlP) &#10;ΚΙ αη aswnmetric 11istance tundion: K L(Qllp) K L(PIIQ) &#10;Q(tlx) &#10;KL(Qlll') —Σ Q(tlx) &#10;— klx) &#10;P(tlx) &#10;Μ ΤΡΕ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716" cy="204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A3C" w:rsidRDefault="00185A3C"/>
    <w:p w:rsidR="00185A3C" w:rsidRDefault="00185A3C"/>
    <w:p w:rsidR="00185A3C" w:rsidRDefault="00185A3C"/>
    <w:p w:rsidR="00185A3C" w:rsidRDefault="00185A3C"/>
    <w:p w:rsidR="00185A3C" w:rsidRDefault="00185A3C"/>
    <w:p w:rsidR="00185A3C" w:rsidRDefault="00846B01">
      <w:r>
        <w:rPr>
          <w:noProof/>
          <w:lang w:eastAsia="en-C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-871152</wp:posOffset>
            </wp:positionH>
            <wp:positionV relativeFrom="paragraph">
              <wp:posOffset>364971</wp:posOffset>
            </wp:positionV>
            <wp:extent cx="4026577" cy="183497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079" cy="18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A3C" w:rsidRDefault="00185A3C"/>
    <w:p w:rsidR="00185A3C" w:rsidRDefault="005C28D9">
      <w:r>
        <w:rPr>
          <w:noProof/>
          <w:lang w:eastAsia="en-C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3230297</wp:posOffset>
            </wp:positionH>
            <wp:positionV relativeFrom="paragraph">
              <wp:posOffset>70708</wp:posOffset>
            </wp:positionV>
            <wp:extent cx="2990335" cy="523948"/>
            <wp:effectExtent l="0" t="0" r="63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33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A3C" w:rsidRDefault="00185A3C"/>
    <w:p w:rsidR="00846B01" w:rsidRDefault="00846B01"/>
    <w:p w:rsidR="00846B01" w:rsidRDefault="00846B01"/>
    <w:p w:rsidR="00846B01" w:rsidRDefault="005C28D9">
      <w:r w:rsidRPr="00846B01">
        <w:rPr>
          <w:rFonts w:ascii="Calibri" w:eastAsia="Times New Roman" w:hAnsi="Calibri" w:cs="Calibri"/>
          <w:noProof/>
          <w:color w:val="000000"/>
          <w:lang w:eastAsia="en-C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2815917</wp:posOffset>
            </wp:positionH>
            <wp:positionV relativeFrom="paragraph">
              <wp:posOffset>103025</wp:posOffset>
            </wp:positionV>
            <wp:extent cx="3146442" cy="1100262"/>
            <wp:effectExtent l="0" t="0" r="0" b="5080"/>
            <wp:wrapNone/>
            <wp:docPr id="13" name="Picture 13" descr="aAW(t - 1) &#10;vv(t) &#10;DC(t) &#10;Classical momentum &#10;.w(t+l) &#10;aAW(t - 1) &#10;Nesterov's &#10;momentum &#10;DC(t'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AW(t - 1) &#10;vv(t) &#10;DC(t) &#10;Classical momentum &#10;.w(t+l) &#10;aAW(t - 1) &#10;Nesterov's &#10;momentum &#10;DC(t')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750" cy="110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6B01" w:rsidRDefault="00846B01"/>
    <w:p w:rsidR="00846B01" w:rsidRDefault="005C28D9">
      <w:r>
        <w:rPr>
          <w:noProof/>
          <w:lang w:eastAsia="en-C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6779</wp:posOffset>
            </wp:positionV>
            <wp:extent cx="1810265" cy="105386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265" cy="105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1C">
        <w:tab/>
      </w:r>
    </w:p>
    <w:p w:rsidR="00846B01" w:rsidRDefault="0084175E">
      <w:r>
        <w:rPr>
          <w:noProof/>
          <w:lang w:eastAsia="en-CA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-720</wp:posOffset>
            </wp:positionH>
            <wp:positionV relativeFrom="paragraph">
              <wp:posOffset>-462867</wp:posOffset>
            </wp:positionV>
            <wp:extent cx="1908810" cy="51181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C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3500317</wp:posOffset>
            </wp:positionH>
            <wp:positionV relativeFrom="paragraph">
              <wp:posOffset>-616160</wp:posOffset>
            </wp:positionV>
            <wp:extent cx="1710196" cy="776714"/>
            <wp:effectExtent l="0" t="0" r="4445" b="444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196" cy="77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6B01" w:rsidRPr="00846B01" w:rsidRDefault="00846B01" w:rsidP="00846B01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</w:p>
    <w:p w:rsidR="00846B01" w:rsidRPr="00846B01" w:rsidRDefault="005C28D9" w:rsidP="00846B01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  <w:r>
        <w:rPr>
          <w:rFonts w:ascii="Calibri" w:hAnsi="Calibri" w:cs="Calibri"/>
          <w:noProof/>
          <w:color w:val="000000"/>
          <w:lang w:eastAsia="en-C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1799590</wp:posOffset>
            </wp:positionH>
            <wp:positionV relativeFrom="paragraph">
              <wp:posOffset>8890</wp:posOffset>
            </wp:positionV>
            <wp:extent cx="4647565" cy="1252220"/>
            <wp:effectExtent l="0" t="0" r="635" b="5080"/>
            <wp:wrapNone/>
            <wp:docPr id="15" name="Picture 15" descr="• The hidden activation of the Jth hidden unit the second &#10;hidden la er is the weighted sum of the first hidden layer: &#10;o We can use vector notation to express the hidden vector: &#10;h(2) &#10;10 &#10;ZH2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• The hidden activation of the Jth hidden unit the second &#10;hidden la er is the weighted sum of the first hidden layer: &#10;o We can use vector notation to express the hidden vector: &#10;h(2) &#10;10 &#10;ZH2 &#10;x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6B01" w:rsidRDefault="00846B01"/>
    <w:p w:rsidR="00185A3C" w:rsidRDefault="00063B43">
      <w:r w:rsidRPr="00063B43">
        <w:rPr>
          <w:rFonts w:ascii="Calibri" w:eastAsia="Times New Roman" w:hAnsi="Calibri" w:cs="Calibri"/>
          <w:noProof/>
          <w:color w:val="000000"/>
          <w:lang w:eastAsia="en-C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-38751</wp:posOffset>
            </wp:positionH>
            <wp:positionV relativeFrom="paragraph">
              <wp:posOffset>298421</wp:posOffset>
            </wp:positionV>
            <wp:extent cx="3708120" cy="2668930"/>
            <wp:effectExtent l="0" t="0" r="6985" b="0"/>
            <wp:wrapNone/>
            <wp:docPr id="16" name="Picture 16" descr="_ lenMe &#10;30 &#10;30 Oe &#10;x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_ lenMe &#10;30 &#10;30 Oe &#10;x)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20" cy="26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A3C" w:rsidRDefault="00185A3C"/>
    <w:p w:rsidR="00185A3C" w:rsidRDefault="00185A3C"/>
    <w:p w:rsidR="00185A3C" w:rsidRDefault="00185A3C"/>
    <w:p w:rsidR="00185A3C" w:rsidRDefault="00185A3C"/>
    <w:p w:rsidR="00185A3C" w:rsidRDefault="00185A3C"/>
    <w:p w:rsidR="00185A3C" w:rsidRDefault="00185A3C"/>
    <w:p w:rsidR="00185A3C" w:rsidRDefault="0084175E">
      <w:r>
        <w:rPr>
          <w:noProof/>
          <w:lang w:eastAsia="en-C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2066108</wp:posOffset>
            </wp:positionH>
            <wp:positionV relativeFrom="paragraph">
              <wp:posOffset>283005</wp:posOffset>
            </wp:positionV>
            <wp:extent cx="4464874" cy="770382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874" cy="770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A3C" w:rsidRDefault="00185A3C"/>
    <w:p w:rsidR="00063B43" w:rsidRPr="00063B43" w:rsidRDefault="0084175E" w:rsidP="00063B43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  <w:r>
        <w:rPr>
          <w:noProof/>
          <w:lang w:eastAsia="en-CA"/>
        </w:rPr>
        <w:t>SZ</w:t>
      </w:r>
    </w:p>
    <w:p w:rsidR="00185A3C" w:rsidRDefault="006F6596">
      <w:r>
        <w:rPr>
          <w:noProof/>
          <w:lang w:eastAsia="en-C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-613673</wp:posOffset>
            </wp:positionH>
            <wp:positionV relativeFrom="paragraph">
              <wp:posOffset>332632</wp:posOffset>
            </wp:positionV>
            <wp:extent cx="5478780" cy="3472180"/>
            <wp:effectExtent l="0" t="0" r="762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6B01" w:rsidRDefault="00846B01"/>
    <w:p w:rsidR="005C28D9" w:rsidRPr="005C28D9" w:rsidRDefault="005C28D9" w:rsidP="005C28D9">
      <w:pPr>
        <w:spacing w:after="0" w:line="240" w:lineRule="auto"/>
        <w:rPr>
          <w:rFonts w:ascii="Calibri" w:eastAsia="Times New Roman" w:hAnsi="Calibri" w:cs="Calibri"/>
          <w:color w:val="000000"/>
          <w:lang w:eastAsia="en-CA"/>
        </w:rPr>
      </w:pPr>
    </w:p>
    <w:p w:rsidR="00846B01" w:rsidRDefault="005C28D9">
      <w:bookmarkStart w:id="0" w:name="_GoBack"/>
      <w:r>
        <w:rPr>
          <w:noProof/>
          <w:lang w:eastAsia="en-CA"/>
        </w:rPr>
        <w:drawing>
          <wp:anchor distT="0" distB="0" distL="114300" distR="114300" simplePos="0" relativeHeight="251682816" behindDoc="0" locked="0" layoutInCell="1" allowOverlap="1" wp14:anchorId="2571FBE1" wp14:editId="20D8A502">
            <wp:simplePos x="0" y="0"/>
            <wp:positionH relativeFrom="margin">
              <wp:posOffset>4102859</wp:posOffset>
            </wp:positionH>
            <wp:positionV relativeFrom="paragraph">
              <wp:posOffset>1976275</wp:posOffset>
            </wp:positionV>
            <wp:extent cx="2652270" cy="1112108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270" cy="1112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846B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D74"/>
    <w:rsid w:val="00063B43"/>
    <w:rsid w:val="00123129"/>
    <w:rsid w:val="00185A3C"/>
    <w:rsid w:val="00413DD3"/>
    <w:rsid w:val="005C28D9"/>
    <w:rsid w:val="006E047E"/>
    <w:rsid w:val="006F6596"/>
    <w:rsid w:val="0084175E"/>
    <w:rsid w:val="00846B01"/>
    <w:rsid w:val="008D4C87"/>
    <w:rsid w:val="008D711C"/>
    <w:rsid w:val="00BD21D7"/>
    <w:rsid w:val="00C61D74"/>
    <w:rsid w:val="00D31FC2"/>
    <w:rsid w:val="00EE35E9"/>
    <w:rsid w:val="00F83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76E804-1FEE-4337-BB08-2592A35C7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4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1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4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4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2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9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7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8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2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3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27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22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3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554F068-CBDE-4E06-803E-41B591138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2336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Winston Wong</dc:creator>
  <cp:keywords/>
  <dc:description/>
  <cp:lastModifiedBy>Winston Wong</cp:lastModifiedBy>
  <cp:revision>10</cp:revision>
  <dcterms:created xsi:type="dcterms:W3CDTF">2017-02-16T16:55:00Z</dcterms:created>
  <dcterms:modified xsi:type="dcterms:W3CDTF">2017-04-20T16:16:00Z</dcterms:modified>
</cp:coreProperties>
</file>