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77" w:rsidRPr="00C01877" w:rsidRDefault="00C01877" w:rsidP="00C01877">
      <w:pPr>
        <w:widowControl/>
        <w:shd w:val="clear" w:color="auto" w:fill="EEEEEE"/>
        <w:spacing w:before="300" w:after="225"/>
        <w:jc w:val="left"/>
        <w:outlineLvl w:val="0"/>
        <w:rPr>
          <w:rFonts w:ascii="微软雅黑" w:eastAsia="微软雅黑" w:hAnsi="微软雅黑" w:cs="宋体"/>
          <w:b/>
          <w:bCs/>
          <w:color w:val="00B7E9"/>
          <w:kern w:val="36"/>
          <w:sz w:val="42"/>
          <w:szCs w:val="42"/>
        </w:rPr>
      </w:pPr>
      <w:r w:rsidRPr="00C01877">
        <w:rPr>
          <w:rFonts w:ascii="微软雅黑" w:eastAsia="微软雅黑" w:hAnsi="微软雅黑" w:cs="宋体" w:hint="eastAsia"/>
          <w:b/>
          <w:bCs/>
          <w:color w:val="00B7E9"/>
          <w:kern w:val="36"/>
          <w:sz w:val="42"/>
          <w:szCs w:val="42"/>
        </w:rPr>
        <w:t>六种实现元素水平居中</w:t>
      </w:r>
    </w:p>
    <w:p w:rsidR="00C01877" w:rsidRPr="00C01877" w:rsidRDefault="00C01877" w:rsidP="00C01877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CCCCCC"/>
          <w:kern w:val="0"/>
          <w:sz w:val="18"/>
          <w:szCs w:val="18"/>
        </w:rPr>
      </w:pPr>
      <w:r w:rsidRPr="00C01877">
        <w:rPr>
          <w:rFonts w:ascii="微软雅黑" w:eastAsia="微软雅黑" w:hAnsi="微软雅黑" w:cs="宋体" w:hint="eastAsia"/>
          <w:color w:val="CCCCCC"/>
          <w:kern w:val="0"/>
          <w:sz w:val="18"/>
          <w:szCs w:val="18"/>
        </w:rPr>
        <w:t>作者：大漠 日期：2013-03-08 点击：170329</w:t>
      </w:r>
    </w:p>
    <w:p w:rsidR="00C01877" w:rsidRPr="00C01877" w:rsidRDefault="00C01877" w:rsidP="00C01877">
      <w:pPr>
        <w:widowControl/>
        <w:shd w:val="clear" w:color="auto" w:fill="EEEEEE"/>
        <w:jc w:val="right"/>
        <w:textAlignment w:val="center"/>
        <w:rPr>
          <w:rFonts w:ascii="微软雅黑" w:eastAsia="微软雅黑" w:hAnsi="微软雅黑" w:cs="宋体" w:hint="eastAsia"/>
          <w:color w:val="CCCCCC"/>
          <w:kern w:val="0"/>
          <w:sz w:val="18"/>
          <w:szCs w:val="18"/>
        </w:rPr>
      </w:pPr>
      <w:hyperlink r:id="rId4" w:tgtFrame="_blank" w:history="1">
        <w:r w:rsidRPr="00C01877">
          <w:rPr>
            <w:rFonts w:ascii="微软雅黑" w:eastAsia="微软雅黑" w:hAnsi="微软雅黑" w:cs="宋体" w:hint="eastAsia"/>
            <w:color w:val="CCCCCC"/>
            <w:kern w:val="0"/>
            <w:sz w:val="18"/>
            <w:szCs w:val="18"/>
            <w:u w:val="single"/>
          </w:rPr>
          <w:t>水平居中</w:t>
        </w:r>
      </w:hyperlink>
    </w:p>
    <w:p w:rsidR="00C01877" w:rsidRPr="00C01877" w:rsidRDefault="00C01877" w:rsidP="00C01877">
      <w:pPr>
        <w:widowControl/>
        <w:shd w:val="clear" w:color="auto" w:fill="EEEEEE"/>
        <w:jc w:val="right"/>
        <w:textAlignment w:val="center"/>
        <w:rPr>
          <w:rFonts w:ascii="微软雅黑" w:eastAsia="微软雅黑" w:hAnsi="微软雅黑" w:cs="宋体" w:hint="eastAsia"/>
          <w:color w:val="CCCCCC"/>
          <w:kern w:val="0"/>
          <w:sz w:val="18"/>
          <w:szCs w:val="18"/>
        </w:rPr>
      </w:pPr>
      <w:hyperlink r:id="rId5" w:tgtFrame="_blank" w:history="1">
        <w:r w:rsidRPr="00C01877">
          <w:rPr>
            <w:rFonts w:ascii="微软雅黑" w:eastAsia="微软雅黑" w:hAnsi="微软雅黑" w:cs="宋体" w:hint="eastAsia"/>
            <w:color w:val="CCCCCC"/>
            <w:kern w:val="0"/>
            <w:sz w:val="18"/>
            <w:szCs w:val="18"/>
            <w:u w:val="single"/>
          </w:rPr>
          <w:t>垂直居中</w:t>
        </w:r>
      </w:hyperlink>
    </w:p>
    <w:p w:rsidR="00C01877" w:rsidRPr="00C01877" w:rsidRDefault="00C01877" w:rsidP="00C01877">
      <w:pPr>
        <w:widowControl/>
        <w:shd w:val="clear" w:color="auto" w:fill="EEEEEE"/>
        <w:spacing w:line="135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01877">
        <w:rPr>
          <w:rFonts w:ascii="Verdana" w:eastAsia="微软雅黑" w:hAnsi="Verdana" w:cs="宋体"/>
          <w:noProof/>
          <w:color w:val="888888"/>
          <w:kern w:val="0"/>
          <w:sz w:val="17"/>
          <w:szCs w:val="17"/>
        </w:rPr>
        <w:drawing>
          <wp:inline distT="0" distB="0" distL="0" distR="0">
            <wp:extent cx="9144000" cy="857250"/>
            <wp:effectExtent l="0" t="0" r="0" b="0"/>
            <wp:docPr id="13" name="图片 13" descr="https://www.w3cplus.com/sites/default/files/blogs/2018/1806/AD4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cplus.com/sites/default/files/blogs/2018/1806/AD4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F6F6F6"/>
        <w:spacing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编辑推荐：诚征广告商金主入驻此广告位置，如有感兴趣的金主，欢迎邮件至：airenliao@gmail.com咨询相关合作事宜!!!(^_^)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居中效果在CSS中很是普通的效果，平时大家所看到的居中效果主要分为三大类：水平居中、垂直居中和水平垂直居中。而其中水平居中相对于后两者来说要简单得多。早期总结了一下互联网上有关于水平垂直居中的几种实现方案，比如说《</w:t>
      </w:r>
      <w:hyperlink r:id="rId8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CSS制作水平垂直居中对齐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》中介绍了八中实现水平垂直的方案，而在《</w:t>
      </w:r>
      <w:hyperlink r:id="rId9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CSS制作图片水平垂直居中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》一文介绍了四种实现图片垂直居中的方案，并且在《</w:t>
      </w:r>
      <w:hyperlink r:id="rId10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CSS3实现水平垂直居中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》使用了css3的flexbox的属性轻松实现多行文本水平垂直居中的方法。当然大家有可能认为这些方法对于浏览嘎嘎的兼容性处理太烦了，也有人使用jQuery的方法实现水平垂直居中效果，比如在《</w:t>
      </w:r>
      <w:hyperlink r:id="rId11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jQuery制作元素在屏幕中水平垂直居中效果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》中介绍的。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回到我们今天的话题，水平居中的实现方案，大家最熟悉的莫过开给元素定一个显示式的宽度，然后加上margin的左右值为auto。如：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.center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width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960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lastRenderedPageBreak/>
        <w:tab/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margin-left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auto;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margin-right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auto;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种方法给知道了宽度的元素设置居中是最方便不过的了，但有很多情况之下，我们是无法确定元素容器的宽度。换句话说，未有明确宽度的时候，上面的方法无法让我们实现元素水平居中。那要怎么办呢？这也就是我们今天需要讨论的问题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为了更好的说明问题，我们来看一个制作分页效果的代码：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HTML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div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class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=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"pagination"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ul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  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href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=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"#"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&gt;Prev&lt;/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  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href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=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"#"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&gt;1&lt;/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  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href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=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"#"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&gt;2&lt;/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  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href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=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"#"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&gt;3&lt;/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  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href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=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"#"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&gt;4&lt;/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  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href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=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"#"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&gt;5&lt;/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  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href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=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"#"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&gt;Next&lt;/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li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ul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&gt;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268BD2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&lt;/</w:t>
      </w:r>
      <w:r w:rsidRPr="00C01877">
        <w:rPr>
          <w:rFonts w:ascii="Courier New" w:eastAsia="宋体" w:hAnsi="Courier New" w:cs="宋体"/>
          <w:color w:val="268BD2"/>
          <w:kern w:val="0"/>
          <w:szCs w:val="21"/>
        </w:rPr>
        <w:t>di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给分页加上样式：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lastRenderedPageBreak/>
        <w:t>.pagination li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line-height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block;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color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#f2f2f2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#101011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padding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border-radius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#5a5b5c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#080808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434345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f3032);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a:hover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text-decoration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none;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#f9bd71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#0a0a0a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linear-gradient(top,#f48b03,#c87100);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这是一个极普通的样式代码，初步的效果：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29B4F0"/>
          <w:kern w:val="0"/>
          <w:sz w:val="24"/>
          <w:szCs w:val="24"/>
        </w:rPr>
        <w:lastRenderedPageBreak/>
        <w:drawing>
          <wp:inline distT="0" distB="0" distL="0" distR="0">
            <wp:extent cx="5448300" cy="2171700"/>
            <wp:effectExtent l="0" t="0" r="0" b="0"/>
            <wp:docPr id="12" name="图片 12" descr="分页导航效果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分页导航效果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这很显然不是我们需要的效果，接下来我们分几种方案来制作：</w:t>
      </w:r>
    </w:p>
    <w:p w:rsidR="00C01877" w:rsidRPr="00C01877" w:rsidRDefault="00C01877" w:rsidP="00C01877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</w:pPr>
      <w:r w:rsidRPr="00C01877"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  <w:t>一、margin和width实现水平居中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第一种方法是最古老的实现方案，也是大家最常见的方案，在分页容器上定义一个宽度，然后配合margin的左右值为“auto”实现效果：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.pagination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width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293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margin-left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auto;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margin-right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auto;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li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line-height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inline;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float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left;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margin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5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lastRenderedPageBreak/>
        <w:t>.pagination a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block;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color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#f2f2f2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#101011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padding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border-radius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#5a5b5c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#080808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434345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f3032);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a:hover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text-decoration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none;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#f9bd71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#0a0a0a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linear-gradient(top,#f48b03,#c87100);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代码中绿色部分是为了实现分页居中效果而添加的代码。（下文中没有特殊声明，绿色部分代码表示新增加的代码。），先来看看效果：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29B4F0"/>
          <w:kern w:val="0"/>
          <w:sz w:val="24"/>
          <w:szCs w:val="24"/>
        </w:rPr>
        <w:lastRenderedPageBreak/>
        <w:drawing>
          <wp:inline distT="0" distB="0" distL="0" distR="0">
            <wp:extent cx="5410200" cy="2933700"/>
            <wp:effectExtent l="0" t="0" r="0" b="0"/>
            <wp:docPr id="11" name="图片 11" descr="分页导航效果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分页导航效果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效果是让我们实现了，但其扩展性那就不一定强了。示例中只显示了五页和向前向后的七个显项，但往往我们很多情况下是不知道会有多少个分页项显示出来，而且也无法确定每个分页选项的宽度是多少，也就无法确认容器的宽度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优点：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实现方法简单易懂，浏览器兼容性强；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缺点：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扩展性差，无法自适应未知项情况。</w:t>
      </w:r>
    </w:p>
    <w:p w:rsidR="00C01877" w:rsidRPr="00C01877" w:rsidRDefault="00C01877" w:rsidP="00C01877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</w:pPr>
      <w:r w:rsidRPr="00C01877"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  <w:t>二、inline-block实现水平居中方法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这个方法早期在《</w:t>
      </w:r>
      <w:hyperlink r:id="rId16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如何解决inline-block元素的空白间距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》和《</w:t>
      </w:r>
      <w:hyperlink r:id="rId17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CSS3制作的分页导航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》中都有涉及到，但未单独提取出来。此次，将这种方法拿出来说。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仅inline-block属性是无法让元素水平居中，他的关键之处要在元素的父容器中设置text-align的属性为“center”，这样才能达到效果：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.pagination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lastRenderedPageBreak/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text-align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center;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font-size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letter-spacing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-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4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word-spacing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-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4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li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line-height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margin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inline-block;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*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inline;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zoom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letter-spacing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normal;  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word-spacing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normal;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font-size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12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block;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color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#f2f2f2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#101011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padding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border-radius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#5a5b5c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#080808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434345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f3032);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lastRenderedPageBreak/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a:hover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text-decoration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none;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#f9bd71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#0a0a0a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linear-gradient(top,#f48b03,#c87100);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效果如下：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29B4F0"/>
          <w:kern w:val="0"/>
          <w:sz w:val="24"/>
          <w:szCs w:val="24"/>
        </w:rPr>
        <w:drawing>
          <wp:inline distT="0" distB="0" distL="0" distR="0">
            <wp:extent cx="5543550" cy="2895600"/>
            <wp:effectExtent l="0" t="0" r="0" b="0"/>
            <wp:docPr id="10" name="图片 10" descr="分页导航效果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分页导航效果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个方法相对来说也是简单易懂，但使用了inline-block解决了水平居中的问题，却又产生了一个新的问题，就是分页项与分页项由回车符带来的空白间距，那么不知情的同学就会不知道如何解决？（而且这个间距并不是所有浏览器都有），所以需要解决下inline-block带来的间距，详细的解决方法可以阅读《</w:t>
      </w:r>
      <w:hyperlink r:id="rId20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如何解决inline-block元素的空白间距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》一文。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做点：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简单易懂，扩展性强；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缺点：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需要额外处理inline-block的浏览器兼容性。</w:t>
      </w:r>
    </w:p>
    <w:p w:rsidR="00C01877" w:rsidRPr="00C01877" w:rsidRDefault="00C01877" w:rsidP="00C01877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</w:pPr>
      <w:r w:rsidRPr="00C01877"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  <w:t>三、浮动实现水平居中的方法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刚看到标题，大家可能会感到很意外，元素都浮动了，他还能水平居中？大家都知道，浮动要么靠左、要么靠右，还真少见有居中的。其实略加处理就有了。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.pagination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float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left;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width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100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%;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overflow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hidden;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position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relative;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.pagination ul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clear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left;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float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left;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position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relative;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left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50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%;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/*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整个分页向右边移动宽度的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50%*/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text-align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center;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li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line-height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margin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lastRenderedPageBreak/>
        <w:t>display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block;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float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left;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position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relative;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right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50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%;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/*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将每个分页项向左边移动宽度的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50%*/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block;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color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#f2f2f2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#101011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padding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border-radius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#5a5b5c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#080808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434345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f3032);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a:hover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text-decoration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none;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#f9bd71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#0a0a0a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linear-gradient(top,#f48b03,#c87100);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效果如下所示：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29B4F0"/>
          <w:kern w:val="0"/>
          <w:sz w:val="24"/>
          <w:szCs w:val="24"/>
        </w:rPr>
        <w:lastRenderedPageBreak/>
        <w:drawing>
          <wp:inline distT="0" distB="0" distL="0" distR="0">
            <wp:extent cx="5524500" cy="2552700"/>
            <wp:effectExtent l="0" t="0" r="0" b="0"/>
            <wp:docPr id="9" name="图片 9" descr="分页导航效果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分页导航效果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这种方法实现和前面的与众不同，使用了浮动配合position定位实现。下面简单的介绍了一下这种方法实现原理，详细的可以阅读</w:t>
      </w:r>
      <w:hyperlink r:id="rId23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Matthew James Taylor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写的《</w:t>
      </w:r>
      <w:hyperlink r:id="rId24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Horizontally Centered Menus with no CSS hacks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》一文。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没有浮动的div：大家都知道div是一个块元素，其默认的宽度就是100%，如图所示：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400675" cy="1343025"/>
            <wp:effectExtent l="0" t="0" r="9525" b="9525"/>
            <wp:docPr id="8" name="图片 8" descr="分页导航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分页导航效果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如果div设置了浮动之后，他的内容有多宽度就会撑开有多大的容器（除显式设置元素宽度值之外），这也是我们实现让分页导航居中的关键所在：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5686425" cy="1276350"/>
            <wp:effectExtent l="0" t="0" r="9525" b="0"/>
            <wp:docPr id="7" name="图片 7" descr="分页导航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分页导航效果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接下来使用传统的制作方法，我们会让导航浮动到左边，而且每个分页项也进行浮动，就如下图所示一样：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153025" cy="2028825"/>
            <wp:effectExtent l="0" t="0" r="9525" b="9525"/>
            <wp:docPr id="6" name="图片 6" descr="分页导航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分页导航效果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现在要想的办法是让分页导航居中的效果了，在这里是通过“position:relative”属性实现，首先在列表项“ul”上向右移动50%（left:50%;），看到如下图所示：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343525" cy="1866900"/>
            <wp:effectExtent l="0" t="0" r="9525" b="0"/>
            <wp:docPr id="5" name="图片 5" descr="分页导航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分页导航效果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如上图所示一样，整个分页向右移动了50%的距离，紧接着我们在“li”上也定义“position:relative”属性，但其移动的方向和列表“ul”移动的方向刚好是反方向，而其移动的值保持一致：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143500" cy="2076450"/>
            <wp:effectExtent l="0" t="0" r="0" b="0"/>
            <wp:docPr id="4" name="图片 4" descr="分页导航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分页导航效果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这样一来就实现了float浮动居中的效果。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特别声明：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方法三思想来源于</w:t>
      </w:r>
      <w:hyperlink r:id="rId30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Matthew James Taylor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写的《</w:t>
      </w:r>
      <w:hyperlink r:id="rId31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Horizontally Centered Menus with no CSS hacks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》一文，并且引用其文中演示的示意图。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优点：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兼容性强，扩展性强；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缺点：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实现原理较复杂。</w:t>
      </w:r>
    </w:p>
    <w:p w:rsidR="00C01877" w:rsidRPr="00C01877" w:rsidRDefault="00C01877" w:rsidP="00C01877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</w:pPr>
      <w:r w:rsidRPr="00C01877"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  <w:t>四、绝对定位实现水平居中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绝对定位实现水平居中，我想大家也非常的熟悉了，并且用得一定不少，早期是这样使用的：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lastRenderedPageBreak/>
        <w:t>.ele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position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absolute;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width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宽度值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left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50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%;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margin-left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-(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宽度值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/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但这种实现我们有一个难题，我并不知道元素的宽度是多少，这样也就存在如方法一所说的难题，但我们可以借助方法三做一点变通：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.pagination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position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relative;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.pagination ul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position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absolute;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left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50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%;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li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line-height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margin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float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left;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position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relative;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/*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注意，这里不能是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absolute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，大家懂的</w:t>
      </w:r>
      <w:r w:rsidRPr="00C01877">
        <w:rPr>
          <w:rFonts w:ascii="Courier New" w:eastAsia="宋体" w:hAnsi="Courier New" w:cs="宋体"/>
          <w:b/>
          <w:bCs/>
          <w:i/>
          <w:iCs/>
          <w:color w:val="586E75"/>
          <w:kern w:val="0"/>
          <w:szCs w:val="21"/>
        </w:rPr>
        <w:t>*/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right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b/>
          <w:bCs/>
          <w:color w:val="2AA198"/>
          <w:kern w:val="0"/>
          <w:szCs w:val="21"/>
        </w:rPr>
        <w:t>50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%;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lastRenderedPageBreak/>
        <w:t>.pagination a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block;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color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#f2f2f2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#101011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padding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border-radius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#5a5b5c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#080808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434345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f3032);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a:hover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text-decoration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none;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#f9bd71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#0a0a0a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linear-gradient(top,#f48b03,#c87100);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效果如下所示：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29B4F0"/>
          <w:kern w:val="0"/>
          <w:sz w:val="24"/>
          <w:szCs w:val="24"/>
        </w:rPr>
        <w:drawing>
          <wp:inline distT="0" distB="0" distL="0" distR="0">
            <wp:extent cx="4886325" cy="1895475"/>
            <wp:effectExtent l="0" t="0" r="9525" b="9525"/>
            <wp:docPr id="3" name="图片 3" descr="分页导航效果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分页导航效果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优点：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扩展性强，兼容性强;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缺点：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理解性难。</w:t>
      </w:r>
    </w:p>
    <w:p w:rsidR="00C01877" w:rsidRPr="00C01877" w:rsidRDefault="00C01877" w:rsidP="00C01877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</w:pPr>
      <w:r w:rsidRPr="00C01877"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  <w:t>五、CSS3的flex实现水平居中方法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CSS3的</w:t>
      </w:r>
      <w:hyperlink r:id="rId34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flex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是一个很强大的功能，她能让我们的布局变得更加灵活与方便，唯一的就是目前浏览器的兼容性较差。那么第五种方法，我们就使用flex来实现，其实这种方法早在《</w:t>
      </w:r>
      <w:hyperlink r:id="rId35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CSS3实现水平垂直居中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》一文有介绍，我们把水平居中的部分代码取出来：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.pagination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-webkit-box;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-webkit-box-orient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horizontal;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-webkit-box-pack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center;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-moz-box;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-moz-box-orient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horizontal;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-moz-box-pack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center;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-o-box;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-o-box-orient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horizontal;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-o-box-pack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center;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-ms-box;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-ms-box-orient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horizontal;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-ms-box-pack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center;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box;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box-orient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horizontal;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lastRenderedPageBreak/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box-pack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center;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li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line-height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margin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float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left;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block;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color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#f2f2f2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#101011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padding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border-radius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#5a5b5c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#080808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434345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f3032);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a:hover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text-decoration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none;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#f9bd71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#0a0a0a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linear-gradient(top,#f48b03,#c87100);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效果如下：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29B4F0"/>
          <w:kern w:val="0"/>
          <w:sz w:val="24"/>
          <w:szCs w:val="24"/>
        </w:rPr>
        <w:lastRenderedPageBreak/>
        <w:drawing>
          <wp:inline distT="0" distB="0" distL="0" distR="0">
            <wp:extent cx="4886325" cy="1895475"/>
            <wp:effectExtent l="0" t="0" r="9525" b="9525"/>
            <wp:docPr id="2" name="图片 2" descr="分页导航效果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分页导航效果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优点：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实现便捷，扩展性强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缺点：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兼容性差。</w:t>
      </w:r>
    </w:p>
    <w:p w:rsidR="00C01877" w:rsidRPr="00C01877" w:rsidRDefault="00C01877" w:rsidP="00C01877">
      <w:pPr>
        <w:widowControl/>
        <w:shd w:val="clear" w:color="auto" w:fill="EEEEEE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</w:pPr>
      <w:r w:rsidRPr="00C01877">
        <w:rPr>
          <w:rFonts w:ascii="微软雅黑" w:eastAsia="微软雅黑" w:hAnsi="微软雅黑" w:cs="宋体" w:hint="eastAsia"/>
          <w:b/>
          <w:bCs/>
          <w:color w:val="00B7E9"/>
          <w:kern w:val="0"/>
          <w:sz w:val="23"/>
          <w:szCs w:val="23"/>
        </w:rPr>
        <w:t>六、CSS3的fit-content实现水平居中方法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今天看《</w:t>
      </w:r>
      <w:hyperlink r:id="rId37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Horizontal centering using CSS fit-content value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》一文，让我体验了一下"fit-content"制作水平居中的方法。我也将这种方法收进来。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“fit-content”是CSS中给“width”属性新加的一个</w:t>
      </w:r>
      <w:hyperlink r:id="rId38" w:anchor="the-width-and-height-properties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属性值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，他配合margin可以让我轻松的实现水平居中的效果：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.pagination ul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width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-moz-fit-content;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width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:-webkit-fit-content;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width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fit-content;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margin-left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auto;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b/>
          <w:bCs/>
          <w:color w:val="008000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margin-right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auto;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lastRenderedPageBreak/>
        <w:t>.pagination li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line-height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margin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b/>
          <w:bCs/>
          <w:color w:val="B58900"/>
          <w:kern w:val="0"/>
          <w:szCs w:val="21"/>
        </w:rPr>
        <w:t>float</w:t>
      </w:r>
      <w:r w:rsidRPr="00C01877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: left;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display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block;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color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#f2f2f2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#101011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padding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border-radius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px;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#5a5b5c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#080808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434345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,#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2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f3032);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.pagination a:hover {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text-decoration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none;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box-shadow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: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#f9bd71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inset,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1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px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0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</w:t>
      </w:r>
      <w:r w:rsidRPr="00C01877">
        <w:rPr>
          <w:rFonts w:ascii="Courier New" w:eastAsia="宋体" w:hAnsi="Courier New" w:cs="宋体"/>
          <w:color w:val="2AA198"/>
          <w:kern w:val="0"/>
          <w:szCs w:val="21"/>
        </w:rPr>
        <w:t>#0a0a0a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 xml:space="preserve">  </w:t>
      </w:r>
      <w:r w:rsidRPr="00C01877">
        <w:rPr>
          <w:rFonts w:ascii="Courier New" w:eastAsia="宋体" w:hAnsi="Courier New" w:cs="宋体"/>
          <w:color w:val="B58900"/>
          <w:kern w:val="0"/>
          <w:szCs w:val="21"/>
        </w:rPr>
        <w:t>background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>: linear-gradient(top,#f48b03,#c87100);</w:t>
      </w:r>
    </w:p>
    <w:p w:rsidR="00C01877" w:rsidRPr="00C01877" w:rsidRDefault="00C01877" w:rsidP="00C01877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839496"/>
          <w:kern w:val="0"/>
          <w:szCs w:val="21"/>
        </w:rPr>
      </w:pPr>
      <w:r w:rsidRPr="00C01877">
        <w:rPr>
          <w:rFonts w:ascii="Courier New" w:eastAsia="宋体" w:hAnsi="Courier New" w:cs="宋体"/>
          <w:color w:val="839496"/>
          <w:kern w:val="0"/>
          <w:szCs w:val="21"/>
        </w:rPr>
        <w:t>}</w:t>
      </w:r>
      <w:r w:rsidRPr="00C01877">
        <w:rPr>
          <w:rFonts w:ascii="Courier New" w:eastAsia="宋体" w:hAnsi="Courier New" w:cs="宋体"/>
          <w:color w:val="839496"/>
          <w:kern w:val="0"/>
          <w:szCs w:val="21"/>
        </w:rPr>
        <w:tab/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效果如下：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/>
          <w:noProof/>
          <w:color w:val="29B4F0"/>
          <w:kern w:val="0"/>
          <w:sz w:val="24"/>
          <w:szCs w:val="24"/>
        </w:rPr>
        <w:lastRenderedPageBreak/>
        <w:drawing>
          <wp:inline distT="0" distB="0" distL="0" distR="0">
            <wp:extent cx="4886325" cy="1895475"/>
            <wp:effectExtent l="0" t="0" r="9525" b="9525"/>
            <wp:docPr id="1" name="图片 1" descr="分页导航效果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分页导航效果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优点：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简单易懂，扩展性强;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缺点：</w:t>
      </w: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浏览器兼容性差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上面总共为大家整理了六种实现水平居中的方法，希望对大家有所帮助。如果您有更好的建议，希望能与我们一起分享。</w:t>
      </w:r>
    </w:p>
    <w:p w:rsidR="00C01877" w:rsidRPr="00C01877" w:rsidRDefault="00C01877" w:rsidP="00C01877">
      <w:pPr>
        <w:widowControl/>
        <w:shd w:val="clear" w:color="auto" w:fill="EEEEEE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如需转载，烦请注明出处：</w:t>
      </w:r>
      <w:hyperlink r:id="rId40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http://www.w3cplus.com/css/elements-horizontally-center-with-css.html</w:t>
        </w:r>
      </w:hyperlink>
    </w:p>
    <w:p w:rsidR="00C01877" w:rsidRPr="00C01877" w:rsidRDefault="00C01877" w:rsidP="00C01877">
      <w:pPr>
        <w:widowControl/>
        <w:shd w:val="clear" w:color="auto" w:fill="EEEEEE"/>
        <w:spacing w:line="360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01877">
        <w:rPr>
          <w:rFonts w:ascii="微软雅黑" w:eastAsia="微软雅黑" w:hAnsi="微软雅黑" w:cs="宋体" w:hint="eastAsia"/>
          <w:color w:val="404040"/>
          <w:kern w:val="0"/>
          <w:szCs w:val="21"/>
        </w:rPr>
        <w:t>上一篇: </w:t>
      </w:r>
      <w:hyperlink r:id="rId41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深入了解 Flexbox 伸缩盒模型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Cs w:val="21"/>
        </w:rPr>
        <w:t> | 下一篇: </w:t>
      </w:r>
      <w:hyperlink r:id="rId42" w:tgtFrame="_blank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通俗的英文指南——Javascript的原型</w:t>
        </w:r>
      </w:hyperlink>
    </w:p>
    <w:p w:rsidR="00142662" w:rsidRDefault="00C01877" w:rsidP="00C01877">
      <w:r w:rsidRPr="00C01877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t>著作权归作者所有。</w:t>
      </w:r>
      <w:r w:rsidRPr="00C01877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</w:r>
      <w:r w:rsidRPr="00C01877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t>商业转载请联系作者获得授权,非商业转载请注明出处。</w:t>
      </w:r>
      <w:r w:rsidRPr="00C01877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</w:r>
      <w:r w:rsidRPr="00C01877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t>原文: </w:t>
      </w:r>
      <w:hyperlink r:id="rId43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  <w:shd w:val="clear" w:color="auto" w:fill="EEEEEE"/>
          </w:rPr>
          <w:t>https://www.w3cplus.com/css/elements-horizontally-center-with-css.html</w:t>
        </w:r>
      </w:hyperlink>
      <w:r w:rsidRPr="00C01877">
        <w:rPr>
          <w:rFonts w:ascii="微软雅黑" w:eastAsia="微软雅黑" w:hAnsi="微软雅黑" w:cs="宋体" w:hint="eastAsia"/>
          <w:color w:val="404040"/>
          <w:kern w:val="0"/>
          <w:szCs w:val="21"/>
          <w:shd w:val="clear" w:color="auto" w:fill="EEEEEE"/>
        </w:rPr>
        <w:t> © </w:t>
      </w:r>
      <w:hyperlink r:id="rId44" w:history="1">
        <w:r w:rsidRPr="00C01877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  <w:shd w:val="clear" w:color="auto" w:fill="EEEEEE"/>
          </w:rPr>
          <w:t>w3cplus.com</w:t>
        </w:r>
      </w:hyperlink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C4"/>
    <w:rsid w:val="005C28C4"/>
    <w:rsid w:val="0089423B"/>
    <w:rsid w:val="00C01877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38CBE-BF82-4C10-AAF8-0BCFD5D1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18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C0187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8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C0187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018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0187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01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1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1877"/>
    <w:rPr>
      <w:rFonts w:ascii="宋体" w:eastAsia="宋体" w:hAnsi="宋体" w:cs="宋体"/>
      <w:kern w:val="0"/>
      <w:sz w:val="24"/>
      <w:szCs w:val="24"/>
    </w:rPr>
  </w:style>
  <w:style w:type="character" w:customStyle="1" w:styleId="class">
    <w:name w:val="class"/>
    <w:basedOn w:val="a0"/>
    <w:rsid w:val="00C01877"/>
  </w:style>
  <w:style w:type="character" w:customStyle="1" w:styleId="rules">
    <w:name w:val="rules"/>
    <w:basedOn w:val="a0"/>
    <w:rsid w:val="00C01877"/>
  </w:style>
  <w:style w:type="character" w:customStyle="1" w:styleId="rule">
    <w:name w:val="rule"/>
    <w:basedOn w:val="a0"/>
    <w:rsid w:val="00C01877"/>
  </w:style>
  <w:style w:type="character" w:customStyle="1" w:styleId="attribute">
    <w:name w:val="attribute"/>
    <w:basedOn w:val="a0"/>
    <w:rsid w:val="00C01877"/>
  </w:style>
  <w:style w:type="character" w:customStyle="1" w:styleId="value">
    <w:name w:val="value"/>
    <w:basedOn w:val="a0"/>
    <w:rsid w:val="00C01877"/>
  </w:style>
  <w:style w:type="character" w:customStyle="1" w:styleId="number">
    <w:name w:val="number"/>
    <w:basedOn w:val="a0"/>
    <w:rsid w:val="00C01877"/>
  </w:style>
  <w:style w:type="character" w:styleId="a6">
    <w:name w:val="Strong"/>
    <w:basedOn w:val="a0"/>
    <w:uiPriority w:val="22"/>
    <w:qFormat/>
    <w:rsid w:val="00C01877"/>
    <w:rPr>
      <w:b/>
      <w:bCs/>
    </w:rPr>
  </w:style>
  <w:style w:type="character" w:customStyle="1" w:styleId="tag">
    <w:name w:val="tag"/>
    <w:basedOn w:val="a0"/>
    <w:rsid w:val="00C01877"/>
  </w:style>
  <w:style w:type="character" w:customStyle="1" w:styleId="title">
    <w:name w:val="title"/>
    <w:basedOn w:val="a0"/>
    <w:rsid w:val="00C01877"/>
  </w:style>
  <w:style w:type="character" w:customStyle="1" w:styleId="hexcolor">
    <w:name w:val="hexcolor"/>
    <w:basedOn w:val="a0"/>
    <w:rsid w:val="00C01877"/>
  </w:style>
  <w:style w:type="character" w:customStyle="1" w:styleId="function">
    <w:name w:val="function"/>
    <w:basedOn w:val="a0"/>
    <w:rsid w:val="00C01877"/>
  </w:style>
  <w:style w:type="character" w:customStyle="1" w:styleId="pseudo">
    <w:name w:val="pseudo"/>
    <w:basedOn w:val="a0"/>
    <w:rsid w:val="00C01877"/>
  </w:style>
  <w:style w:type="character" w:customStyle="1" w:styleId="comment">
    <w:name w:val="comment"/>
    <w:basedOn w:val="a0"/>
    <w:rsid w:val="00C01877"/>
  </w:style>
  <w:style w:type="character" w:customStyle="1" w:styleId="prev">
    <w:name w:val="prev"/>
    <w:basedOn w:val="a0"/>
    <w:rsid w:val="00C01877"/>
  </w:style>
  <w:style w:type="character" w:customStyle="1" w:styleId="next">
    <w:name w:val="next"/>
    <w:basedOn w:val="a0"/>
    <w:rsid w:val="00C01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03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4" w:color="DDDDDD"/>
                            <w:right w:val="none" w:sz="0" w:space="0" w:color="auto"/>
                          </w:divBdr>
                          <w:divsChild>
                            <w:div w:id="189715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9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587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68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6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5867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D3D7D9"/>
                                        <w:left w:val="single" w:sz="6" w:space="0" w:color="D3D7D9"/>
                                        <w:bottom w:val="single" w:sz="6" w:space="0" w:color="D3D7D9"/>
                                        <w:right w:val="single" w:sz="6" w:space="0" w:color="D3D7D9"/>
                                      </w:divBdr>
                                      <w:divsChild>
                                        <w:div w:id="13444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68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367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single" w:sz="36" w:space="15" w:color="00A3C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0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5019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dashed" w:sz="6" w:space="15" w:color="CCCCCC"/>
                            <w:left w:val="none" w:sz="0" w:space="0" w:color="auto"/>
                            <w:bottom w:val="single" w:sz="18" w:space="15" w:color="00A3CF"/>
                            <w:right w:val="none" w:sz="0" w:space="0" w:color="auto"/>
                          </w:divBdr>
                          <w:divsChild>
                            <w:div w:id="17313475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www.w3cplus.com/sites/default/files/blogs/demos/horizontal-center/horizontal-center/demo2.html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://www.w3cplus.com/sites/default/files/blogs/demos/horizontal-center/demo6.html" TargetMode="External"/><Relationship Id="rId21" Type="http://schemas.openxmlformats.org/officeDocument/2006/relationships/hyperlink" Target="http://www.w3cplus.com/sites/default/files/blogs/demos/horizontal-center/horizontal-center/demo3.html" TargetMode="External"/><Relationship Id="rId34" Type="http://schemas.openxmlformats.org/officeDocument/2006/relationships/hyperlink" Target="http://www.w3cplus.com/blog/666.html" TargetMode="External"/><Relationship Id="rId42" Type="http://schemas.openxmlformats.org/officeDocument/2006/relationships/hyperlink" Target="https://www.w3cplus.com/js/a-plain-english-guide-to-javascript-prototypes.html" TargetMode="Externa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://www.w3cplus.com/css/fighting-the-space-between-inline-block-elements" TargetMode="External"/><Relationship Id="rId29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study.miaov.com/" TargetMode="External"/><Relationship Id="rId11" Type="http://schemas.openxmlformats.org/officeDocument/2006/relationships/hyperlink" Target="http://www.w3cplus.com/codes/center-element-screen-jquery.html" TargetMode="External"/><Relationship Id="rId24" Type="http://schemas.openxmlformats.org/officeDocument/2006/relationships/hyperlink" Target="http://matthewjamestaylor.com/blog/beautiful-css-centered-menus-no-hacks-full-cross-browser-support" TargetMode="External"/><Relationship Id="rId32" Type="http://schemas.openxmlformats.org/officeDocument/2006/relationships/hyperlink" Target="http://www.w3cplus.com/sites/default/files/blogs/demos/horizontal-center/horizontal-center/demo4.html" TargetMode="External"/><Relationship Id="rId37" Type="http://schemas.openxmlformats.org/officeDocument/2006/relationships/hyperlink" Target="http://www.red-team-design.com/horizontal-centering-using-css-fit-content-value" TargetMode="External"/><Relationship Id="rId40" Type="http://schemas.openxmlformats.org/officeDocument/2006/relationships/hyperlink" Target="http://www.w3cplus.com/css/elements-horizontally-center-with-css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w3cplus.com/blog/tags/131.html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://matthewjamestaylor.com/about" TargetMode="External"/><Relationship Id="rId28" Type="http://schemas.openxmlformats.org/officeDocument/2006/relationships/image" Target="media/image9.jpeg"/><Relationship Id="rId36" Type="http://schemas.openxmlformats.org/officeDocument/2006/relationships/hyperlink" Target="http://www.w3cplus.com/sites/default/files/blogs/demos/horizontal-center/horizontal-center/demo5.html" TargetMode="External"/><Relationship Id="rId10" Type="http://schemas.openxmlformats.org/officeDocument/2006/relationships/hyperlink" Target="http://www.w3cplus.com/codes/vertically-center-content-with-css3.html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://matthewjamestaylor.com/blog/beautiful-css-centered-menus-no-hacks-full-cross-browser-support" TargetMode="External"/><Relationship Id="rId44" Type="http://schemas.openxmlformats.org/officeDocument/2006/relationships/hyperlink" Target="https://www.w3cplus.com/" TargetMode="External"/><Relationship Id="rId4" Type="http://schemas.openxmlformats.org/officeDocument/2006/relationships/hyperlink" Target="https://www.w3cplus.com/blog/tags/71.html" TargetMode="External"/><Relationship Id="rId9" Type="http://schemas.openxmlformats.org/officeDocument/2006/relationships/hyperlink" Target="http://www.w3cplus.com/node/131" TargetMode="External"/><Relationship Id="rId14" Type="http://schemas.openxmlformats.org/officeDocument/2006/relationships/hyperlink" Target="http://www.w3cplus.com/sites/default/files/blogs/demos/horizontal-center/horizontal-center/demo1.html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8.jpeg"/><Relationship Id="rId30" Type="http://schemas.openxmlformats.org/officeDocument/2006/relationships/hyperlink" Target="http://matthewjamestaylor.com/about" TargetMode="External"/><Relationship Id="rId35" Type="http://schemas.openxmlformats.org/officeDocument/2006/relationships/hyperlink" Target="http://www.w3cplus.com/codes/vertically-center-content-with-css3.html" TargetMode="External"/><Relationship Id="rId43" Type="http://schemas.openxmlformats.org/officeDocument/2006/relationships/hyperlink" Target="https://www.w3cplus.com/css/elements-horizontally-center-with-css.html" TargetMode="External"/><Relationship Id="rId8" Type="http://schemas.openxmlformats.org/officeDocument/2006/relationships/hyperlink" Target="http://www.w3cplus.com/css/vertically-center-content-with-cs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cplus.com/sites/default/files/blogs/demos/horizontal-center/demo.html" TargetMode="External"/><Relationship Id="rId17" Type="http://schemas.openxmlformats.org/officeDocument/2006/relationships/hyperlink" Target="http://www.w3cplus.com/css3/creat-pager-list-with-css3" TargetMode="External"/><Relationship Id="rId25" Type="http://schemas.openxmlformats.org/officeDocument/2006/relationships/image" Target="media/image6.jpeg"/><Relationship Id="rId33" Type="http://schemas.openxmlformats.org/officeDocument/2006/relationships/image" Target="media/image11.jpeg"/><Relationship Id="rId38" Type="http://schemas.openxmlformats.org/officeDocument/2006/relationships/hyperlink" Target="http://dev.w3.org/csswg/css3-box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w3cplus.com/css/fighting-the-space-between-inline-block-elements" TargetMode="External"/><Relationship Id="rId41" Type="http://schemas.openxmlformats.org/officeDocument/2006/relationships/hyperlink" Target="https://www.w3cplus.com/blog/66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2018-06-20T08:37:00Z</dcterms:created>
  <dcterms:modified xsi:type="dcterms:W3CDTF">2018-06-20T08:37:00Z</dcterms:modified>
</cp:coreProperties>
</file>