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720" w:firstLine="720"/>
        <w:rPr/>
      </w:pPr>
      <w:bookmarkStart w:colFirst="0" w:colLast="0" w:name="_heading=h.1o79sg7dnv75" w:id="0"/>
      <w:bookmarkEnd w:id="0"/>
      <w:r w:rsidDel="00000000" w:rsidR="00000000" w:rsidRPr="00000000">
        <w:rPr>
          <w:rtl w:val="0"/>
        </w:rPr>
        <w:t xml:space="preserve">Caso Huerto Hogar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Proyecto: Asistente Inteligente para la Tienda Online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HuertoHogar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rFonts w:ascii="Arial" w:cs="Arial" w:eastAsia="Arial" w:hAnsi="Arial"/>
        </w:rPr>
      </w:pPr>
      <w:bookmarkStart w:colFirst="0" w:colLast="0" w:name="_heading=h.id49an2vzpvg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1. Introducción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Huerto Hogar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 una tienda online chilena con seis años de experiencia ofreciendo productos frescos. Actualmente funcionando en 9 ciudades del país (Santiago, Valparaíso, Viña del Mar, Concepción, Puerto Montt, entre otras).</w:t>
        <w:br w:type="textWrapping"/>
        <w:t xml:space="preserve">Su objetivo es llevar alimentos frescos hacia los hogares, apoyando a los agricultores locales y ayudar a que la gente pueda comer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productos frescos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y de calidad.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 el aumento del catálogo y de clientes en la base de datos se han presentado algunas dificultades: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Lentitud al buscar productos específicos.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hay recomendaciones personalizadas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atención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consultas sobre pedidos o stock no es eficiente.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rPr>
          <w:rFonts w:ascii="Arial" w:cs="Arial" w:eastAsia="Arial" w:hAnsi="Arial"/>
          <w:sz w:val="34"/>
          <w:szCs w:val="34"/>
        </w:rPr>
      </w:pPr>
      <w:bookmarkStart w:colFirst="0" w:colLast="0" w:name="_heading=h.4jr1ixosj1a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rPr>
          <w:rFonts w:ascii="Arial" w:cs="Arial" w:eastAsia="Arial" w:hAnsi="Arial"/>
          <w:sz w:val="34"/>
          <w:szCs w:val="34"/>
        </w:rPr>
      </w:pPr>
      <w:bookmarkStart w:colFirst="0" w:colLast="0" w:name="_heading=h.39v7wllvakpo" w:id="3"/>
      <w:bookmarkEnd w:id="3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2. Análisis del Caso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Problemáticas: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Largos tiempos de espera en preguntas como stock o estado del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Búsqueda de productos limitada, sin filtros para una búsqueda más eficiente.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Sin recomendaciones personalizadas.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Sobrecarga del equipo de atención al cliente.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Consecuencias: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Clientes insatisfechos.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Aumento de la carga a los trabajadores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Reducir el tiempo de respuesta a consultas a menos de 1 minuto.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Automatizar el 70% de preguntas (stock, envíos).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Incrementar la tasa de compra de cliente a través de recomendaciones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Datos disponibles para el proyecto: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Catálogo de productos (categorías, precios, descripciones, stock).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Historial de compras de clientes.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Políticas de envío y devoluciones.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Reseñas y calificaciones de clientes.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rPr>
          <w:rFonts w:ascii="Arial" w:cs="Arial" w:eastAsia="Arial" w:hAnsi="Arial"/>
          <w:sz w:val="24"/>
          <w:szCs w:val="24"/>
        </w:rPr>
      </w:pPr>
      <w:bookmarkStart w:colFirst="0" w:colLast="0" w:name="_heading=h.3cok2kl0hkg4" w:id="4"/>
      <w:bookmarkEnd w:id="4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3. Diseño de los Prompts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Ejemplos de prompts optimizados: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Prompt de catálogo:</w:t>
        <w:br w:type="textWrapping"/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Muestra productos disponibles con nombre, precio y stock actualizado.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Prompt de estado de pedidos: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“Explica el estado de un pedido en base a la información más reciente del sistema de envíos. Si no existe información, se envía al área de soporte al cliente con trabajadores.”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rPr>
          <w:rFonts w:ascii="Arial" w:cs="Arial" w:eastAsia="Arial" w:hAnsi="Arial"/>
          <w:sz w:val="34"/>
          <w:szCs w:val="34"/>
        </w:rPr>
      </w:pPr>
      <w:bookmarkStart w:colFirst="0" w:colLast="0" w:name="_heading=h.n6tu721pjpsj" w:id="5"/>
      <w:bookmarkEnd w:id="5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4. Arquitectura de la Solución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solución se basa en una arquitectura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con los siguientes componentes: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Ingesta de documentos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catálogo, políticas de envío, reseñas, blogs externos.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Vector DB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almacenamiento en FAISS o Pinecone.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Retriever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búsqueda de fragmentos relevantes.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LLM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modelo de lenguaje para generación controlada con prompts.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Post-proceso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verificación factual y reformulación en lenguaje claro.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Interfaz de usuario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chatbot integrado en web y aplicación móvil.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 textual: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</w:r>
      <w:sdt>
        <w:sdtPr>
          <w:id w:val="-776127651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Cliente → Chat Web/Móvil → API del Asistente → (LLM Generador + Retriever → Vector DB → Documentos internos y externos)</w:t>
            <w:br w:type="textWrapping"/>
            <w:t xml:space="preserve"> LLM → Validación de coherencia → Respuesta al cliente</w:t>
          </w:r>
        </w:sdtContent>
      </w:sdt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rPr>
          <w:rFonts w:ascii="Arial" w:cs="Arial" w:eastAsia="Arial" w:hAnsi="Arial"/>
          <w:sz w:val="34"/>
          <w:szCs w:val="34"/>
        </w:rPr>
      </w:pPr>
      <w:bookmarkStart w:colFirst="0" w:colLast="0" w:name="_heading=h.ytwk7prw3n5h" w:id="6"/>
      <w:bookmarkEnd w:id="6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5. Implementación y Pruebas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sugiere un prototipo con las siguientes fases: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Indexación inicial de 20–30 productos del catálogo junto a políticas de envío.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Ejecución de consultas de prueba: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Disponibilidad de productos.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Estado de pedidos y envíos.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Políticas de devolución.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Métricas de evaluación: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Precisión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&gt; 75%.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Tasa de resolución automática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&gt; 60%.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Encuesta de satisfacción de usuarios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&gt; 4/5.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rPr>
          <w:rFonts w:ascii="Arial" w:cs="Arial" w:eastAsia="Arial" w:hAnsi="Arial"/>
          <w:sz w:val="34"/>
          <w:szCs w:val="34"/>
        </w:rPr>
      </w:pPr>
      <w:bookmarkStart w:colFirst="0" w:colLast="0" w:name="_heading=h.kb2krvc08p4f" w:id="7"/>
      <w:bookmarkEnd w:id="7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6. Justificación Técnica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uso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LLM + RAG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ofrece ventajas como: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Confiabilidad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respuestas basadas en datos internos actualizados.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Escalabilidad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incorporación de nuevos productos.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Personalización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recomendaciones según el historial de compras.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Reducción de carga operativa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el servicio al cliente solo interviene en casos que la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ia no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puede solucionar.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rPr>
          <w:rFonts w:ascii="Arial" w:cs="Arial" w:eastAsia="Arial" w:hAnsi="Arial"/>
          <w:sz w:val="34"/>
          <w:szCs w:val="34"/>
        </w:rPr>
      </w:pPr>
      <w:bookmarkStart w:colFirst="0" w:colLast="0" w:name="_heading=h.rurwd46hml3u" w:id="8"/>
      <w:bookmarkEnd w:id="8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7. Conclusiones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solución con ia presentada para huerto hogar mejorará los tiempos de espera en las consultas sobre stock, mejorando así la satisfacción del cliente y haciendo la carga menos pesada a los trabajadores de servicio al cliente.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LLM y RAG ayuda con la rapidez, precisión, personalización y escalabilidad para hacer que huerto hogar se posicione como una marca innovadora y comprometida con el medio ambiente en la venta de productos frescos.</w:t>
        <w:br w:type="textWrapping"/>
        <w:t xml:space="preserve">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rqzi4fCDlhp0m8lgwlr53V/PeA==">CgMxLjAaJAoBMBIfCh0IB0IZCgVBcmlhbBIQQXJpYWwgVW5pY29kZSBNUzIOaC4xbzc5c2c3ZG52NzUyDmguaWQ0OWFuMnZ6cHZnMg5oLjRqcjFpeG9zajFhMjIOaC4zOXY3d2xsdmFrcG8yDmguM2NvazJrbDBoa2c0Mg5oLm42dHU3MjFwanBzajIOaC55dHdrN3BydzNuNWgyDmgua2Iya3J2YzA4cDRmMg5oLnJ1cndkNDZobWwzdTgAciExbkxyVWJXeXVSMkRNYmtOLTRDeWd2NV9vY0VLVEFub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2025-09-22T18:46:00Z</dcterms:created>
  <dc:creator>cristolo reyes</dc:creator>
</cp:coreProperties>
</file>