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BAF7F" w14:textId="458B6AC4" w:rsidR="00020D99" w:rsidRPr="00D25959" w:rsidRDefault="00D25959">
      <w:pPr>
        <w:pStyle w:val="Ttulo1"/>
        <w:rPr>
          <w:rFonts w:ascii="Arial" w:hAnsi="Arial" w:cs="Arial"/>
        </w:rPr>
      </w:pPr>
      <w:r w:rsidRPr="00D25959">
        <w:rPr>
          <w:rFonts w:ascii="Arial" w:hAnsi="Arial" w:cs="Arial"/>
        </w:rPr>
        <w:t>Evaluación Parcial N°3</w:t>
      </w:r>
      <w:r w:rsidRPr="00D25959">
        <w:rPr>
          <w:rFonts w:ascii="Arial" w:hAnsi="Arial" w:cs="Arial"/>
        </w:rPr>
        <w:t xml:space="preserve"> - Desarrollo de un Agente Funcional</w:t>
      </w:r>
    </w:p>
    <w:p w14:paraId="5FF84EB0" w14:textId="77777777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>Asignatura: Ingeniería de Soluciones con IA (ISY0101)</w:t>
      </w:r>
    </w:p>
    <w:p w14:paraId="53EF8E94" w14:textId="6BEB8773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>Estudiantes</w:t>
      </w:r>
      <w:r w:rsidRPr="00D25959">
        <w:rPr>
          <w:rFonts w:ascii="Arial" w:hAnsi="Arial" w:cs="Arial"/>
        </w:rPr>
        <w:t xml:space="preserve">: Benjamín Aravena </w:t>
      </w:r>
    </w:p>
    <w:p w14:paraId="6A2116B0" w14:textId="33621442" w:rsidR="00D2595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ab/>
        <w:t xml:space="preserve">           Cristobal Reyes</w:t>
      </w:r>
    </w:p>
    <w:p w14:paraId="283D9909" w14:textId="77777777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>Proyecto: Agente Inteligente para la Tienda Online Huerto Hogar</w:t>
      </w:r>
    </w:p>
    <w:p w14:paraId="5E24BCDE" w14:textId="77777777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>Framework utilizado: LangChain + RAG</w:t>
      </w:r>
    </w:p>
    <w:p w14:paraId="426E7F3E" w14:textId="5F1C4386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>Fecha: 24 de noviembre</w:t>
      </w:r>
      <w:r w:rsidRPr="00D25959">
        <w:rPr>
          <w:rFonts w:ascii="Arial" w:hAnsi="Arial" w:cs="Arial"/>
        </w:rPr>
        <w:t xml:space="preserve"> 2025</w:t>
      </w:r>
    </w:p>
    <w:p w14:paraId="24144B43" w14:textId="77777777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br w:type="page"/>
      </w:r>
    </w:p>
    <w:p w14:paraId="399805BC" w14:textId="77777777" w:rsidR="00020D99" w:rsidRPr="00D25959" w:rsidRDefault="00D25959">
      <w:pPr>
        <w:pStyle w:val="Ttulo2"/>
        <w:rPr>
          <w:rFonts w:ascii="Arial" w:hAnsi="Arial" w:cs="Arial"/>
        </w:rPr>
      </w:pPr>
      <w:r w:rsidRPr="00D25959">
        <w:rPr>
          <w:rFonts w:ascii="Arial" w:hAnsi="Arial" w:cs="Arial"/>
        </w:rPr>
        <w:lastRenderedPageBreak/>
        <w:t>1. Introducción</w:t>
      </w:r>
    </w:p>
    <w:p w14:paraId="3B7A92F6" w14:textId="157D5856" w:rsidR="00020D99" w:rsidRPr="00D25959" w:rsidRDefault="00D25959" w:rsidP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 xml:space="preserve">El objetivo del presente informe es documentar la implementación técnica de un sistema de Inteligencia Artificial Generativa avanzado. Este sistema integra un </w:t>
      </w:r>
      <w:r w:rsidRPr="00D25959">
        <w:rPr>
          <w:rFonts w:ascii="Arial" w:hAnsi="Arial" w:cs="Arial"/>
          <w:b/>
          <w:bCs/>
        </w:rPr>
        <w:t>Agente Autónomo</w:t>
      </w:r>
      <w:r w:rsidRPr="00D25959">
        <w:rPr>
          <w:rFonts w:ascii="Arial" w:hAnsi="Arial" w:cs="Arial"/>
        </w:rPr>
        <w:t xml:space="preserve"> capaz de utilizar herramientas externas e internas, y un módulo robusto de </w:t>
      </w:r>
      <w:r w:rsidRPr="00D25959">
        <w:rPr>
          <w:rFonts w:ascii="Arial" w:hAnsi="Arial" w:cs="Arial"/>
          <w:b/>
          <w:bCs/>
        </w:rPr>
        <w:t>Observabilidad</w:t>
      </w:r>
      <w:r w:rsidRPr="00D25959">
        <w:rPr>
          <w:rFonts w:ascii="Arial" w:hAnsi="Arial" w:cs="Arial"/>
        </w:rPr>
        <w:t xml:space="preserve"> para evaluar la calidad y el rendimiento de las respuestas en un contexto empresarial (caso "HuertoHogar").</w:t>
      </w:r>
      <w:r w:rsidRPr="00D25959">
        <w:rPr>
          <w:rFonts w:ascii="Arial" w:hAnsi="Arial" w:cs="Arial"/>
        </w:rPr>
        <w:t>2. Diseño e Implementación del Agente</w:t>
      </w:r>
    </w:p>
    <w:p w14:paraId="6864BBCF" w14:textId="77777777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>El agente inteligente</w:t>
      </w:r>
      <w:r w:rsidRPr="00D25959">
        <w:rPr>
          <w:rFonts w:ascii="Arial" w:hAnsi="Arial" w:cs="Arial"/>
        </w:rPr>
        <w:t xml:space="preserve"> fue diseñado bajo la arquitectura RAG, integrando herramientas de consulta, escritura y razonamiento. LangChain permite orquestar el flujo entre el modelo de lenguaje (LLM), el recuperador de contexto (Retriever) y la base de datos vectorial (FAISS o Pine</w:t>
      </w:r>
      <w:r w:rsidRPr="00D25959">
        <w:rPr>
          <w:rFonts w:ascii="Arial" w:hAnsi="Arial" w:cs="Arial"/>
        </w:rPr>
        <w:t>cone).</w:t>
      </w:r>
    </w:p>
    <w:p w14:paraId="7B85E93C" w14:textId="77777777" w:rsidR="00020D99" w:rsidRPr="00D25959" w:rsidRDefault="00D25959">
      <w:pPr>
        <w:rPr>
          <w:rFonts w:ascii="Arial" w:hAnsi="Arial" w:cs="Arial"/>
        </w:rPr>
      </w:pPr>
      <w:r w:rsidRPr="00D25959">
        <w:rPr>
          <w:rFonts w:ascii="Arial" w:hAnsi="Arial" w:cs="Arial"/>
        </w:rPr>
        <w:t>• Herramienta de consulta: Permite buscar información relevante del catálogo y políticas internas.</w:t>
      </w:r>
      <w:r w:rsidRPr="00D25959">
        <w:rPr>
          <w:rFonts w:ascii="Arial" w:hAnsi="Arial" w:cs="Arial"/>
        </w:rPr>
        <w:br/>
        <w:t>• Herramienta de escritura: Redacta respuestas claras y coherentes para los usuarios.</w:t>
      </w:r>
      <w:r w:rsidRPr="00D25959">
        <w:rPr>
          <w:rFonts w:ascii="Arial" w:hAnsi="Arial" w:cs="Arial"/>
        </w:rPr>
        <w:br/>
        <w:t>• Herramienta de razonamiento: Analiza los datos recuperados par</w:t>
      </w:r>
      <w:r w:rsidRPr="00D25959">
        <w:rPr>
          <w:rFonts w:ascii="Arial" w:hAnsi="Arial" w:cs="Arial"/>
        </w:rPr>
        <w:t>a generar respuestas personalizadas.</w:t>
      </w:r>
    </w:p>
    <w:p w14:paraId="58500878" w14:textId="77777777" w:rsidR="00D25959" w:rsidRPr="00D25959" w:rsidRDefault="00D25959" w:rsidP="00D25959">
      <w:pPr>
        <w:pStyle w:val="Ttulo2"/>
        <w:rPr>
          <w:rFonts w:ascii="Arial" w:hAnsi="Arial" w:cs="Arial"/>
        </w:rPr>
      </w:pPr>
      <w:r w:rsidRPr="00D25959">
        <w:rPr>
          <w:rFonts w:ascii="Arial" w:hAnsi="Arial" w:cs="Arial"/>
        </w:rPr>
        <w:t>2. ARQUITECTURA DEL SISTEMA</w:t>
      </w:r>
    </w:p>
    <w:p w14:paraId="1161B8A4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El sistema se ha desarrollado utilizando una arquitectura modular basada en Python.</w:t>
      </w:r>
    </w:p>
    <w:p w14:paraId="6CF52545" w14:textId="77777777" w:rsidR="00D25959" w:rsidRPr="00D25959" w:rsidRDefault="00D25959" w:rsidP="00D2595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5959">
        <w:rPr>
          <w:rFonts w:ascii="Arial" w:hAnsi="Arial" w:cs="Arial"/>
        </w:rPr>
        <w:t>Interfaz de Usuario: Desarrollada en Streamlit, permitiendo una interacción fluida mediante pestañas para separar la funcionalidad del agente, el debugging del RAG y la visualización de métricas.</w:t>
      </w:r>
    </w:p>
    <w:p w14:paraId="13A3C307" w14:textId="77777777" w:rsidR="00D25959" w:rsidRPr="00D25959" w:rsidRDefault="00D25959" w:rsidP="00D2595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5959">
        <w:rPr>
          <w:rFonts w:ascii="Arial" w:hAnsi="Arial" w:cs="Arial"/>
        </w:rPr>
        <w:t>Orquestación: Se utiliza LangChain para gestionar el flujo de ejecución del agente, la memoria conversacional y la invocación de herramientas.</w:t>
      </w:r>
    </w:p>
    <w:p w14:paraId="0C7D99DF" w14:textId="77777777" w:rsidR="00D25959" w:rsidRPr="00D25959" w:rsidRDefault="00D25959" w:rsidP="00D2595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5959">
        <w:rPr>
          <w:rFonts w:ascii="Arial" w:hAnsi="Arial" w:cs="Arial"/>
        </w:rPr>
        <w:t>Modelo de Lenguaje (LLM): Se emplea GPT-4o (vía GitHub Models) tanto para la generación de respuestas como para la evaluación de métricas.</w:t>
      </w:r>
    </w:p>
    <w:p w14:paraId="4984A793" w14:textId="77777777" w:rsidR="00D25959" w:rsidRPr="00D25959" w:rsidRDefault="00D25959" w:rsidP="00D2595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5959">
        <w:rPr>
          <w:rFonts w:ascii="Arial" w:hAnsi="Arial" w:cs="Arial"/>
        </w:rPr>
        <w:t xml:space="preserve">Base de Conocimiento: Sistema de vectores en memoria utilizando </w:t>
      </w:r>
      <w:r w:rsidRPr="00D25959">
        <w:rPr>
          <w:rStyle w:val="CdigoHTML"/>
          <w:rFonts w:ascii="Arial" w:hAnsi="Arial" w:cs="Arial"/>
        </w:rPr>
        <w:t>OpenAIEmbeddings</w:t>
      </w:r>
      <w:r w:rsidRPr="00D25959">
        <w:rPr>
          <w:rFonts w:ascii="Arial" w:hAnsi="Arial" w:cs="Arial"/>
        </w:rPr>
        <w:t xml:space="preserve"> y cálculo de similitud de coseno (</w:t>
      </w:r>
      <w:r w:rsidRPr="00D25959">
        <w:rPr>
          <w:rStyle w:val="CdigoHTML"/>
          <w:rFonts w:ascii="Arial" w:hAnsi="Arial" w:cs="Arial"/>
        </w:rPr>
        <w:t>scikit-learn</w:t>
      </w:r>
      <w:r w:rsidRPr="00D25959">
        <w:rPr>
          <w:rFonts w:ascii="Arial" w:hAnsi="Arial" w:cs="Arial"/>
        </w:rPr>
        <w:t>), optimizado con búsqueda híbrida.</w:t>
      </w:r>
    </w:p>
    <w:p w14:paraId="729601E8" w14:textId="77777777" w:rsidR="00D25959" w:rsidRPr="00D25959" w:rsidRDefault="00D25959" w:rsidP="00D25959">
      <w:pPr>
        <w:pStyle w:val="Ttulo2"/>
        <w:rPr>
          <w:rFonts w:ascii="Arial" w:hAnsi="Arial" w:cs="Arial"/>
        </w:rPr>
      </w:pPr>
      <w:r w:rsidRPr="00D25959">
        <w:rPr>
          <w:rFonts w:ascii="Arial" w:hAnsi="Arial" w:cs="Arial"/>
        </w:rPr>
        <w:t>3. IMPLEMENTACIÓN DEL AGENTE (Reasoning &amp; Tools)</w:t>
      </w:r>
    </w:p>
    <w:p w14:paraId="7FD41BC9" w14:textId="47350F4D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 xml:space="preserve">Se implementó un </w:t>
      </w:r>
      <w:r w:rsidRPr="00D25959">
        <w:rPr>
          <w:rStyle w:val="CdigoHTML"/>
          <w:rFonts w:ascii="Arial" w:hAnsi="Arial" w:cs="Arial"/>
        </w:rPr>
        <w:t>AgentExecutor</w:t>
      </w:r>
      <w:r w:rsidRPr="00D25959">
        <w:rPr>
          <w:rFonts w:ascii="Arial" w:hAnsi="Arial" w:cs="Arial"/>
        </w:rPr>
        <w:t xml:space="preserve"> utilizando la arquitectura de </w:t>
      </w:r>
      <w:r w:rsidRPr="00D25959">
        <w:rPr>
          <w:rFonts w:ascii="Arial" w:hAnsi="Arial" w:cs="Arial"/>
          <w:i/>
          <w:iCs/>
        </w:rPr>
        <w:t>OpenAI Functions Agent</w:t>
      </w:r>
      <w:r w:rsidRPr="00D25959">
        <w:rPr>
          <w:rFonts w:ascii="Arial" w:hAnsi="Arial" w:cs="Arial"/>
        </w:rPr>
        <w:t>. Este agente posee capacidades de razonamiento ("Chain of Thought") para decidir dinámicamente qué acción tomar basándose en la consulta del usuario.</w:t>
      </w:r>
    </w:p>
    <w:p w14:paraId="1AAF9822" w14:textId="77777777" w:rsidR="00D25959" w:rsidRPr="00D25959" w:rsidRDefault="00D25959" w:rsidP="00D25959">
      <w:pPr>
        <w:pStyle w:val="Ttulo3"/>
        <w:rPr>
          <w:rFonts w:ascii="Arial" w:hAnsi="Arial" w:cs="Arial"/>
        </w:rPr>
      </w:pPr>
      <w:r w:rsidRPr="00D25959">
        <w:rPr>
          <w:rFonts w:ascii="Arial" w:hAnsi="Arial" w:cs="Arial"/>
        </w:rPr>
        <w:t>3.1. Herramientas Disponibles (Tools)</w:t>
      </w:r>
    </w:p>
    <w:p w14:paraId="5D6C0B78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El agente fue dotado de tres herramientas específicas:</w:t>
      </w:r>
    </w:p>
    <w:p w14:paraId="1500E080" w14:textId="77777777" w:rsidR="00D25959" w:rsidRPr="00D25959" w:rsidRDefault="00D25959" w:rsidP="00D25959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25959">
        <w:rPr>
          <w:rStyle w:val="CdigoHTML"/>
          <w:rFonts w:ascii="Arial" w:hAnsi="Arial" w:cs="Arial"/>
          <w:b/>
          <w:bCs/>
        </w:rPr>
        <w:lastRenderedPageBreak/>
        <w:t>consulta_documentos_huertohogar</w:t>
      </w:r>
      <w:r w:rsidRPr="00D25959">
        <w:rPr>
          <w:rFonts w:ascii="Arial" w:hAnsi="Arial" w:cs="Arial"/>
          <w:b/>
          <w:bCs/>
        </w:rPr>
        <w:t xml:space="preserve"> (RAG Tool):</w:t>
      </w:r>
      <w:r w:rsidRPr="00D25959">
        <w:rPr>
          <w:rFonts w:ascii="Arial" w:hAnsi="Arial" w:cs="Arial"/>
        </w:rPr>
        <w:t xml:space="preserve"> Herramienta personalizada que conecta con la base de conocimiento vectorial. Permite al agente responder preguntas sobre catálogo, políticas y productos de la tienda.</w:t>
      </w:r>
    </w:p>
    <w:p w14:paraId="5DB1432C" w14:textId="77777777" w:rsidR="00D25959" w:rsidRPr="00D25959" w:rsidRDefault="00D25959" w:rsidP="00D25959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25959">
        <w:rPr>
          <w:rStyle w:val="CdigoHTML"/>
          <w:rFonts w:ascii="Arial" w:hAnsi="Arial" w:cs="Arial"/>
          <w:b/>
          <w:bCs/>
        </w:rPr>
        <w:t>busqueda_web</w:t>
      </w:r>
      <w:r w:rsidRPr="00D25959">
        <w:rPr>
          <w:rFonts w:ascii="Arial" w:hAnsi="Arial" w:cs="Arial"/>
          <w:b/>
          <w:bCs/>
        </w:rPr>
        <w:t xml:space="preserve"> (DuckDuckGo):</w:t>
      </w:r>
      <w:r w:rsidRPr="00D25959">
        <w:rPr>
          <w:rFonts w:ascii="Arial" w:hAnsi="Arial" w:cs="Arial"/>
        </w:rPr>
        <w:t xml:space="preserve"> Permite al agente buscar información en tiempo real en internet cuando la respuesta no se encuentra en los documentos internos (ej. tipo de cambio actual, noticias del sector agrícola).</w:t>
      </w:r>
    </w:p>
    <w:p w14:paraId="746AE36C" w14:textId="77777777" w:rsidR="00D25959" w:rsidRPr="00D25959" w:rsidRDefault="00D25959" w:rsidP="00D25959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25959">
        <w:rPr>
          <w:rStyle w:val="CdigoHTML"/>
          <w:rFonts w:ascii="Arial" w:hAnsi="Arial" w:cs="Arial"/>
          <w:b/>
          <w:bCs/>
        </w:rPr>
        <w:t>escribir_archivo</w:t>
      </w:r>
      <w:r w:rsidRPr="00D25959">
        <w:rPr>
          <w:rFonts w:ascii="Arial" w:hAnsi="Arial" w:cs="Arial"/>
          <w:b/>
          <w:bCs/>
        </w:rPr>
        <w:t>:</w:t>
      </w:r>
      <w:r w:rsidRPr="00D25959">
        <w:rPr>
          <w:rFonts w:ascii="Arial" w:hAnsi="Arial" w:cs="Arial"/>
        </w:rPr>
        <w:t xml:space="preserve"> Herramienta de persistencia que permite al agente guardar resúmenes, informes o logs en el sistema de archivos local.</w:t>
      </w:r>
    </w:p>
    <w:p w14:paraId="43A38A6A" w14:textId="77777777" w:rsidR="00D25959" w:rsidRPr="00D25959" w:rsidRDefault="00D25959" w:rsidP="00D25959">
      <w:pPr>
        <w:pStyle w:val="Ttulo3"/>
        <w:rPr>
          <w:rFonts w:ascii="Arial" w:hAnsi="Arial" w:cs="Arial"/>
        </w:rPr>
      </w:pPr>
      <w:r w:rsidRPr="00D25959">
        <w:rPr>
          <w:rFonts w:ascii="Arial" w:hAnsi="Arial" w:cs="Arial"/>
        </w:rPr>
        <w:t>3.2. Memoria</w:t>
      </w:r>
    </w:p>
    <w:p w14:paraId="7401D8CD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 xml:space="preserve">Se integró </w:t>
      </w:r>
      <w:r w:rsidRPr="00D25959">
        <w:rPr>
          <w:rStyle w:val="CdigoHTML"/>
          <w:rFonts w:ascii="Arial" w:hAnsi="Arial" w:cs="Arial"/>
        </w:rPr>
        <w:t>ChatMessageHistory</w:t>
      </w:r>
      <w:r w:rsidRPr="00D25959">
        <w:rPr>
          <w:rFonts w:ascii="Arial" w:hAnsi="Arial" w:cs="Arial"/>
        </w:rPr>
        <w:t xml:space="preserve"> para permitir que el agente mantenga el contexto de la conversación (multi-turn), recordando preguntas y respuestas anteriores para ofrecer una experiencia coherente.</w:t>
      </w:r>
    </w:p>
    <w:p w14:paraId="5998CF8B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</w:p>
    <w:p w14:paraId="3CE9D868" w14:textId="77777777" w:rsidR="00D25959" w:rsidRPr="00D25959" w:rsidRDefault="00D25959" w:rsidP="00D25959">
      <w:pPr>
        <w:pStyle w:val="Ttulo2"/>
        <w:rPr>
          <w:rFonts w:ascii="Arial" w:hAnsi="Arial" w:cs="Arial"/>
        </w:rPr>
      </w:pPr>
      <w:r w:rsidRPr="00D25959">
        <w:rPr>
          <w:rFonts w:ascii="Arial" w:hAnsi="Arial" w:cs="Arial"/>
        </w:rPr>
        <w:t>4. SISTEMA DE OBSERVABILIDAD Y MÉTRICAS</w:t>
      </w:r>
    </w:p>
    <w:p w14:paraId="721FDD94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Para cumplir con los requisitos de la EP3, se desarrolló un pipeline de evaluación exhaustivo que se ejecuta en cada interacción.</w:t>
      </w:r>
    </w:p>
    <w:p w14:paraId="4B846D3A" w14:textId="77777777" w:rsidR="00D25959" w:rsidRPr="00D25959" w:rsidRDefault="00D25959" w:rsidP="00D25959">
      <w:pPr>
        <w:pStyle w:val="Ttulo3"/>
        <w:rPr>
          <w:rFonts w:ascii="Arial" w:hAnsi="Arial" w:cs="Arial"/>
        </w:rPr>
      </w:pPr>
      <w:r w:rsidRPr="00D25959">
        <w:rPr>
          <w:rFonts w:ascii="Arial" w:hAnsi="Arial" w:cs="Arial"/>
        </w:rPr>
        <w:t>4.1. Búsqueda Híbrida con Métricas</w:t>
      </w:r>
    </w:p>
    <w:p w14:paraId="325F2AA7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Se mejoró el sistema de recuperación implementando una búsqueda híbrida ponderada:</w:t>
      </w:r>
    </w:p>
    <w:p w14:paraId="07F427AE" w14:textId="77777777" w:rsidR="00D25959" w:rsidRPr="00D25959" w:rsidRDefault="00D25959" w:rsidP="00D2595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70% Similitud Semántica:</w:t>
      </w:r>
      <w:r w:rsidRPr="00D25959">
        <w:rPr>
          <w:rFonts w:ascii="Arial" w:hAnsi="Arial" w:cs="Arial"/>
        </w:rPr>
        <w:t xml:space="preserve"> Vectores de embeddings.</w:t>
      </w:r>
    </w:p>
    <w:p w14:paraId="3CA2FDFA" w14:textId="77777777" w:rsidR="00D25959" w:rsidRPr="00D25959" w:rsidRDefault="00D25959" w:rsidP="00D2595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30% Coincidencia de Palabras Clave:</w:t>
      </w:r>
      <w:r w:rsidRPr="00D25959">
        <w:rPr>
          <w:rFonts w:ascii="Arial" w:hAnsi="Arial" w:cs="Arial"/>
        </w:rPr>
        <w:t xml:space="preserve"> Intersección de términos. Esto mejora la precisión del contexto recuperado frente a un RAG estándar.</w:t>
      </w:r>
    </w:p>
    <w:p w14:paraId="53F62966" w14:textId="77777777" w:rsidR="00D25959" w:rsidRPr="00D25959" w:rsidRDefault="00D25959" w:rsidP="00D25959">
      <w:pPr>
        <w:pStyle w:val="Ttulo3"/>
        <w:rPr>
          <w:rFonts w:ascii="Arial" w:hAnsi="Arial" w:cs="Arial"/>
        </w:rPr>
      </w:pPr>
      <w:r w:rsidRPr="00D25959">
        <w:rPr>
          <w:rFonts w:ascii="Arial" w:hAnsi="Arial" w:cs="Arial"/>
        </w:rPr>
        <w:t>4.2. Métricas de Calidad (LLM-as-a-Judge)</w:t>
      </w:r>
    </w:p>
    <w:p w14:paraId="259F1622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El sistema evalúa automáticamente cada respuesta generada:</w:t>
      </w:r>
    </w:p>
    <w:p w14:paraId="6320D54A" w14:textId="77777777" w:rsidR="00D25959" w:rsidRPr="00D25959" w:rsidRDefault="00D25959" w:rsidP="00D25959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Fidelidad (Faithfulness):</w:t>
      </w:r>
      <w:r w:rsidRPr="00D25959">
        <w:rPr>
          <w:rFonts w:ascii="Arial" w:hAnsi="Arial" w:cs="Arial"/>
        </w:rPr>
        <w:t xml:space="preserve"> Mide si la respuesta generada se deriva únicamente del contexto recuperado, mitigando alucinaciones.</w:t>
      </w:r>
    </w:p>
    <w:p w14:paraId="7DA367E6" w14:textId="77777777" w:rsidR="00D25959" w:rsidRPr="00D25959" w:rsidRDefault="00D25959" w:rsidP="00D25959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Relevancia:</w:t>
      </w:r>
      <w:r w:rsidRPr="00D25959">
        <w:rPr>
          <w:rFonts w:ascii="Arial" w:hAnsi="Arial" w:cs="Arial"/>
        </w:rPr>
        <w:t xml:space="preserve"> Evalúa qué tan útil y directa es la respuesta para la consulta del usuario.</w:t>
      </w:r>
    </w:p>
    <w:p w14:paraId="00D5D19A" w14:textId="77777777" w:rsidR="00D25959" w:rsidRPr="00D25959" w:rsidRDefault="00D25959" w:rsidP="00D25959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Precisión del Contexto:</w:t>
      </w:r>
      <w:r w:rsidRPr="00D25959">
        <w:rPr>
          <w:rFonts w:ascii="Arial" w:hAnsi="Arial" w:cs="Arial"/>
        </w:rPr>
        <w:t xml:space="preserve"> Calcula qué porcentaje de los documentos recuperados fueron realmente útiles para la respuesta.</w:t>
      </w:r>
    </w:p>
    <w:p w14:paraId="25D6BBEA" w14:textId="77777777" w:rsidR="00D25959" w:rsidRPr="00D25959" w:rsidRDefault="00D25959" w:rsidP="00D25959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Consistencia:</w:t>
      </w:r>
      <w:r w:rsidRPr="00D25959">
        <w:rPr>
          <w:rFonts w:ascii="Arial" w:hAnsi="Arial" w:cs="Arial"/>
        </w:rPr>
        <w:t xml:space="preserve"> Verifica si el sistema entrega la misma respuesta ante la misma pregunta en diferentes momentos.</w:t>
      </w:r>
    </w:p>
    <w:p w14:paraId="39F3D7FA" w14:textId="77777777" w:rsidR="00D25959" w:rsidRPr="00D25959" w:rsidRDefault="00D25959" w:rsidP="00D25959">
      <w:pPr>
        <w:pStyle w:val="Ttulo3"/>
        <w:rPr>
          <w:rFonts w:ascii="Arial" w:hAnsi="Arial" w:cs="Arial"/>
        </w:rPr>
      </w:pPr>
      <w:r w:rsidRPr="00D25959">
        <w:rPr>
          <w:rFonts w:ascii="Arial" w:hAnsi="Arial" w:cs="Arial"/>
        </w:rPr>
        <w:lastRenderedPageBreak/>
        <w:t>4.3. Métricas de Rendimiento y Recursos</w:t>
      </w:r>
    </w:p>
    <w:p w14:paraId="5AB15A3D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Se implementó monitoreo de infraestructura:</w:t>
      </w:r>
    </w:p>
    <w:p w14:paraId="60DFB22C" w14:textId="77777777" w:rsidR="00D25959" w:rsidRPr="00D25959" w:rsidRDefault="00D25959" w:rsidP="00D25959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Latencia:</w:t>
      </w:r>
      <w:r w:rsidRPr="00D25959">
        <w:rPr>
          <w:rFonts w:ascii="Arial" w:hAnsi="Arial" w:cs="Arial"/>
        </w:rPr>
        <w:t xml:space="preserve"> Desglose de tiempos de recuperación (retrieval) vs. tiempos de generación.</w:t>
      </w:r>
    </w:p>
    <w:p w14:paraId="00C31DED" w14:textId="77777777" w:rsidR="00D25959" w:rsidRPr="00D25959" w:rsidRDefault="00D25959" w:rsidP="00D25959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Recursos:</w:t>
      </w:r>
      <w:r w:rsidRPr="00D25959">
        <w:rPr>
          <w:rFonts w:ascii="Arial" w:hAnsi="Arial" w:cs="Arial"/>
        </w:rPr>
        <w:t xml:space="preserve"> Monitoreo de uso de CPU y RAM en tiempo real utilizando la librería </w:t>
      </w:r>
      <w:r w:rsidRPr="00D25959">
        <w:rPr>
          <w:rStyle w:val="CdigoHTML"/>
          <w:rFonts w:ascii="Arial" w:hAnsi="Arial" w:cs="Arial"/>
        </w:rPr>
        <w:t>psutil</w:t>
      </w:r>
      <w:r w:rsidRPr="00D25959">
        <w:rPr>
          <w:rFonts w:ascii="Arial" w:hAnsi="Arial" w:cs="Arial"/>
        </w:rPr>
        <w:t>.</w:t>
      </w:r>
    </w:p>
    <w:p w14:paraId="0A7912CD" w14:textId="77777777" w:rsidR="00D25959" w:rsidRPr="00D25959" w:rsidRDefault="00D25959" w:rsidP="00D25959">
      <w:pPr>
        <w:pStyle w:val="Ttulo2"/>
        <w:rPr>
          <w:rFonts w:ascii="Arial" w:hAnsi="Arial" w:cs="Arial"/>
        </w:rPr>
      </w:pPr>
      <w:r w:rsidRPr="00D25959">
        <w:rPr>
          <w:rFonts w:ascii="Arial" w:hAnsi="Arial" w:cs="Arial"/>
        </w:rPr>
        <w:t>5. DETECCIÓN DE ANOMALÍAS Y ANALYTICS</w:t>
      </w:r>
    </w:p>
    <w:p w14:paraId="61D2E6D0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El sistema incluye un módulo de análisis (</w:t>
      </w:r>
      <w:r w:rsidRPr="00D25959">
        <w:rPr>
          <w:rStyle w:val="CdigoHTML"/>
          <w:rFonts w:ascii="Arial" w:hAnsi="Arial" w:cs="Arial"/>
        </w:rPr>
        <w:t>Analytics</w:t>
      </w:r>
      <w:r w:rsidRPr="00D25959">
        <w:rPr>
          <w:rFonts w:ascii="Arial" w:hAnsi="Arial" w:cs="Arial"/>
        </w:rPr>
        <w:t>) que procesa los logs de interacción para:</w:t>
      </w:r>
    </w:p>
    <w:p w14:paraId="72ED9712" w14:textId="77777777" w:rsidR="00D25959" w:rsidRPr="00D25959" w:rsidRDefault="00D25959" w:rsidP="00D25959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Detectar Cuellos de Botella:</w:t>
      </w:r>
      <w:r w:rsidRPr="00D25959">
        <w:rPr>
          <w:rFonts w:ascii="Arial" w:hAnsi="Arial" w:cs="Arial"/>
        </w:rPr>
        <w:t xml:space="preserve"> Identifica si la recuperación demora más de 1 segundo o la generación más de 2 segundos.</w:t>
      </w:r>
    </w:p>
    <w:p w14:paraId="1FC981C1" w14:textId="77777777" w:rsidR="00D25959" w:rsidRPr="00D25959" w:rsidRDefault="00D25959" w:rsidP="00D25959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Alertas de Anomalías:</w:t>
      </w:r>
      <w:r w:rsidRPr="00D25959">
        <w:rPr>
          <w:rFonts w:ascii="Arial" w:hAnsi="Arial" w:cs="Arial"/>
        </w:rPr>
        <w:t xml:space="preserve"> Utiliza desviación estándar para marcar interacciones que salen del comportamiento normal de latencia.</w:t>
      </w:r>
    </w:p>
    <w:p w14:paraId="10839877" w14:textId="77777777" w:rsidR="00D25959" w:rsidRPr="00D25959" w:rsidRDefault="00D25959" w:rsidP="00D25959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25959">
        <w:rPr>
          <w:rFonts w:ascii="Arial" w:hAnsi="Arial" w:cs="Arial"/>
          <w:b/>
          <w:bCs/>
        </w:rPr>
        <w:t>Recomendaciones Automáticas:</w:t>
      </w:r>
      <w:r w:rsidRPr="00D25959">
        <w:rPr>
          <w:rFonts w:ascii="Arial" w:hAnsi="Arial" w:cs="Arial"/>
        </w:rPr>
        <w:t xml:space="preserve"> Genera sugerencias proactivas (ej. "Reducir top_k", "Revisar pipeline") basadas en los datos recopilados.</w:t>
      </w:r>
    </w:p>
    <w:p w14:paraId="43B9B03A" w14:textId="77777777" w:rsidR="00D25959" w:rsidRPr="00D25959" w:rsidRDefault="00D25959" w:rsidP="00D25959">
      <w:pPr>
        <w:pStyle w:val="Ttulo2"/>
        <w:rPr>
          <w:rFonts w:ascii="Arial" w:hAnsi="Arial" w:cs="Arial"/>
        </w:rPr>
      </w:pPr>
      <w:r w:rsidRPr="00D25959">
        <w:rPr>
          <w:rFonts w:ascii="Arial" w:hAnsi="Arial" w:cs="Arial"/>
        </w:rPr>
        <w:t>6. CONCLUSIÓN</w:t>
      </w:r>
    </w:p>
    <w:p w14:paraId="45AA8420" w14:textId="77777777" w:rsidR="00D25959" w:rsidRPr="00D25959" w:rsidRDefault="00D25959" w:rsidP="00D25959">
      <w:pPr>
        <w:pStyle w:val="NormalWeb"/>
        <w:rPr>
          <w:rFonts w:ascii="Arial" w:hAnsi="Arial" w:cs="Arial"/>
        </w:rPr>
      </w:pPr>
      <w:r w:rsidRPr="00D25959">
        <w:rPr>
          <w:rFonts w:ascii="Arial" w:hAnsi="Arial" w:cs="Arial"/>
        </w:rPr>
        <w:t>La solución implementada demuestra un sistema de IA maduro y observable. La integración del Agente permite flexibilidad operativa (consultar datos internos vs. externos), mientras que el módulo de observabilidad garantiza que el sistema sea confiable, transparente y mantenible en un entorno productivo. El uso de métricas automáticas reduce la necesidad de revisión humana manual, escalando la capacidad de control de calidad del sistema "HuertoHogar".</w:t>
      </w:r>
    </w:p>
    <w:p w14:paraId="343A8AC5" w14:textId="77777777" w:rsidR="00020D99" w:rsidRPr="00D25959" w:rsidRDefault="00D25959">
      <w:pPr>
        <w:pStyle w:val="Ttulo2"/>
        <w:rPr>
          <w:rFonts w:ascii="Arial" w:hAnsi="Arial" w:cs="Arial"/>
        </w:rPr>
      </w:pPr>
      <w:r w:rsidRPr="00D25959">
        <w:rPr>
          <w:rFonts w:ascii="Arial" w:hAnsi="Arial" w:cs="Arial"/>
        </w:rPr>
        <w:t>8. Referencias</w:t>
      </w:r>
    </w:p>
    <w:p w14:paraId="44EA774A" w14:textId="77777777" w:rsidR="00020D99" w:rsidRDefault="00D25959">
      <w:r w:rsidRPr="00D25959">
        <w:rPr>
          <w:rFonts w:ascii="Arial" w:hAnsi="Arial" w:cs="Arial"/>
        </w:rPr>
        <w:t>LangChain. (2025). LangChain Documentation. https://python.langchain.com</w:t>
      </w:r>
      <w:r w:rsidRPr="00D25959">
        <w:rPr>
          <w:rFonts w:ascii="Arial" w:hAnsi="Arial" w:cs="Arial"/>
        </w:rPr>
        <w:br/>
        <w:t>OpenAI. (2025). Retrieval-Augmented Generation (RAG) Overview. https://platform.openai.com</w:t>
      </w:r>
      <w:r w:rsidRPr="00D25959">
        <w:rPr>
          <w:rFonts w:ascii="Arial" w:hAnsi="Arial" w:cs="Arial"/>
        </w:rPr>
        <w:br/>
        <w:t>Plotly. (2025). Plotly Express Documentation. https://plotly.com/python/plotly-express/</w:t>
      </w:r>
      <w:r>
        <w:br/>
      </w:r>
    </w:p>
    <w:sectPr w:rsidR="00020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4067C"/>
    <w:multiLevelType w:val="multilevel"/>
    <w:tmpl w:val="DB0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10397"/>
    <w:multiLevelType w:val="multilevel"/>
    <w:tmpl w:val="E07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D5214"/>
    <w:multiLevelType w:val="multilevel"/>
    <w:tmpl w:val="0AC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91970"/>
    <w:multiLevelType w:val="multilevel"/>
    <w:tmpl w:val="3F0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A26FE"/>
    <w:multiLevelType w:val="multilevel"/>
    <w:tmpl w:val="5438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584CBB"/>
    <w:multiLevelType w:val="multilevel"/>
    <w:tmpl w:val="C8D4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4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99"/>
    <w:rsid w:val="00034616"/>
    <w:rsid w:val="0006063C"/>
    <w:rsid w:val="0015074B"/>
    <w:rsid w:val="0029639D"/>
    <w:rsid w:val="00326F90"/>
    <w:rsid w:val="00AA1D8D"/>
    <w:rsid w:val="00B47730"/>
    <w:rsid w:val="00CB0664"/>
    <w:rsid w:val="00D259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F4184B"/>
  <w14:defaultImageDpi w14:val="300"/>
  <w15:docId w15:val="{1C3B0398-2DED-46E6-AD76-2CFFDFB8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D25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880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cristolo reyes</cp:lastModifiedBy>
  <cp:revision>2</cp:revision>
  <dcterms:created xsi:type="dcterms:W3CDTF">2013-12-23T23:15:00Z</dcterms:created>
  <dcterms:modified xsi:type="dcterms:W3CDTF">2025-11-24T19:04:00Z</dcterms:modified>
  <cp:category/>
</cp:coreProperties>
</file>