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0852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622EBEE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34C207DE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2B4939D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48F97D9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3C120F3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319B7D6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4</w:t>
      </w:r>
    </w:p>
    <w:p w14:paraId="2CAE5101" w14:textId="77777777" w:rsidR="00A16727" w:rsidRPr="005C641A" w:rsidRDefault="00A16727" w:rsidP="00A16727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3666590C" w14:textId="77777777" w:rsidR="00A16727" w:rsidRPr="005C641A" w:rsidRDefault="00A16727" w:rsidP="00A1672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Pr="005C641A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Инфраструктура </w:t>
      </w:r>
      <w:proofErr w:type="spellStart"/>
      <w:r w:rsidRPr="005C641A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0F72F85B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8AE6A1D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629B712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96113E4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C44F050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BC408C7" w14:textId="77777777" w:rsidR="00A16727" w:rsidRPr="005C641A" w:rsidRDefault="00A16727" w:rsidP="00A16727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A917A5A" w14:textId="77777777" w:rsidR="00A16727" w:rsidRPr="005C641A" w:rsidRDefault="00A16727" w:rsidP="00A16727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3A0FDA83" w14:textId="77777777" w:rsidR="00A16727" w:rsidRPr="005C641A" w:rsidRDefault="00A16727" w:rsidP="00A16727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D3EAB56" w14:textId="72C688CD" w:rsidR="00A16727" w:rsidRPr="005C641A" w:rsidRDefault="00A16727" w:rsidP="00A16727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5C641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383FAA41" w14:textId="77777777" w:rsidR="00A16727" w:rsidRPr="005C641A" w:rsidRDefault="00A16727" w:rsidP="00A16727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.В.</w:t>
      </w:r>
    </w:p>
    <w:p w14:paraId="7D73594D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D35C912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F992C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3FA77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C53AA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E26F95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F8444" w14:textId="77777777" w:rsidR="00A16727" w:rsidRPr="005C641A" w:rsidRDefault="00A16727" w:rsidP="00A1672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641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4E1F613" w14:textId="77777777" w:rsidR="00A16727" w:rsidRPr="005C641A" w:rsidRDefault="00A16727" w:rsidP="00A16727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eastAsiaTheme="minorHAnsi" w:cs="Times New Roman"/>
          <w:b w:val="0"/>
          <w:kern w:val="2"/>
          <w:sz w:val="24"/>
          <w:szCs w:val="24"/>
          <w:lang w:val="ru-BY" w:eastAsia="en-US"/>
          <w14:ligatures w14:val="standardContextual"/>
        </w:rPr>
        <w:id w:val="1645553818"/>
        <w:docPartObj>
          <w:docPartGallery w:val="Table of Contents"/>
          <w:docPartUnique/>
        </w:docPartObj>
      </w:sdtPr>
      <w:sdtEndPr/>
      <w:sdtContent>
        <w:p w14:paraId="1BAA1AC9" w14:textId="77777777" w:rsidR="00A16727" w:rsidRPr="005C641A" w:rsidRDefault="00A16727" w:rsidP="005C641A">
          <w:pPr>
            <w:pStyle w:val="a3"/>
            <w:spacing w:before="0" w:after="0"/>
            <w:ind w:firstLine="0"/>
            <w:jc w:val="center"/>
            <w:rPr>
              <w:rFonts w:eastAsiaTheme="majorEastAsia" w:cs="Times New Roman"/>
              <w:color w:val="2F5496" w:themeColor="accent1" w:themeShade="BF"/>
              <w:szCs w:val="28"/>
            </w:rPr>
          </w:pPr>
          <w:r w:rsidRPr="005C641A">
            <w:rPr>
              <w:rFonts w:cs="Times New Roman"/>
              <w:szCs w:val="28"/>
            </w:rPr>
            <w:t>Оглавление</w:t>
          </w:r>
        </w:p>
        <w:p w14:paraId="400AAB16" w14:textId="03AAD601" w:rsidR="005C641A" w:rsidRPr="005C641A" w:rsidRDefault="00A16727" w:rsidP="005C641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C641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C64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C641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46077" w:history="1">
            <w:r w:rsidR="005C641A"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 Установка </w:t>
            </w:r>
            <w:r w:rsidR="005C641A"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Docker</w:t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_Toc224546077 \h </w:instrText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C641A"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24055" w14:textId="57B51C37" w:rsidR="005C641A" w:rsidRPr="005C641A" w:rsidRDefault="005C641A" w:rsidP="005C641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46078" w:history="1"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 Установка 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ERP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odoo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_Toc224546078 \h </w:instrTex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AF8D0" w14:textId="63AB5099" w:rsidR="005C641A" w:rsidRPr="005C641A" w:rsidRDefault="005C641A" w:rsidP="005C641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46079" w:history="1"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 Установка 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iRedMail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_Toc224546079 \h </w:instrTex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807D3" w14:textId="63B392E6" w:rsidR="005C641A" w:rsidRPr="005C641A" w:rsidRDefault="005C641A" w:rsidP="005C641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46080" w:history="1"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4 Работа с 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ERP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системой </w:t>
            </w:r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odoo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_Toc224546080 \h </w:instrTex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0EF56" w14:textId="39BB0A3C" w:rsidR="005C641A" w:rsidRPr="005C641A" w:rsidRDefault="005C641A" w:rsidP="005C641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46081" w:history="1">
            <w:r w:rsidRPr="005C64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 Редактирование исходного кода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_Toc224546081 \h </w:instrTex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C64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24970" w14:textId="7D2A8D3B" w:rsidR="00A16727" w:rsidRPr="005C641A" w:rsidRDefault="00A16727" w:rsidP="005C641A">
          <w:pPr>
            <w:spacing w:after="0"/>
            <w:rPr>
              <w:rFonts w:ascii="Times New Roman" w:hAnsi="Times New Roman" w:cs="Times New Roman"/>
            </w:rPr>
          </w:pPr>
          <w:r w:rsidRPr="005C641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09584547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A666460" w14:textId="77777777" w:rsidR="00A16727" w:rsidRPr="005C641A" w:rsidRDefault="00A16727" w:rsidP="005D2E4E">
      <w:pPr>
        <w:pStyle w:val="a4"/>
        <w:spacing w:before="240" w:after="2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C641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06222117" w14:textId="05DC947A" w:rsidR="00F308E9" w:rsidRPr="005C641A" w:rsidRDefault="00F308E9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Цель</w:t>
      </w:r>
      <w:proofErr w:type="gram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: Получить</w:t>
      </w:r>
      <w:proofErr w:type="gram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практические навыки запуска и конфигурирования </w:t>
      </w:r>
      <w:proofErr w:type="spell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-контейнеров на основе готовых образов, обмена файлами между базовой ОС и контейнером, а также освоить базовое управление и выполнение интерактивных команд внутри изолированной среды. </w:t>
      </w:r>
    </w:p>
    <w:p w14:paraId="6964D9BC" w14:textId="1A00BBFF" w:rsidR="00A16727" w:rsidRPr="005C641A" w:rsidRDefault="00F308E9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В текущей ИТ-сфере контейнеризация выступает главным стандартом для создания, тестирования и релиза ПО. Благодаря платформе </w:t>
      </w:r>
      <w:proofErr w:type="spell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приложения упаковываются вместе со всеми необходимыми библиотеками в компактные и изолированные рабочие среды. Это устраняет конфликты совместимости и многократно ускоряет развертывание масштабных корпоративных продуктов, таких как ERP-система </w:t>
      </w:r>
      <w:proofErr w:type="spell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. Тем не менее, эффективная работа с контейнерами – в первую очередь при написании </w:t>
      </w:r>
      <w:proofErr w:type="spell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кастомных</w:t>
      </w:r>
      <w:proofErr w:type="spell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модулей и подключении внешних сервисов (например, почтовых серверов) – невозможна без детального понимания принципов взаимодействия между </w:t>
      </w:r>
      <w:proofErr w:type="spellStart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хостовой</w:t>
      </w:r>
      <w:proofErr w:type="spellEnd"/>
      <w:r w:rsidRPr="005C641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операционной системой и самим контейнером.</w:t>
      </w:r>
    </w:p>
    <w:p w14:paraId="5D01E267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C5772D8" w14:textId="77777777" w:rsidR="00A16727" w:rsidRPr="005C641A" w:rsidRDefault="00A16727" w:rsidP="005D2E4E">
      <w:pPr>
        <w:pStyle w:val="11"/>
        <w:rPr>
          <w:rFonts w:cs="Times New Roman"/>
        </w:rPr>
      </w:pPr>
      <w:bookmarkStart w:id="0" w:name="_Toc224546077"/>
      <w:r w:rsidRPr="005C641A">
        <w:rPr>
          <w:rFonts w:cs="Times New Roman"/>
        </w:rPr>
        <w:lastRenderedPageBreak/>
        <w:t xml:space="preserve">1 Установка </w:t>
      </w:r>
      <w:r w:rsidRPr="005C641A">
        <w:rPr>
          <w:rFonts w:cs="Times New Roman"/>
          <w:lang w:val="en-US"/>
        </w:rPr>
        <w:t>Docker</w:t>
      </w:r>
      <w:bookmarkEnd w:id="0"/>
    </w:p>
    <w:p w14:paraId="31DD91C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1.1 представлена установка клиентского пакета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C2D3EF4" w14:textId="293EF3ED" w:rsidR="00A16727" w:rsidRPr="005C641A" w:rsidRDefault="00A16727" w:rsidP="005D2E4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07E68F76" wp14:editId="00787C23">
            <wp:extent cx="3771900" cy="182880"/>
            <wp:effectExtent l="19050" t="19050" r="19050" b="266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28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ED4E611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1.1 – Установка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</w:p>
    <w:p w14:paraId="188AE256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1.2 представлен процесс запуска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контейнера с указанием портов, имен базы данных и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тп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319ADA6" w14:textId="2AC3FFF9" w:rsidR="00A16727" w:rsidRPr="005C641A" w:rsidRDefault="00A16727" w:rsidP="005D2E4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331A5D70" wp14:editId="494D04F5">
            <wp:extent cx="4358640" cy="3223260"/>
            <wp:effectExtent l="19050" t="19050" r="22860" b="152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2232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B2779D2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1.2 – Запуск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контейнера</w:t>
      </w:r>
    </w:p>
    <w:p w14:paraId="24792FD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этапе был подготовлен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дальнейшей работы.</w:t>
      </w:r>
    </w:p>
    <w:p w14:paraId="582C96E1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1A51ECA" w14:textId="77777777" w:rsidR="00A16727" w:rsidRPr="005C641A" w:rsidRDefault="00A16727" w:rsidP="005D2E4E">
      <w:pPr>
        <w:pStyle w:val="11"/>
        <w:rPr>
          <w:rFonts w:cs="Times New Roman"/>
        </w:rPr>
      </w:pPr>
      <w:bookmarkStart w:id="1" w:name="_Toc224546078"/>
      <w:r w:rsidRPr="005C641A">
        <w:rPr>
          <w:rFonts w:cs="Times New Roman"/>
        </w:rPr>
        <w:lastRenderedPageBreak/>
        <w:t xml:space="preserve">2 Установка </w:t>
      </w:r>
      <w:r w:rsidRPr="005C641A">
        <w:rPr>
          <w:rFonts w:cs="Times New Roman"/>
          <w:lang w:val="en-US"/>
        </w:rPr>
        <w:t>ERP</w:t>
      </w:r>
      <w:r w:rsidRPr="005C641A">
        <w:rPr>
          <w:rFonts w:cs="Times New Roman"/>
        </w:rPr>
        <w:t xml:space="preserve"> </w:t>
      </w:r>
      <w:proofErr w:type="spellStart"/>
      <w:r w:rsidRPr="005C641A">
        <w:rPr>
          <w:rFonts w:cs="Times New Roman"/>
          <w:lang w:val="en-US"/>
        </w:rPr>
        <w:t>odoo</w:t>
      </w:r>
      <w:bookmarkEnd w:id="1"/>
      <w:proofErr w:type="spellEnd"/>
    </w:p>
    <w:p w14:paraId="769AF82E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2.1 представлена установка и вход в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ERP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систему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 указанием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email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, пароля, имени базы данных.</w:t>
      </w:r>
    </w:p>
    <w:p w14:paraId="323003E2" w14:textId="04349BDA" w:rsidR="00A16727" w:rsidRPr="005C641A" w:rsidRDefault="001A2389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14BA354" wp14:editId="68A5D4FB">
            <wp:extent cx="4213959" cy="3874770"/>
            <wp:effectExtent l="19050" t="19050" r="15240" b="1143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690" cy="3880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1C2A6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Вход в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</w:p>
    <w:p w14:paraId="7F655A6E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2.2 представлена главная страница после входа в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ERP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систему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E4B1F2D" w14:textId="0DEDC95B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50E03329" wp14:editId="1818E3F4">
            <wp:extent cx="3733800" cy="1874520"/>
            <wp:effectExtent l="19050" t="19050" r="19050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5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2F7ECDE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2.2 – Главная страница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</w:p>
    <w:p w14:paraId="0C46F3AB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Дальнейшая конфигурация на использование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SMTP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сервера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postfix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будет происходить через меню «Технические». Данная конфигурация представлена на рисунке 2.3.</w:t>
      </w:r>
    </w:p>
    <w:p w14:paraId="18FE93A2" w14:textId="23573D8F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177C38" wp14:editId="64A18424">
            <wp:extent cx="1600200" cy="2042160"/>
            <wp:effectExtent l="19050" t="19050" r="19050" b="152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042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725D47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2.3 – Конфигурация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SMTP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сервера</w:t>
      </w:r>
    </w:p>
    <w:p w14:paraId="33716C2C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этом этапе была завершена настройка и создание базы данных в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14FA5BC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795D74C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1A71225A" w14:textId="77777777" w:rsidR="00A16727" w:rsidRPr="005C641A" w:rsidRDefault="00A16727" w:rsidP="00160D7D">
      <w:pPr>
        <w:pStyle w:val="11"/>
        <w:rPr>
          <w:rFonts w:cs="Times New Roman"/>
        </w:rPr>
      </w:pPr>
      <w:bookmarkStart w:id="2" w:name="_Toc224546079"/>
      <w:r w:rsidRPr="005C641A">
        <w:rPr>
          <w:rFonts w:cs="Times New Roman"/>
        </w:rPr>
        <w:lastRenderedPageBreak/>
        <w:t xml:space="preserve">3 Установка </w:t>
      </w:r>
      <w:proofErr w:type="spellStart"/>
      <w:r w:rsidRPr="005C641A">
        <w:rPr>
          <w:rFonts w:cs="Times New Roman"/>
          <w:lang w:val="en-US"/>
        </w:rPr>
        <w:t>iRedMail</w:t>
      </w:r>
      <w:bookmarkEnd w:id="2"/>
      <w:proofErr w:type="spellEnd"/>
    </w:p>
    <w:p w14:paraId="013FA2D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3.1 представлена установка архива с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156411D" w14:textId="2A2899FC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54053F64" wp14:editId="5DC00264">
            <wp:extent cx="4953000" cy="1905000"/>
            <wp:effectExtent l="19050" t="19050" r="19050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50C9B73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3.1 – Установка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</w:p>
    <w:p w14:paraId="2FB46CAC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3.2 представлен процесс разархивирования установочного пакета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 последующим переходом в целевую директорию.</w:t>
      </w:r>
    </w:p>
    <w:p w14:paraId="37B9BE34" w14:textId="123D511B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685DD15E" wp14:editId="26D69C77">
            <wp:extent cx="4198620" cy="3185160"/>
            <wp:effectExtent l="19050" t="19050" r="11430" b="152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185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C2A1D0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3.2 –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Разархивирование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</w:p>
    <w:p w14:paraId="24C688FF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3.3 представлена главная страница установки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F826FC8" w14:textId="6EC2191F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5EE85" wp14:editId="4099FE6B">
            <wp:extent cx="3634740" cy="1950720"/>
            <wp:effectExtent l="19050" t="19050" r="22860" b="1143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3" b="1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9507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A0740FE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3.3 – Установщик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</w:p>
    <w:p w14:paraId="03553B8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рисунке 3.4 представлен выбор целевой директории для установки.</w:t>
      </w:r>
    </w:p>
    <w:p w14:paraId="77D84E46" w14:textId="418C3412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1A0C4953" wp14:editId="239D486A">
            <wp:extent cx="3085445" cy="2340455"/>
            <wp:effectExtent l="19050" t="19050" r="20320" b="222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19" cy="234309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03FDD27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3.4 – Выбор целевой директории для установки</w:t>
      </w:r>
    </w:p>
    <w:p w14:paraId="6D13E62D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рисунке 3.5 представлен выбор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web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сервера для запуска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Был выбран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web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сервер «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nginx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».</w:t>
      </w:r>
    </w:p>
    <w:p w14:paraId="2F72315A" w14:textId="75A72C2F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6465A2EE" wp14:editId="7D2AFFE0">
            <wp:extent cx="3185160" cy="2385060"/>
            <wp:effectExtent l="19050" t="19050" r="15240" b="152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3850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ADC1DD7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3.5 – Выбор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web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-сервера</w:t>
      </w:r>
    </w:p>
    <w:p w14:paraId="79719A4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На рисунке 3.6 представлен выбор базы данных для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 Была выбрана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MariaDB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».</w:t>
      </w:r>
    </w:p>
    <w:p w14:paraId="163828C1" w14:textId="655670E1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A2883FE" wp14:editId="51668703">
            <wp:extent cx="3672840" cy="2773680"/>
            <wp:effectExtent l="19050" t="19050" r="22860" b="266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7736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8025F2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3.6 – Выбор базы данных</w:t>
      </w:r>
    </w:p>
    <w:p w14:paraId="663C605F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рисунке 3.7 представлена установка пароля для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администратора.</w:t>
      </w:r>
    </w:p>
    <w:p w14:paraId="354A03D7" w14:textId="73C8D32C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6F5C6097" wp14:editId="564A19B3">
            <wp:extent cx="3672840" cy="2827020"/>
            <wp:effectExtent l="19050" t="19050" r="2286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8270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3821516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3.7 – Установка пароля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</w:p>
    <w:p w14:paraId="606FDFDB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3.8 представлена установка доменного имени для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EEBBFEE" w14:textId="4B198CF8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F27F56" wp14:editId="661191F7">
            <wp:extent cx="3505200" cy="1935480"/>
            <wp:effectExtent l="19050" t="19050" r="19050" b="266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354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2EF276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3.8 – Установка домена</w:t>
      </w:r>
    </w:p>
    <w:p w14:paraId="2518936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3.9 представлена конфигурация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после полной настройки на предыдущих шагах.</w:t>
      </w:r>
    </w:p>
    <w:p w14:paraId="3ADAA31E" w14:textId="29D8BE77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030BD119" wp14:editId="30BEFC10">
            <wp:extent cx="4511040" cy="3390900"/>
            <wp:effectExtent l="19050" t="19050" r="2286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3390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0B0762F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3.9 – Конфигурация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</w:p>
    <w:p w14:paraId="3CB2E36F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3.10 представлен запуск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iRedAdmin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через консоль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Ubuntu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проверки. Команда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curl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 вернула 200 код.</w:t>
      </w:r>
    </w:p>
    <w:p w14:paraId="35CBE4A1" w14:textId="1AE12ABB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7761712A" wp14:editId="39D77CF2">
            <wp:extent cx="5463540" cy="853440"/>
            <wp:effectExtent l="19050" t="19050" r="22860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87" b="1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853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0EBD04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3.10 – Запуск через консоль</w:t>
      </w:r>
    </w:p>
    <w:p w14:paraId="52763C1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3.11 представлена страница входа в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CEB0416" w14:textId="75B52085" w:rsidR="00A16727" w:rsidRPr="005C641A" w:rsidRDefault="00A16727" w:rsidP="00160D7D">
      <w:pPr>
        <w:spacing w:before="24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703F443B" wp14:editId="556A9A7A">
            <wp:extent cx="5935980" cy="1981200"/>
            <wp:effectExtent l="19050" t="19050" r="2667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088466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3.11 – Страница входа</w:t>
      </w:r>
    </w:p>
    <w:p w14:paraId="04CC370B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рисунке 3.12 представлена главная страница при входе в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29684962" w14:textId="72F0DAB9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46297276" wp14:editId="67D1B3F0">
            <wp:extent cx="5940425" cy="3015615"/>
            <wp:effectExtent l="19050" t="19050" r="22225" b="133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D40AC5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3.12 – Главная страница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</w:p>
    <w:p w14:paraId="01ADFD1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3.13 представлена выдача прав администратора только что созданному пользователю.</w:t>
      </w:r>
    </w:p>
    <w:p w14:paraId="0AD20BF5" w14:textId="072F1A91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3F18E96A" wp14:editId="58A95832">
            <wp:extent cx="3573780" cy="1841452"/>
            <wp:effectExtent l="19050" t="19050" r="26670" b="260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661" cy="1847059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72171E0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3.13 – Выдача прав админа пользователю</w:t>
      </w:r>
    </w:p>
    <w:p w14:paraId="191A6DDE" w14:textId="77777777" w:rsidR="00A16727" w:rsidRPr="005C641A" w:rsidRDefault="00A16727" w:rsidP="004B36FC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На рисунке 3.14 представлена проверка активности портов докера после его повторного запуска.</w:t>
      </w:r>
    </w:p>
    <w:p w14:paraId="25F59D7D" w14:textId="56D699F3" w:rsidR="00A16727" w:rsidRPr="005C641A" w:rsidRDefault="00A16727" w:rsidP="004B36F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39BF6B76" wp14:editId="48649C8D">
            <wp:extent cx="5940425" cy="1195705"/>
            <wp:effectExtent l="19050" t="19050" r="22225" b="234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AA794F5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3.14 – Проверка активности портов</w:t>
      </w:r>
    </w:p>
    <w:p w14:paraId="6A0A5EF5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этом этапе была завершена установка и настройка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AE9C2AF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4DE79B5" w14:textId="77777777" w:rsidR="00A16727" w:rsidRPr="005C641A" w:rsidRDefault="00A16727" w:rsidP="00160D7D">
      <w:pPr>
        <w:pStyle w:val="11"/>
        <w:rPr>
          <w:rFonts w:cs="Times New Roman"/>
        </w:rPr>
      </w:pPr>
      <w:bookmarkStart w:id="3" w:name="_Toc224546080"/>
      <w:r w:rsidRPr="005C641A">
        <w:rPr>
          <w:rFonts w:cs="Times New Roman"/>
        </w:rPr>
        <w:lastRenderedPageBreak/>
        <w:t xml:space="preserve">4 Работа с </w:t>
      </w:r>
      <w:r w:rsidRPr="005C641A">
        <w:rPr>
          <w:rFonts w:cs="Times New Roman"/>
          <w:lang w:val="en-US"/>
        </w:rPr>
        <w:t>ERP</w:t>
      </w:r>
      <w:r w:rsidRPr="005C641A">
        <w:rPr>
          <w:rFonts w:cs="Times New Roman"/>
        </w:rPr>
        <w:t xml:space="preserve"> системой </w:t>
      </w:r>
      <w:proofErr w:type="spellStart"/>
      <w:r w:rsidRPr="005C641A">
        <w:rPr>
          <w:rFonts w:cs="Times New Roman"/>
          <w:lang w:val="en-US"/>
        </w:rPr>
        <w:t>odoo</w:t>
      </w:r>
      <w:bookmarkEnd w:id="3"/>
      <w:proofErr w:type="spellEnd"/>
    </w:p>
    <w:p w14:paraId="45EFEF31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4.1 представлено выполнение команды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curl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» для проверки работы сайта, а также временное отключение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Firewall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0B80DDC" w14:textId="5665D06D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7F8A738B" wp14:editId="1A8AB59C">
            <wp:extent cx="5875020" cy="1889760"/>
            <wp:effectExtent l="19050" t="19050" r="11430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889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F86958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4.1 – Отключение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Firewall</w:t>
      </w:r>
    </w:p>
    <w:p w14:paraId="07EE2632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4.2 представлен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PuTTY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Configuration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, используемый для облегчения процесса подключения. Помимо указания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адреса виртуальной машины и порта, на вкладке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SSH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 устанавливается основной порт «8069».</w:t>
      </w:r>
    </w:p>
    <w:p w14:paraId="563BFBBE" w14:textId="6CEEE4C0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D7F87FD" wp14:editId="4189A68D">
            <wp:extent cx="4484370" cy="4042590"/>
            <wp:effectExtent l="19050" t="19050" r="11430" b="152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661" cy="40446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6358EF9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4.2 –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PuTTY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Configuration</w:t>
      </w:r>
    </w:p>
    <w:p w14:paraId="5FBAD653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На рисунке 4.3 представлена страница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для редактирования почтовых серверов. Вводимые данные необходимы для смены пароля пользователя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postmaster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@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04.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edu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».</w:t>
      </w:r>
    </w:p>
    <w:p w14:paraId="1DBD0F43" w14:textId="3F9A9110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090F5B7" wp14:editId="6241207F">
            <wp:extent cx="4484370" cy="1879881"/>
            <wp:effectExtent l="19050" t="19050" r="11430" b="25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300" cy="18832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FF4066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4.3 – Смена пароля для пользователя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postmaster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@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04.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com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735678B2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4.4 представлен повторный вход в аккаунт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под новым паролем 1111 для пользователя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postmaster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@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04.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edu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».</w:t>
      </w:r>
    </w:p>
    <w:p w14:paraId="57613761" w14:textId="66176906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742F2A3F" wp14:editId="2DEED0AF">
            <wp:extent cx="1718310" cy="2707448"/>
            <wp:effectExtent l="19050" t="19050" r="15240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268" cy="270895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9661AC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4.4 – Вход в аккаунт после смена пароля</w:t>
      </w:r>
    </w:p>
    <w:p w14:paraId="6F2DF0BA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рисунке 4.5 представлено определение путей в ОС Ubuntu и внутри контейнера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/>
          <w14:ligatures w14:val="none"/>
        </w:rPr>
        <w:t xml:space="preserve">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к папке, используемой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для размещения дополнительных модулей, а также запуск командной строки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внутри контейнера.</w:t>
      </w:r>
    </w:p>
    <w:p w14:paraId="50790954" w14:textId="4B4C2207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507498A4" wp14:editId="2B753A59">
            <wp:extent cx="4861560" cy="792480"/>
            <wp:effectExtent l="19050" t="19050" r="15240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7924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67BBCC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4.5 – Определение путей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Ubuntu</w:t>
      </w:r>
    </w:p>
    <w:p w14:paraId="7C9C6A9B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На рисунке 4.6 представлен просмотр директории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на виртуальной машине для проверки, появился ли модуль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extra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-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addons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 На данном рисунке видно, что он находится в «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Source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: /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var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lib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volumes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/…».</w:t>
      </w:r>
    </w:p>
    <w:p w14:paraId="17B2B2EC" w14:textId="0A530C15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41098D5" wp14:editId="521313B6">
            <wp:extent cx="4354830" cy="3266123"/>
            <wp:effectExtent l="19050" t="19050" r="26670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254" cy="326644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D86CFE4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4.6 – Просмотр созданных модулей</w:t>
      </w:r>
    </w:p>
    <w:p w14:paraId="77E23498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этом этапе была завершена работа с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ERP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системой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C089219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FD98BB2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7D0F17F" w14:textId="77777777" w:rsidR="00A16727" w:rsidRPr="005C641A" w:rsidRDefault="00A16727" w:rsidP="00160D7D">
      <w:pPr>
        <w:pStyle w:val="11"/>
        <w:rPr>
          <w:rFonts w:cs="Times New Roman"/>
        </w:rPr>
      </w:pPr>
      <w:bookmarkStart w:id="4" w:name="_Toc224546081"/>
      <w:r w:rsidRPr="005C641A">
        <w:rPr>
          <w:rFonts w:cs="Times New Roman"/>
        </w:rPr>
        <w:lastRenderedPageBreak/>
        <w:t>5 Редактирование исходного кода</w:t>
      </w:r>
      <w:bookmarkEnd w:id="4"/>
    </w:p>
    <w:p w14:paraId="35CD7A11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5.1 представлено редактирование файла /models/models.py для добавления поля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iban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к существующей модели </w:t>
      </w:r>
      <w:proofErr w:type="spellStart"/>
      <w:proofErr w:type="gram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hr.employee</w:t>
      </w:r>
      <w:proofErr w:type="spellEnd"/>
      <w:proofErr w:type="gram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6D0AB5B" w14:textId="3BF60EB9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BC3E145" wp14:editId="4813D598">
            <wp:extent cx="5722620" cy="1798320"/>
            <wp:effectExtent l="19050" t="19050" r="1143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983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4A78FC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5.1 – Редактирование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models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py</w:t>
      </w:r>
      <w:proofErr w:type="spellEnd"/>
    </w:p>
    <w:p w14:paraId="7A10147D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рисунке 5.2 представлено редактирование файла /controllers/controllers.py добавляющим перед файлом заголовок Content-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Disposition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для загрузки этого файла, а не открытия в браузере.</w:t>
      </w:r>
    </w:p>
    <w:p w14:paraId="55EF0169" w14:textId="3ACB7115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14A5EF42" wp14:editId="756EE81C">
            <wp:extent cx="4389120" cy="3528060"/>
            <wp:effectExtent l="19050" t="19050" r="1143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5280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15F8AD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5.2 – Редактирование файла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controllers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py</w:t>
      </w:r>
      <w:proofErr w:type="spellEnd"/>
    </w:p>
    <w:p w14:paraId="5EF1F563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5.3 представлено редактирование файла /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views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/views.xml для обеспечения возможности редактирования номера счета на веб-страницах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добавьте вкладку с полем для ввода/вывода номера счета в существующее представление.</w:t>
      </w:r>
    </w:p>
    <w:p w14:paraId="035FD06D" w14:textId="457ECC76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D86CA0" wp14:editId="0B9746AB">
            <wp:extent cx="3345180" cy="2423160"/>
            <wp:effectExtent l="19050" t="19050" r="2667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423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CBA9F0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5.3 – Редактирование файла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views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xml</w:t>
      </w:r>
    </w:p>
    <w:p w14:paraId="5943027A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рисунке 5.4 представлено редактирование файла __manifest__.py, где указывается модуль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hr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в списке зависимостей.</w:t>
      </w:r>
    </w:p>
    <w:p w14:paraId="7AC2D530" w14:textId="74D2C09B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55CC1210" wp14:editId="0FB383C4">
            <wp:extent cx="4876800" cy="1661160"/>
            <wp:effectExtent l="19050" t="19050" r="1905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66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798E99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5.4 – Редактирование файла __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manifest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__.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py</w:t>
      </w:r>
      <w:proofErr w:type="spellEnd"/>
    </w:p>
    <w:p w14:paraId="15603650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была проделана работа по изменению исходного кода.</w:t>
      </w:r>
    </w:p>
    <w:p w14:paraId="27104D6B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3776B7BF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073E4DD" w14:textId="77777777" w:rsidR="00A16727" w:rsidRPr="005C641A" w:rsidRDefault="00A16727" w:rsidP="00AE70DE">
      <w:pPr>
        <w:pStyle w:val="11"/>
      </w:pPr>
      <w:r w:rsidRPr="005C641A">
        <w:lastRenderedPageBreak/>
        <w:t>6 Работа с созданным модулем</w:t>
      </w:r>
    </w:p>
    <w:p w14:paraId="591FE141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6.1 представлен переход в режим администратора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71154D4" w14:textId="3AABE66C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10DDC4C9" wp14:editId="6927E5E8">
            <wp:extent cx="4572000" cy="922020"/>
            <wp:effectExtent l="19050" t="19050" r="19050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220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F0172B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6.1 – Переход в режим администратора</w:t>
      </w:r>
    </w:p>
    <w:p w14:paraId="4BB59168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6.2 представлена установка отредактированного модуля.</w:t>
      </w:r>
    </w:p>
    <w:p w14:paraId="0F9812E2" w14:textId="73C7FBDD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6D305BF" wp14:editId="4ADBF80E">
            <wp:extent cx="4366260" cy="2026920"/>
            <wp:effectExtent l="19050" t="19050" r="15240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0269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819223F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6.2 – Установка отредактированного модуля</w:t>
      </w:r>
    </w:p>
    <w:p w14:paraId="5743A2ED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6.3 представлен сотрудник с действующими на текущую дату контрактами и внесите ему IBAN.</w:t>
      </w:r>
    </w:p>
    <w:p w14:paraId="58CE4858" w14:textId="7C6C29F1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0890491B" wp14:editId="780F4237">
            <wp:extent cx="3108960" cy="2758440"/>
            <wp:effectExtent l="19050" t="19050" r="1524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5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BA4789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6.3 – Внесение 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IBAN</w:t>
      </w: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сотруднику</w:t>
      </w:r>
    </w:p>
    <w:p w14:paraId="11573E5F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6.4 представлен поиск контрактов по категориям модуля.</w:t>
      </w:r>
    </w:p>
    <w:p w14:paraId="5B006FB1" w14:textId="32E2292A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5146AF" wp14:editId="185FEBB4">
            <wp:extent cx="4427220" cy="1386840"/>
            <wp:effectExtent l="19050" t="19050" r="1143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3868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C9C772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6.4 – Поиск контрактов</w:t>
      </w:r>
    </w:p>
    <w:p w14:paraId="69F53AB3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6.5 представлен результат поиска контрактов.</w:t>
      </w:r>
    </w:p>
    <w:p w14:paraId="7FD9E081" w14:textId="1F09C858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2311720E" wp14:editId="13F0FC3F">
            <wp:extent cx="4427220" cy="2827020"/>
            <wp:effectExtent l="19050" t="19050" r="1143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8270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86C240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6.5 – Результат поиска контрактов</w:t>
      </w:r>
    </w:p>
    <w:p w14:paraId="20D7082A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6.6 представлено добавление нового контракта.</w:t>
      </w:r>
    </w:p>
    <w:p w14:paraId="7460F0D9" w14:textId="38A36ABA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6F514BB0" wp14:editId="2A9BDE14">
            <wp:extent cx="4328160" cy="2286000"/>
            <wp:effectExtent l="19050" t="19050" r="1524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286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049A82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6.6 – Добавление нового контракта</w:t>
      </w:r>
    </w:p>
    <w:p w14:paraId="39A859CC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На рисунке 6.7 представлена проверка выполнения предыдущего шага и правильности заполнения всех полей.</w:t>
      </w:r>
    </w:p>
    <w:p w14:paraId="0A89C885" w14:textId="332384CF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1CD19F84" wp14:editId="66039978">
            <wp:extent cx="4693920" cy="3520440"/>
            <wp:effectExtent l="19050" t="19050" r="1143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520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2DE4EE3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6.7 – Проверка добавления нового контракта</w:t>
      </w:r>
    </w:p>
    <w:p w14:paraId="058539A1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рисунке 6.8 представлены текущие сотрудники с контрактами, включая добавленный на предыдущих шагах.</w:t>
      </w:r>
    </w:p>
    <w:p w14:paraId="63007CD3" w14:textId="33139C0C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30E1591B" wp14:editId="2FA39EE6">
            <wp:extent cx="2042160" cy="3383280"/>
            <wp:effectExtent l="19050" t="19050" r="1524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33832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4C1925B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6.8 – Текущие сотрудники с контрактами</w:t>
      </w:r>
    </w:p>
    <w:p w14:paraId="31186F85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На рисунке 6.9 представлен список выплаты зарплат, где не повторяются сотрудники с несколькими действующими контрактами.</w:t>
      </w:r>
    </w:p>
    <w:p w14:paraId="117B1F94" w14:textId="5FCC5237" w:rsidR="00A16727" w:rsidRPr="005C641A" w:rsidRDefault="00A16727" w:rsidP="00160D7D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hAnsi="Times New Roman" w:cs="Times New Roman"/>
          <w:noProof/>
        </w:rPr>
        <w:drawing>
          <wp:inline distT="0" distB="0" distL="0" distR="0" wp14:anchorId="50242598" wp14:editId="6769C58B">
            <wp:extent cx="5935980" cy="3878580"/>
            <wp:effectExtent l="19050" t="19050" r="2667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85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B773793" w14:textId="77777777" w:rsidR="00A16727" w:rsidRPr="005C641A" w:rsidRDefault="00A16727" w:rsidP="00A16727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Рисунок 6.9 – Список выплаты зарплат</w:t>
      </w:r>
    </w:p>
    <w:p w14:paraId="679BCED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данная лабораторная работа выполнена.</w:t>
      </w:r>
    </w:p>
    <w:p w14:paraId="5F5A7F58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2DD43520" w14:textId="77777777" w:rsidR="00A16727" w:rsidRPr="005C641A" w:rsidRDefault="00A16727" w:rsidP="00A16727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C641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</w:p>
    <w:p w14:paraId="4106E48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В ходе выполнения лабораторной работы были успешно освоены принципы работы с платформой контейнеризации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на примере развертывания ERP-системы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в связке с СУБД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PostgreSQL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40797844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 результате выполнения практических задач были достигнуты следующие результаты:</w:t>
      </w:r>
    </w:p>
    <w:p w14:paraId="0F079A27" w14:textId="77777777" w:rsidR="00A16727" w:rsidRPr="005C641A" w:rsidRDefault="00A16727" w:rsidP="00A1672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Изучены базовые команды управления контейнерами (запуск, остановка, просмотр конфигурации через 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inspect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14:paraId="31B18EA7" w14:textId="77777777" w:rsidR="00A16727" w:rsidRPr="005C641A" w:rsidRDefault="00A16727" w:rsidP="00A1672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Отработаны навыки взаимодействия с внутренней средой контейнера посредством интерактивной оболочки 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bash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(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exec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и механизмы двусторонней передачи файлов между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хостовой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ОС и контейнером.</w:t>
      </w:r>
    </w:p>
    <w:p w14:paraId="03BA7743" w14:textId="77777777" w:rsidR="00A16727" w:rsidRPr="005C641A" w:rsidRDefault="00A16727" w:rsidP="00A1672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Настроена интеграция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контейнеризированного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приложения с локальным SMTP-сервером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Postfix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для корректной маршрутизации и отправки электронной почты.</w:t>
      </w:r>
    </w:p>
    <w:p w14:paraId="237DE99B" w14:textId="77777777" w:rsidR="00A16727" w:rsidRPr="005C641A" w:rsidRDefault="00A16727" w:rsidP="00A1672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Успешно разработан, импортирован и установлен пользовательский программный модуль для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Odoo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В процессе разработки были применены навыки модификации моделей (ORM), представлений (XML) и создания веб-контроллеров на языке Python для выгрузки расчетных данных в текстовый файл.</w:t>
      </w:r>
    </w:p>
    <w:p w14:paraId="3077B5DA" w14:textId="77777777" w:rsidR="00A16727" w:rsidRPr="005C641A" w:rsidRDefault="00A16727" w:rsidP="00A16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Таким образом, поставленная цель работы достигнута в полном объеме: получены комплексные навыки развертывания, настройки и программной модификации приложений в изолированной среде </w:t>
      </w:r>
      <w:proofErr w:type="spellStart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Docker</w:t>
      </w:r>
      <w:proofErr w:type="spellEnd"/>
      <w:r w:rsidRPr="005C64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7B883E2A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4C5C686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5DC07F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1AE9C5C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B12F32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26C465F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ED44D48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1A5816E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4562FAE7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14054A0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1BFB41DD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111A768F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3F42FE90" w14:textId="77777777" w:rsidR="00A16727" w:rsidRPr="005C641A" w:rsidRDefault="00A16727" w:rsidP="00A1672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8D9C228" w14:textId="23881C5A" w:rsidR="00C03287" w:rsidRPr="005C641A" w:rsidRDefault="00A16727">
      <w:pPr>
        <w:rPr>
          <w:rFonts w:ascii="Times New Roman" w:hAnsi="Times New Roman" w:cs="Times New Roman"/>
          <w:lang w:val="en-US"/>
        </w:rPr>
      </w:pPr>
      <w:r w:rsidRPr="005C641A">
        <w:rPr>
          <w:rFonts w:ascii="Times New Roman" w:hAnsi="Times New Roman" w:cs="Times New Roman"/>
          <w:lang w:val="en-US"/>
        </w:rPr>
        <w:t>s</w:t>
      </w:r>
    </w:p>
    <w:sectPr w:rsidR="00C03287" w:rsidRPr="005C6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D4308"/>
    <w:multiLevelType w:val="multilevel"/>
    <w:tmpl w:val="D6C00DF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61"/>
    <w:rsid w:val="00160D7D"/>
    <w:rsid w:val="001A2389"/>
    <w:rsid w:val="004B36FC"/>
    <w:rsid w:val="005C641A"/>
    <w:rsid w:val="005D2E4E"/>
    <w:rsid w:val="00850E6D"/>
    <w:rsid w:val="00977E57"/>
    <w:rsid w:val="00A16727"/>
    <w:rsid w:val="00AE70DE"/>
    <w:rsid w:val="00C03287"/>
    <w:rsid w:val="00C576E2"/>
    <w:rsid w:val="00CE3980"/>
    <w:rsid w:val="00F308E9"/>
    <w:rsid w:val="00F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1882"/>
  <w15:chartTrackingRefBased/>
  <w15:docId w15:val="{C7F6CCD2-FB8A-4877-B5EC-3EE096DE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727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4">
    <w:name w:val="Title"/>
    <w:basedOn w:val="a"/>
    <w:next w:val="a"/>
    <w:link w:val="a5"/>
    <w:uiPriority w:val="10"/>
    <w:qFormat/>
    <w:rsid w:val="005D2E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D2E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5C641A"/>
    <w:pPr>
      <w:spacing w:after="100"/>
    </w:pPr>
  </w:style>
  <w:style w:type="character" w:styleId="a6">
    <w:name w:val="Hyperlink"/>
    <w:basedOn w:val="a0"/>
    <w:uiPriority w:val="99"/>
    <w:unhideWhenUsed/>
    <w:rsid w:val="005C64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8</cp:revision>
  <dcterms:created xsi:type="dcterms:W3CDTF">2026-03-15T20:25:00Z</dcterms:created>
  <dcterms:modified xsi:type="dcterms:W3CDTF">2026-03-16T06:54:00Z</dcterms:modified>
</cp:coreProperties>
</file>