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Лабораторная работа 3</w:t>
      </w:r>
    </w:p>
    <w:p>
      <w:pPr>
        <w:pStyle w:val="Subtitle"/>
      </w:pPr>
      <w:r>
        <w:t>Счётчик калорий</w:t>
      </w:r>
    </w:p>
    <w:p>
      <w:pPr>
        <w:pStyle w:val="Heading1"/>
      </w:pPr>
      <w:r>
        <w:t>1 Диаграмма вариантов использования FatSecret</w:t>
      </w:r>
    </w:p>
    <w:p>
      <w:r>
        <w:t>Для анализа предметной области выбраны два существующих счётчика калорий: FatSecret и EatFit. Функциональные требования выделены по описаниям приложений в магазинах приложений и справке разработчика. Для каждого приложения построена диаграмма вариантов использования. Она показывает, какие задачи пользователь решает с помощью приложения, и не описывает экраны и внутреннее устройство.</w:t>
      </w:r>
    </w:p>
    <w:p>
      <w:r>
        <w:t>Приложение FatSecret рассматривалось по описанию в App Store и справке разработчика. Выделены следующие функциональные требования:</w:t>
      </w:r>
    </w:p>
    <w:p>
      <w:r>
        <w:t>1) рассчитать суточную норму калорий по цели (снизить, сохранить или набрать вес), полу, возрасту, росту, образу жизни и весу;</w:t>
      </w:r>
    </w:p>
    <w:p>
      <w:r>
        <w:t>2) вести пищевой дневник: добавлять записи о еде по приёмам пищи (завтрак, обед, ужин и перекус), просматривать, изменять и удалять их;</w:t>
      </w:r>
    </w:p>
    <w:p>
      <w:r>
        <w:t>3) найти продукт в базе по названию или по штрихкоду, распознать еду по фотографии;</w:t>
      </w:r>
    </w:p>
    <w:p>
      <w:r>
        <w:t>4) добавить свой продукт, если его нет в базе;</w:t>
      </w:r>
    </w:p>
    <w:p>
      <w:r>
        <w:t>5) создать рецепт в кулинарной книге, указав число порций, ингредиенты и шаги приготовления;</w:t>
      </w:r>
    </w:p>
    <w:p>
      <w:r>
        <w:t>6) записать упражнение, в том числе получить данные об упражнениях из Apple Здоровье и Fitbit;</w:t>
      </w:r>
    </w:p>
    <w:p>
      <w:r>
        <w:t>7) записать вес и посмотреть отчёты в диетическом календаре;</w:t>
      </w:r>
    </w:p>
    <w:p>
      <w:r>
        <w:t>8) общаться с другими пользователями в сообществе;</w:t>
      </w:r>
    </w:p>
    <w:p>
      <w:r>
        <w:t>9) по подписке Premium получить план питания, составленный диетологом, и отслеживать потребление воды.</w:t>
      </w:r>
    </w:p>
    <w:p>
      <w:r>
        <w:t>Система FatSecret обозначена на диаграмме прямоугольником, актёры расположены вне его. Основной актёр «Пользователь» связан с вариантами использования, доступными всем. Актёр «Premium-пользователь» является его наследником: ему доступно всё, что и обычному пользователю, а также план питания и учёт воды. Актёр «Фитнес-сервис» представляет внешние сервисы Apple Здоровье и Fitbit, которые передают данные об упражнениях.</w:t>
      </w:r>
    </w:p>
    <w:p>
      <w:r>
        <w:t>Работа с дневником показана одним вариантом «Запись дневника» со стереотипом «CRUD»: он объединяет создание, просмотр, изменение и удаление записей о еде, чтобы не рисовать четыре примитивных варианта. Поиск продукта нужен и при добавлении записи, и при создании рецепта, поэтому он вынесен в отдельный вариант, который оба включают отношением «include». Сканирование штрихкода и добавление своего продукта расширяют поиск отношением «extend»: первое выполняется, если пользователь выбрал сканирование, второе — если продукта нет в базе. Распознавание еды по фотографии расширяет работу с записями дневника, когда пользователь фотографирует блюдо. Калорийность рецепта FatSecret относит к одной порции, а число порций пользователь задаёт заранее; поля для массы готового блюда в форме рецепта нет. Диаграмма представлена на рисунке 1, её описание — в таблице 1.</w:t>
      </w:r>
    </w:p>
    <w:p>
      <w:pPr>
        <w:keepNext/>
        <w:ind w:firstLine="0"/>
        <w:jc w:val="left"/>
      </w:pPr>
      <w:r>
        <w:t>Таблица 1 – Описание диаграммы вариантов использования FatSecret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6803"/>
      </w:tblGrid>
      <w:tr>
        <w:trPr>
          <w:cantSplit/>
        </w:trPr>
        <w:tc>
          <w:tcPr>
            <w:tcW w:type="dxa" w:w="2551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>
              <w:rPr>
                <w:b/>
              </w:rPr>
              <w:t>Поле</w:t>
            </w:r>
          </w:p>
        </w:tc>
        <w:tc>
          <w:tcPr>
            <w:tcW w:type="dxa" w:w="6803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>
              <w:rPr>
                <w:b/>
              </w:rPr>
              <w:t>Описание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Вопрос</w:t>
            </w:r>
          </w:p>
        </w:tc>
        <w:tc>
          <w:tcPr>
            <w:tcW w:type="dxa" w:w="6803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Какие задачи решает пользователь FatSecret и как они связаны с учётом еды?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Читатель</w:t>
            </w:r>
          </w:p>
        </w:tc>
        <w:tc>
          <w:tcPr>
            <w:tcW w:type="dxa" w:w="6803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Менеджер проекта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Что сделает читатель</w:t>
            </w:r>
          </w:p>
        </w:tc>
        <w:tc>
          <w:tcPr>
            <w:tcW w:type="dxa" w:w="6803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Отберёт функции, которые следует перенести в счётчик калорий, изменить или исключить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Что показано</w:t>
            </w:r>
          </w:p>
        </w:tc>
        <w:tc>
          <w:tcPr>
            <w:tcW w:type="dxa" w:w="6803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функциональные требования в виде вариантов использования;</w:t>
            </w:r>
          </w:p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работа с записями дневника одним вариантом со стереотипом «CRUD»: создание, просмотр, изменение и удаление;</w:t>
            </w:r>
          </w:p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поиск продукта как общая часть работы с дневником и создания рецепта;</w:t>
            </w:r>
          </w:p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необязательные пути: сканирование штрихкода, добавление своего продукта и распознавание еды по фотографии;</w:t>
            </w:r>
          </w:p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разделение бесплатных функций и функций подписки через обобщение актёров;</w:t>
            </w:r>
          </w:p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внешний фитнес-сервис как источник данных об упражнениях.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Что не показано</w:t>
            </w:r>
          </w:p>
        </w:tc>
        <w:tc>
          <w:tcPr>
            <w:tcW w:type="dxa" w:w="6803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экраны приложения и порядок действий внутри вариантов;</w:t>
            </w:r>
          </w:p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формулы расчёта нормы калорий и калорийности рецепта;</w:t>
            </w:r>
          </w:p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вход в учётную запись, синхронизация с веб-версией и часами Apple Watch.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Допущения</w:t>
            </w:r>
          </w:p>
        </w:tc>
        <w:tc>
          <w:tcPr>
            <w:tcW w:type="dxa" w:w="6803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требования выделены по описанию приложения, а не по его исходному коду, поэтому перечень может быть неполным;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изменение и удаление записей в описании отдельно не названы и входят в вариант «CRUD» как обычная часть работы с дневником;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условия расширений на диаграмме не записаны и приведены в тексте;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Apple Здоровье и Fitbit объединены в одного актёра, так как для системы они играют одну роль.</w:t>
            </w:r>
          </w:p>
        </w:tc>
      </w:tr>
    </w:tbl>
    <w:p>
      <w:pPr>
        <w:spacing w:before="0" w:after="0" w:lineRule="exact" w:line="20"/>
        <w:sectPr>
          <w:footerReference w:type="default" r:id="rId9"/>
          <w:pgSz w:w="11906" w:h="16838"/>
          <w:pgMar w:top="1134" w:right="850" w:bottom="1134" w:left="1701" w:header="454" w:footer="567" w:gutter="0"/>
          <w:cols w:space="720"/>
          <w:docGrid w:linePitch="360"/>
        </w:sectPr>
      </w:pPr>
    </w:p>
    <w:p>
      <w:pPr>
        <w:keepNext/>
        <w:spacing w:line="240" w:lineRule="auto" w:before="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9072000" cy="54801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.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9072000" cy="54801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ectPr>
          <w:pgSz w:w="16838" w:h="11906" w:orient="landscape"/>
          <w:pgMar w:top="1134" w:right="850" w:bottom="1134" w:left="1701" w:header="454" w:footer="567" w:gutter="0"/>
          <w:cols w:space="720"/>
          <w:docGrid w:linePitch="360"/>
        </w:sectPr>
      </w:pPr>
      <w:r>
        <w:t>Рисунок 1 – Диаграмма вариантов использования FatSecret</w:t>
      </w:r>
    </w:p>
    <w:p>
      <w:pPr>
        <w:pStyle w:val="Heading1"/>
      </w:pPr>
      <w:r>
        <w:t>2 Диаграмма вариантов использования EatFit</w:t>
      </w:r>
    </w:p>
    <w:p>
      <w:r>
        <w:t>Приложение EatFit рассматривалось по описанию в RuStore; описание в App Store короче и не упоминает распознавание фотографий и этикеток. Выделены следующие функциональные требования:</w:t>
      </w:r>
    </w:p>
    <w:p>
      <w:r>
        <w:t>1) задать цели по калориям, белкам, жирам и углеводам (КБЖУ), в том числе отдельно на любой день;</w:t>
      </w:r>
    </w:p>
    <w:p>
      <w:r>
        <w:t>2) спланировать меню на день или неделю, скопировать план и распределить продукты по весу так, чтобы уложиться в цели;</w:t>
      </w:r>
    </w:p>
    <w:p>
      <w:r>
        <w:t>3) проанализировать питание за выбранный период;</w:t>
      </w:r>
    </w:p>
    <w:p>
      <w:r>
        <w:t>4) отслеживать потребление воды с напоминаниями;</w:t>
      </w:r>
    </w:p>
    <w:p>
      <w:r>
        <w:t>5) записать вес и следить за его изменением;</w:t>
      </w:r>
    </w:p>
    <w:p>
      <w:r>
        <w:t>6) добавить свой продукт;</w:t>
      </w:r>
    </w:p>
    <w:p>
      <w:r>
        <w:t>7) создать рецепт с учётом массы блюда после приготовления и настроить порции;</w:t>
      </w:r>
    </w:p>
    <w:p>
      <w:r>
        <w:t>8) вести дневник питания: добавлять записи о еде, найдя продукт поиском, в истории или избранном, по штрихкоду, по фотографии еды или по этикетке упаковки, а также просматривать, изменять и удалять записи.</w:t>
      </w:r>
    </w:p>
    <w:p>
      <w:r>
        <w:t>На диаграмме один актёр — «Пользователь». Планирование меню расширяется копированием плана и распределением еды по весу: пользователь выполняет их по желанию. Работа с дневником, как и у FatSecret, показана вариантом «CRUD» Запись дневника. Поиск продукта включается и в него, и в создание рецепта. Три способа найти продукт — по штрихкоду, по фотографии еды и по этикетке — расширяют поиск по выбору пользователя.</w:t>
      </w:r>
    </w:p>
    <w:p>
      <w:r>
        <w:t>В отличие от FatSecret, EatFit учитывает массу блюда после приготовления. По этому признаку он ближе всего к проектируемому счётчику калорий. Синхронизация с сервисом Health Connect упоминается только в истории изменений приложения и на диаграмме не показана. Диаграмма представлена на рисунке 2, её описание — в таблице 2.</w:t>
      </w:r>
    </w:p>
    <w:p>
      <w:pPr>
        <w:keepNext/>
        <w:ind w:firstLine="0"/>
        <w:jc w:val="left"/>
      </w:pPr>
      <w:r>
        <w:t>Таблица 2 – Описание диаграммы вариантов использования EatFit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6803"/>
      </w:tblGrid>
      <w:tr>
        <w:trPr>
          <w:cantSplit/>
        </w:trPr>
        <w:tc>
          <w:tcPr>
            <w:tcW w:type="dxa" w:w="2551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>
              <w:rPr>
                <w:b/>
              </w:rPr>
              <w:t>Поле</w:t>
            </w:r>
          </w:p>
        </w:tc>
        <w:tc>
          <w:tcPr>
            <w:tcW w:type="dxa" w:w="6803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>
              <w:rPr>
                <w:b/>
              </w:rPr>
              <w:t>Описание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Вопрос</w:t>
            </w:r>
          </w:p>
        </w:tc>
        <w:tc>
          <w:tcPr>
            <w:tcW w:type="dxa" w:w="6803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Какие задачи решает пользователь EatFit и чем учёт рецептов отличается от FatSecret?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Читатель</w:t>
            </w:r>
          </w:p>
        </w:tc>
        <w:tc>
          <w:tcPr>
            <w:tcW w:type="dxa" w:w="6803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Менеджер проекта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Что сделает читатель</w:t>
            </w:r>
          </w:p>
        </w:tc>
        <w:tc>
          <w:tcPr>
            <w:tcW w:type="dxa" w:w="6803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Сравнит функции двух приложений и выберет способ учёта приготовленных блюд для своего проекта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Что показано</w:t>
            </w:r>
          </w:p>
        </w:tc>
        <w:tc>
          <w:tcPr>
            <w:tcW w:type="dxa" w:w="6803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функциональные требования в виде вариантов использования;</w:t>
            </w:r>
          </w:p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создание рецепта с учётом готовой массы — главное отличие от FatSecret;</w:t>
            </w:r>
          </w:p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работа с записями дневника одним вариантом со стереотипом «CRUD»;</w:t>
            </w:r>
          </w:p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поиск продукта как общая часть работы с дневником и создания рецепта и три необязательных способа поиска;</w:t>
            </w:r>
          </w:p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необязательные действия при планировании меню.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Что не показано</w:t>
            </w:r>
          </w:p>
        </w:tc>
        <w:tc>
          <w:tcPr>
            <w:tcW w:type="dxa" w:w="6803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платные функции: описание не уточняет, что входит в подписку;</w:t>
            </w:r>
          </w:p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синхронизация с Health Connect и вход через учётную запись Google;</w:t>
            </w:r>
          </w:p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правила, по которым приложение распределяет еду по весу.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Допущения</w:t>
            </w:r>
          </w:p>
        </w:tc>
        <w:tc>
          <w:tcPr>
            <w:tcW w:type="dxa" w:w="6803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требования выделены по описанию в RuStore, а не по исходному коду приложения;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изменение и удаление записей в описании отдельно не названы и входят в вариант «CRUD» как обычная часть работы с дневником;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история и избранное считаются частью поиска продукта и отдельными вариантами не показаны;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условия расширений на диаграмме не записаны и приведены в тексте.</w:t>
            </w:r>
          </w:p>
        </w:tc>
      </w:tr>
    </w:tbl>
    <w:p>
      <w:pPr>
        <w:spacing w:before="0" w:after="0" w:lineRule="exact" w:line="20"/>
        <w:sectPr>
          <w:pgSz w:w="11906" w:h="16838"/>
          <w:pgMar w:top="1134" w:right="850" w:bottom="1134" w:left="1701" w:header="454" w:footer="567" w:gutter="0"/>
          <w:cols w:space="720"/>
          <w:docGrid w:linePitch="360"/>
        </w:sectPr>
      </w:pPr>
    </w:p>
    <w:p>
      <w:pPr>
        <w:keepNext/>
        <w:spacing w:line="240" w:lineRule="auto" w:before="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9072000" cy="5558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.2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9072000" cy="5558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ectPr>
          <w:pgSz w:w="16838" w:h="11906" w:orient="landscape"/>
          <w:pgMar w:top="1134" w:right="850" w:bottom="1134" w:left="1701" w:header="454" w:footer="567" w:gutter="0"/>
          <w:cols w:space="720"/>
          <w:docGrid w:linePitch="360"/>
        </w:sectPr>
      </w:pPr>
      <w:r>
        <w:t>Рисунок 2 – Диаграмма вариантов использования EatFit</w:t>
      </w:r>
    </w:p>
    <w:p>
      <w:pPr>
        <w:pStyle w:val="Heading1"/>
      </w:pPr>
      <w:r>
        <w:t>3 Диаграмма вариантов использования счётчика калорий</w:t>
      </w:r>
    </w:p>
    <w:p>
      <w:r>
        <w:t>Диаграмма вариантов использования счётчика калорий построена по требованиям, выделенным у FatSecret и EatFit, с изменениями под проектируемую систему. Система учитывает порции блюд, которые готовят партией, например каши. Из приложений-аналогов перенесены каталог продуктов с добавлением своих продуктов, поиск продукта по штрихкоду во внешней базе, дневник питания и учёт массы блюда после приготовления, как в EatFit.</w:t>
      </w:r>
    </w:p>
    <w:p>
      <w:r>
        <w:t>Требования изменены в трёх местах. Вместо рецепта с заданным числом порций пользователь готовит партию: вводит ингредиенты с массами и измеренную готовую массу. Калории партии фиксируются при приготовлении и не меняются при последующей правке каталога. Порция записывается по массе и не может быть больше готовой массы партии. Любая запись порции проходит предпросмотр и попадает в дневник только после подтверждения. Цели, упражнения, вода, вес, планирование меню, сообщество и распознавание по фотографии не включены: система сосредоточена на точном учёте порций.</w:t>
      </w:r>
    </w:p>
    <w:p>
      <w:r>
        <w:t>Актёр «Пользователь» связан с пятью вариантами: найти продукт по штрихкоду, добавить продукт в каталог, приготовить партию, записать порцию и работать с записанными порциями. Актёр «Внешняя база продуктов» — внешняя система, которая по штрихкоду возвращает название и калорийность продукта.</w:t>
      </w:r>
    </w:p>
    <w:p>
      <w:r>
        <w:t>Работа с порциями в дневнике показана одним вариантом «Порция» со стереотипом «CRUD»: он объединяет просмотр порций за день, изменение массы записанной порции с пересчётом калорий и удаление ошибочной записи. Создание порции вынесено в отдельный вариант «Записать порцию», потому что у него есть собственный сценарий и два частных случая.</w:t>
      </w:r>
    </w:p>
    <w:p>
      <w:r>
        <w:t>Отношение «include» связывает с вариантом «Получить предпросмотр порции» запись порции и работу с порциями «CRUD» Порция. И новая, и изменённая порция попадает в дневник только после предпросмотра и подтверждения, поэтому общий сценарий предпросмотра выделен в отдельный вариант, который оба включают.</w:t>
      </w:r>
    </w:p>
    <w:p>
      <w:r>
        <w:t>Отношение «extend» показывает необязательное поведение. Добавление продукта в каталог расширяет два варианта при одном условии — нужного продукта в каталоге нет. При поиске по штрихкоду найденный во внешней базе продукт вносится в каталог с её названием и калорийностью. При приготовлении партии недостающий продукт добавляется, когда пользователь вводит ингредиенты.</w:t>
      </w:r>
    </w:p>
    <w:p>
      <w:r>
        <w:t>Вариант «Записать порцию» абстрактный, поэтому его название записано курсивом. Сам по себе он не выполняется — пользователь всегда записывает конкретную порцию, из партии или из продукта, и эти варианты связаны с ним обобщением. Общая часть — ввод массы, предпросмотр и подтверждение — определена абстрактным вариантом. Наследники различаются источником калорийности и проверкой массы: масса порции из партии не может превышать её готовую массу. Это соответствует абстрактному классу Food и его наследникам CookedBatch и Product из лабораторной работы 2.</w:t>
      </w:r>
    </w:p>
    <w:p>
      <w:r>
        <w:t>Выбор продукта из каталога и ввод ингредиентов отдельными вариантами не показаны: это шаги внутри вариантов, а не самостоятельные цели пользователя, и они описаны сценарием в разделе 4. Диаграмма представлена на рисунке 3, её описание — в таблице 3, соответствие вариантов использования операциям программы — в таблице 4.</w:t>
      </w:r>
    </w:p>
    <w:p>
      <w:pPr>
        <w:keepNext/>
        <w:ind w:firstLine="0"/>
        <w:jc w:val="left"/>
      </w:pPr>
      <w:r>
        <w:t>Таблица 3 – Описание диаграммы вариантов использования счётчика калорий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6803"/>
      </w:tblGrid>
      <w:tr>
        <w:trPr>
          <w:cantSplit/>
        </w:trPr>
        <w:tc>
          <w:tcPr>
            <w:tcW w:type="dxa" w:w="2551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>
              <w:rPr>
                <w:b/>
              </w:rPr>
              <w:t>Поле</w:t>
            </w:r>
          </w:p>
        </w:tc>
        <w:tc>
          <w:tcPr>
            <w:tcW w:type="dxa" w:w="6803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>
              <w:rPr>
                <w:b/>
              </w:rPr>
              <w:t>Описание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Вопрос</w:t>
            </w:r>
          </w:p>
        </w:tc>
        <w:tc>
          <w:tcPr>
            <w:tcW w:type="dxa" w:w="6803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Какие задачи пользователь решает с помощью счётчика калорий и как эти задачи связаны?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Читатель</w:t>
            </w:r>
          </w:p>
        </w:tc>
        <w:tc>
          <w:tcPr>
            <w:tcW w:type="dxa" w:w="6803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Тестировщик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Что сделает читатель</w:t>
            </w:r>
          </w:p>
        </w:tc>
        <w:tc>
          <w:tcPr>
            <w:tcW w:type="dxa" w:w="6803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Составит по вариантам использования набор проверок: основной и альтернативные потоки каждого варианта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Что показано</w:t>
            </w:r>
          </w:p>
        </w:tc>
        <w:tc>
          <w:tcPr>
            <w:tcW w:type="dxa" w:w="6803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пять задач пользователя: найти продукт по штрихкоду, пополнить каталог, приготовить партию, записать порцию и работать с записанными порциями;</w:t>
            </w:r>
          </w:p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просмотр, изменение и удаление порций одним вариантом со стереотипом «CRUD»;</w:t>
            </w:r>
          </w:p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предпросмотр порции, общий для записи новой порции и изменения записанной;</w:t>
            </w:r>
          </w:p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необязательное добавление продукта в каталог, когда нужного продукта в нём нет;</w:t>
            </w:r>
          </w:p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абстрактный вариант записи порции и два его конкретных наследника;</w:t>
            </w:r>
          </w:p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внешняя база продуктов как единственная внешняя система.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Что не показано</w:t>
            </w:r>
          </w:p>
        </w:tc>
        <w:tc>
          <w:tcPr>
            <w:tcW w:type="dxa" w:w="6803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шаги внутри вариантов: выбор продукта и ввод ингредиентов — они описаны сценарием в разделе 4;</w:t>
            </w:r>
          </w:p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формулы расчёта калорий и правила проверки массы;</w:t>
            </w:r>
          </w:p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формат обмена с внешней базой и поведение системы при её недоступности.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Допущения</w:t>
            </w:r>
          </w:p>
        </w:tc>
        <w:tc>
          <w:tcPr>
            <w:tcW w:type="dxa" w:w="6803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условия расширений на диаграмме не записаны и приведены в тексте;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поиск по штрихкоду, изменение и удаление порции в программе лабораторной работы 2 ещё не реализованы;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программа ведёт один дневник, поэтому вход пользователя в систему не показан.</w:t>
            </w:r>
          </w:p>
        </w:tc>
      </w:tr>
    </w:tbl>
    <w:p>
      <w:pPr>
        <w:keepNext/>
        <w:spacing w:before="240"/>
        <w:ind w:firstLine="0"/>
        <w:jc w:val="left"/>
      </w:pPr>
      <w:r>
        <w:t>Таблица 4 – Соответствие вариантов использования и операций программы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969"/>
        <w:gridCol w:w="5386"/>
      </w:tblGrid>
      <w:tr>
        <w:trPr>
          <w:cantSplit/>
        </w:trPr>
        <w:tc>
          <w:tcPr>
            <w:tcW w:type="dxa" w:w="3969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>
              <w:rPr>
                <w:b/>
              </w:rPr>
              <w:t>Вариант использования</w:t>
            </w:r>
          </w:p>
        </w:tc>
        <w:tc>
          <w:tcPr>
            <w:tcW w:type="dxa" w:w="5386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>
              <w:rPr>
                <w:b/>
              </w:rPr>
              <w:t>Операция программы</w:t>
            </w:r>
          </w:p>
        </w:tc>
      </w:tr>
      <w:tr>
        <w:trPr>
          <w:cantSplit/>
        </w:trPr>
        <w:tc>
          <w:tcPr>
            <w:tcW w:type="dxa" w:w="3969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Найти продукт по штрихкоду</w:t>
            </w:r>
          </w:p>
        </w:tc>
        <w:tc>
          <w:tcPr>
            <w:tcW w:type="dxa" w:w="538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не реализован, требует подключения внешней базы продуктов</w:t>
            </w:r>
          </w:p>
        </w:tc>
      </w:tr>
      <w:tr>
        <w:trPr>
          <w:cantSplit/>
        </w:trPr>
        <w:tc>
          <w:tcPr>
            <w:tcW w:type="dxa" w:w="3969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Добавить продукт в каталог</w:t>
            </w:r>
          </w:p>
        </w:tc>
        <w:tc>
          <w:tcPr>
            <w:tcW w:type="dxa" w:w="538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ProductCatalog.AddProduct</w:t>
            </w:r>
          </w:p>
        </w:tc>
      </w:tr>
      <w:tr>
        <w:trPr>
          <w:cantSplit/>
        </w:trPr>
        <w:tc>
          <w:tcPr>
            <w:tcW w:type="dxa" w:w="3969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Приготовить партию</w:t>
            </w:r>
          </w:p>
        </w:tc>
        <w:tc>
          <w:tcPr>
            <w:tcW w:type="dxa" w:w="538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PortionHandler.CreateBatch: находит каждый продукт в каталоге и добавляет его в партию через CookedBatch.AddIngredient</w:t>
            </w:r>
          </w:p>
        </w:tc>
      </w:tr>
      <w:tr>
        <w:trPr>
          <w:cantSplit/>
        </w:trPr>
        <w:tc>
          <w:tcPr>
            <w:tcW w:type="dxa" w:w="3969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Записать порцию</w:t>
            </w:r>
          </w:p>
        </w:tc>
        <w:tc>
          <w:tcPr>
            <w:tcW w:type="dxa" w:w="538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пункт меню 3 «съесть»: PortionHandler.Preview, затем PortionHandler.Confirm</w:t>
            </w:r>
          </w:p>
        </w:tc>
      </w:tr>
      <w:tr>
        <w:trPr>
          <w:cantSplit/>
        </w:trPr>
        <w:tc>
          <w:tcPr>
            <w:tcW w:type="dxa" w:w="3969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Записать порцию из партии</w:t>
            </w:r>
          </w:p>
        </w:tc>
        <w:tc>
          <w:tcPr>
            <w:tcW w:type="dxa" w:w="538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Preview с объектом CookedBatch</w:t>
            </w:r>
          </w:p>
        </w:tc>
      </w:tr>
      <w:tr>
        <w:trPr>
          <w:cantSplit/>
        </w:trPr>
        <w:tc>
          <w:tcPr>
            <w:tcW w:type="dxa" w:w="3969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Записать порцию продукта</w:t>
            </w:r>
          </w:p>
        </w:tc>
        <w:tc>
          <w:tcPr>
            <w:tcW w:type="dxa" w:w="538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Preview с объектом Product</w:t>
            </w:r>
          </w:p>
        </w:tc>
      </w:tr>
      <w:tr>
        <w:trPr>
          <w:cantSplit/>
        </w:trPr>
        <w:tc>
          <w:tcPr>
            <w:tcW w:type="dxa" w:w="3969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Получить предпросмотр порции</w:t>
            </w:r>
          </w:p>
        </w:tc>
        <w:tc>
          <w:tcPr>
            <w:tcW w:type="dxa" w:w="538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PortionHandler.Preview</w:t>
            </w:r>
          </w:p>
        </w:tc>
      </w:tr>
      <w:tr>
        <w:trPr>
          <w:cantSplit/>
        </w:trPr>
        <w:tc>
          <w:tcPr>
            <w:tcW w:type="dxa" w:w="3969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«CRUD» Порция</w:t>
            </w:r>
          </w:p>
        </w:tc>
        <w:tc>
          <w:tcPr>
            <w:tcW w:type="dxa" w:w="538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просмотр — пункт меню 4 «сколько съедено» и FoodDiary.CalculateDayKcal; изменение и удаление не реализованы</w:t>
            </w:r>
          </w:p>
        </w:tc>
      </w:tr>
    </w:tbl>
    <w:p>
      <w:pPr>
        <w:spacing w:before="0" w:after="0" w:lineRule="exact" w:line="20"/>
        <w:sectPr>
          <w:pgSz w:w="11906" w:h="16838"/>
          <w:pgMar w:top="1134" w:right="850" w:bottom="1134" w:left="1701" w:header="454" w:footer="567" w:gutter="0"/>
          <w:cols w:space="720"/>
          <w:docGrid w:linePitch="360"/>
        </w:sectPr>
      </w:pPr>
    </w:p>
    <w:p>
      <w:pPr>
        <w:keepNext/>
        <w:spacing w:line="240" w:lineRule="auto" w:before="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9072000" cy="5544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.3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9072000" cy="554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ectPr>
          <w:pgSz w:w="16838" w:h="11906" w:orient="landscape"/>
          <w:pgMar w:top="1134" w:right="850" w:bottom="1134" w:left="1701" w:header="454" w:footer="567" w:gutter="0"/>
          <w:cols w:space="720"/>
          <w:docGrid w:linePitch="360"/>
        </w:sectPr>
      </w:pPr>
      <w:r>
        <w:t>Рисунок 3 – Диаграмма вариантов использования счётчика калорий</w:t>
      </w:r>
    </w:p>
    <w:p>
      <w:pPr>
        <w:pStyle w:val="Heading1"/>
      </w:pPr>
      <w:r>
        <w:t>4 Сценарий варианта использования «Записать порцию из партии»</w:t>
      </w:r>
    </w:p>
    <w:p>
      <w:r>
        <w:t>Сценарий описывает вариант использования «Записать порцию из партии» — конкретного наследника абстрактного варианта «Записать порцию». Шаги 5 и 6 выполняют включаемый вариант «Получить предпросмотр порции». Сценарий построен на учебном примере. Шаги пользователя и системы чередуются: каждый шаг пользователя вызывает ответ системы. Основной поток приведён в таблице 5.</w:t>
      </w:r>
    </w:p>
    <w:p>
      <w:r>
        <w:t>Предусловие: в каталоге есть хлопья (352 ккал на 100 г) и молоко (52 ккал на 100 г), приготовлена партия «Каша» из 40 г хлопьев и 200 г молока с готовой массой 220 г и калорийностью 244,8 ккал.</w:t>
      </w:r>
    </w:p>
    <w:p>
      <w:pPr>
        <w:keepNext/>
        <w:ind w:firstLine="0"/>
        <w:jc w:val="left"/>
      </w:pPr>
      <w:r>
        <w:t>Таблица 5 – Основной поток сценария «Записать порцию из партии»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969"/>
        <w:gridCol w:w="5386"/>
      </w:tblGrid>
      <w:tr>
        <w:trPr>
          <w:cantSplit/>
        </w:trPr>
        <w:tc>
          <w:tcPr>
            <w:tcW w:type="dxa" w:w="3969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>
              <w:rPr>
                <w:b/>
              </w:rPr>
              <w:t>Пользователь</w:t>
            </w:r>
          </w:p>
        </w:tc>
        <w:tc>
          <w:tcPr>
            <w:tcW w:type="dxa" w:w="5386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>
              <w:rPr>
                <w:b/>
              </w:rPr>
              <w:t>Система</w:t>
            </w:r>
          </w:p>
        </w:tc>
      </w:tr>
      <w:tr>
        <w:trPr>
          <w:cantSplit/>
        </w:trPr>
        <w:tc>
          <w:tcPr>
            <w:tcW w:type="dxa" w:w="3969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1. Выбирает запись порции из приготовленной партии</w:t>
            </w:r>
          </w:p>
        </w:tc>
        <w:tc>
          <w:tcPr>
            <w:tcW w:type="dxa" w:w="538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2. Показывает список приготовленных партий</w:t>
            </w:r>
          </w:p>
        </w:tc>
      </w:tr>
      <w:tr>
        <w:trPr>
          <w:cantSplit/>
        </w:trPr>
        <w:tc>
          <w:tcPr>
            <w:tcW w:type="dxa" w:w="3969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3. Выбирает партию «Каша»</w:t>
            </w:r>
          </w:p>
        </w:tc>
        <w:tc>
          <w:tcPr>
            <w:tcW w:type="dxa" w:w="538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4. Показывает готовую массу 220 г и калорийность 111,3 ккал на 100 г</w:t>
            </w:r>
          </w:p>
        </w:tc>
      </w:tr>
      <w:tr>
        <w:trPr>
          <w:cantSplit/>
        </w:trPr>
        <w:tc>
          <w:tcPr>
            <w:tcW w:type="dxa" w:w="3969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5. Вводит массу порции 110 г</w:t>
            </w:r>
          </w:p>
        </w:tc>
        <w:tc>
          <w:tcPr>
            <w:tcW w:type="dxa" w:w="538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6. Проверяет, что масса больше нуля и не больше готовой массы, рассчитывает калории порции 244,8 × 110 / 220 = 122,4 ккал и показывает предпросмотр</w:t>
            </w:r>
          </w:p>
        </w:tc>
      </w:tr>
      <w:tr>
        <w:trPr>
          <w:cantSplit/>
        </w:trPr>
        <w:tc>
          <w:tcPr>
            <w:tcW w:type="dxa" w:w="3969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7. Подтверждает предпросмотр</w:t>
            </w:r>
          </w:p>
        </w:tc>
        <w:tc>
          <w:tcPr>
            <w:tcW w:type="dxa" w:w="538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8. Записывает порцию в дневник с текущими датой и временем, сбрасывает предпросмотр и показывает калории за день — 122,4 ккал</w:t>
            </w:r>
          </w:p>
        </w:tc>
      </w:tr>
    </w:tbl>
    <w:p>
      <w:pPr>
        <w:spacing w:before="240"/>
      </w:pPr>
      <w:r>
        <w:t>Альтернативные потоки:</w:t>
      </w:r>
    </w:p>
    <w:p>
      <w:r>
        <w:t>6а. Масса не больше нуля или больше готовой массы, например 300 г. Система сообщает, что порцию такой массы подать нельзя, и сбрасывает прежний предпросмотр. Сценарий продолжается с шага 5.</w:t>
      </w:r>
    </w:p>
    <w:p>
      <w:r>
        <w:t>7а. Вместо подтверждения пользователь вводит другую массу. Сценарий продолжается с шага 6, новый предпросмотр заменяет прежний.</w:t>
      </w:r>
    </w:p>
    <w:p>
      <w:r>
        <w:t>8а. Пользователь повторно подтверждает уже записанную порцию. Актуального предпросмотра нет, поэтому система сообщает, что подтверждать нечего, и порция не дублируется.</w:t>
      </w:r>
    </w:p>
    <w:p>
      <w:r>
        <w:t>Постусловие: в дневнике записана порция каши массой 110 г и калорийностью 122,4 ккал, предпросмотр пуст. Партия не изменилась: остаток еды не учитывается, и следующую порцию можно взять из той же партии.</w:t>
      </w:r>
    </w:p>
    <w:sectPr>
      <w:pgSz w:w="11906" w:h="16838"/>
      <w:pgMar w:top="1134" w:right="850" w:bottom="1134" w:left="1701" w:header="454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 w:after="0"/>
      <w:ind w:firstLine="0"/>
      <w:jc w:val="center"/>
    </w:pPr>
    <w:fldSimple w:instr="PAGE">
      <w: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b w:val="0"/>
      <w:i w:val="0"/>
      <w:color w:val="000000"/>
      <w:sz w:val="24"/>
      <w:lang w:val="ru-RU"/>
      <w:szCs w:val="24"/>
      <w:bCs w:val="0"/>
      <w:iCs w:val="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240" w:line="360" w:lineRule="auto"/>
      <w:ind w:firstLine="709"/>
      <w:jc w:val="left"/>
      <w:outlineLvl w:val="0"/>
    </w:pPr>
    <w:rPr>
      <w:rFonts w:ascii="Times New Roman" w:hAnsi="Times New Roman" w:eastAsia="Times New Roman" w:cs="Times New Roman"/>
      <w:b/>
      <w:bCs w:val="1"/>
      <w:i w:val="0"/>
      <w:color w:val="000000"/>
      <w:sz w:val="28"/>
      <w:szCs w:val="28"/>
      <w:lang w:val="ru-RU"/>
      <w:iCs w:val="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20" w:line="360" w:lineRule="auto" w:before="0"/>
      <w:ind w:firstLine="0"/>
      <w:contextualSpacing/>
      <w:jc w:val="center"/>
    </w:pPr>
    <w:rPr>
      <w:rFonts w:ascii="Times New Roman" w:hAnsi="Times New Roman" w:eastAsia="Times New Roman" w:cs="Times New Roman"/>
      <w:b/>
      <w:i w:val="0"/>
      <w:color w:val="000000"/>
      <w:sz w:val="28"/>
      <w:szCs w:val="28"/>
      <w:lang w:val="ru-RU"/>
      <w:bCs w:val="1"/>
      <w:iCs w:val="0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 w:line="360" w:lineRule="auto"/>
      <w:ind w:firstLine="0"/>
      <w:jc w:val="center"/>
    </w:pPr>
    <w:rPr>
      <w:rFonts w:ascii="Times New Roman" w:hAnsi="Times New Roman" w:eastAsia="Times New Roman" w:cs="Times New Roman"/>
      <w:b w:val="0"/>
      <w:i w:val="0"/>
      <w:iCs w:val="0"/>
      <w:color w:val="000000"/>
      <w:sz w:val="28"/>
      <w:szCs w:val="28"/>
      <w:lang w:val="ru-RU"/>
      <w:bCs w:val="0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 w:val="0"/>
      <w:spacing w:line="240" w:lineRule="auto" w:before="120" w:after="0"/>
      <w:ind w:firstLine="0"/>
      <w:jc w:val="center"/>
    </w:pPr>
    <w:rPr>
      <w:rFonts w:ascii="Times New Roman" w:hAnsi="Times New Roman" w:eastAsia="Times New Roman" w:cs="Times New Roman"/>
      <w:b w:val="0"/>
      <w:bCs w:val="0"/>
      <w:i w:val="0"/>
      <w:color w:val="000000"/>
      <w:sz w:val="24"/>
      <w:szCs w:val="24"/>
      <w:lang w:val="ru-RU"/>
      <w:iCs w:val="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3. Счётчик калорий</dc:title>
  <dc:subject>Объектно-ориентированный анализ и проектирование</dc:subject>
  <dc:creator/>
  <cp:keywords>диаграмма вариантов использования, сценарий</cp:keywords>
  <dc:description/>
  <cp:lastModifiedBy/>
  <cp:revision>1</cp:revision>
  <dcterms:created xsi:type="dcterms:W3CDTF">2026-10-29T17:25:39Z</dcterms:created>
  <dcterms:modified xsi:type="dcterms:W3CDTF">2026-10-29T17:25:39Z</dcterms:modified>
  <cp:category/>
</cp:coreProperties>
</file>