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B1" w:rsidRPr="00BC157F" w:rsidRDefault="004767B1">
      <w:pPr>
        <w:rPr>
          <w:sz w:val="28"/>
          <w:szCs w:val="28"/>
        </w:rPr>
      </w:pPr>
      <w:r w:rsidRPr="00BC157F">
        <w:rPr>
          <w:sz w:val="28"/>
          <w:szCs w:val="28"/>
        </w:rPr>
        <w:t>1 Задача – создавать 3д модель по фотографии</w:t>
      </w:r>
    </w:p>
    <w:p w:rsidR="004767B1" w:rsidRPr="00BC157F" w:rsidRDefault="004767B1">
      <w:pPr>
        <w:rPr>
          <w:sz w:val="28"/>
          <w:szCs w:val="28"/>
        </w:rPr>
      </w:pPr>
      <w:r w:rsidRPr="00BC157F">
        <w:rPr>
          <w:sz w:val="28"/>
          <w:szCs w:val="28"/>
        </w:rPr>
        <w:t>Что необходимо узнать - форматы для построения 3д модели</w:t>
      </w:r>
      <w:r w:rsidR="005C398A" w:rsidRPr="00BC157F">
        <w:rPr>
          <w:sz w:val="28"/>
          <w:szCs w:val="28"/>
        </w:rPr>
        <w:t xml:space="preserve"> – наиболее универсальный формат: </w:t>
      </w:r>
      <w:proofErr w:type="spellStart"/>
      <w:r w:rsidR="005C398A" w:rsidRPr="00BC157F">
        <w:rPr>
          <w:sz w:val="28"/>
          <w:szCs w:val="28"/>
          <w:lang w:val="en-US"/>
        </w:rPr>
        <w:t>obj</w:t>
      </w:r>
      <w:proofErr w:type="spellEnd"/>
      <w:r w:rsidR="005C398A" w:rsidRPr="00BC157F">
        <w:rPr>
          <w:sz w:val="28"/>
          <w:szCs w:val="28"/>
        </w:rPr>
        <w:t xml:space="preserve">, который имеет большую гибкость настроек, может хранить информацию о текстуре, но не может хранить информацию об </w:t>
      </w:r>
      <w:proofErr w:type="spellStart"/>
      <w:r w:rsidR="005C398A" w:rsidRPr="00BC157F">
        <w:rPr>
          <w:sz w:val="28"/>
          <w:szCs w:val="28"/>
        </w:rPr>
        <w:t>анимациях</w:t>
      </w:r>
      <w:proofErr w:type="spellEnd"/>
      <w:r w:rsidR="00F112CC" w:rsidRPr="00BC157F">
        <w:rPr>
          <w:sz w:val="28"/>
          <w:szCs w:val="28"/>
        </w:rPr>
        <w:t>, также у некоторых форматов есть трансформирование в другие форматы, на случай если с этим будет не совсем удобно работать.</w:t>
      </w:r>
    </w:p>
    <w:p w:rsidR="004767B1" w:rsidRPr="00BC157F" w:rsidRDefault="00F112CC">
      <w:pPr>
        <w:rPr>
          <w:sz w:val="28"/>
          <w:szCs w:val="28"/>
        </w:rPr>
      </w:pPr>
      <w:r w:rsidRPr="00BC157F">
        <w:rPr>
          <w:sz w:val="28"/>
          <w:szCs w:val="28"/>
        </w:rPr>
        <w:t>Касаемо самой нейронной сети есть несколько вариантов:</w:t>
      </w:r>
    </w:p>
    <w:p w:rsidR="00F112CC" w:rsidRPr="00BC157F" w:rsidRDefault="00F112CC">
      <w:pPr>
        <w:rPr>
          <w:sz w:val="28"/>
          <w:szCs w:val="28"/>
        </w:rPr>
      </w:pPr>
      <w:r w:rsidRPr="00BC157F">
        <w:rPr>
          <w:sz w:val="28"/>
          <w:szCs w:val="28"/>
        </w:rPr>
        <w:t xml:space="preserve">1)Нейронная сеть на определение глубины, </w:t>
      </w:r>
      <w:proofErr w:type="gramStart"/>
      <w:r w:rsidRPr="00BC157F">
        <w:rPr>
          <w:sz w:val="28"/>
          <w:szCs w:val="28"/>
        </w:rPr>
        <w:t>используемая например</w:t>
      </w:r>
      <w:proofErr w:type="gramEnd"/>
      <w:r w:rsidRPr="00BC157F">
        <w:rPr>
          <w:sz w:val="28"/>
          <w:szCs w:val="28"/>
        </w:rPr>
        <w:t xml:space="preserve"> в </w:t>
      </w:r>
      <w:r w:rsidRPr="00BC157F">
        <w:rPr>
          <w:sz w:val="28"/>
          <w:szCs w:val="28"/>
          <w:lang w:val="en-US"/>
        </w:rPr>
        <w:t>tesla</w:t>
      </w:r>
      <w:r w:rsidRPr="00BC157F">
        <w:rPr>
          <w:sz w:val="28"/>
          <w:szCs w:val="28"/>
        </w:rPr>
        <w:t xml:space="preserve"> автомобилях на дорогах, но она выполняет немного другую задачу и не может определять незначительные изменения глубины, нужные для моей задачи.</w:t>
      </w:r>
      <w:r w:rsidR="00DF457F" w:rsidRPr="00BC157F">
        <w:rPr>
          <w:noProof/>
          <w:sz w:val="28"/>
          <w:szCs w:val="28"/>
          <w:lang w:eastAsia="ru-RU"/>
        </w:rPr>
        <w:t xml:space="preserve"> </w:t>
      </w:r>
      <w:r w:rsidR="00DF457F" w:rsidRPr="00BC157F">
        <w:rPr>
          <w:noProof/>
          <w:sz w:val="28"/>
          <w:szCs w:val="28"/>
          <w:lang w:eastAsia="ru-RU"/>
        </w:rPr>
        <w:drawing>
          <wp:inline distT="0" distB="0" distL="0" distR="0" wp14:anchorId="46C62B50" wp14:editId="10A1659D">
            <wp:extent cx="5940425" cy="1520749"/>
            <wp:effectExtent l="0" t="0" r="3175" b="3810"/>
            <wp:docPr id="1" name="Рисунок 1" descr="Сравнение существующих методов с предлагаемым методом (снизу справа) при оценке глубины 2D-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равнение существующих методов с предлагаемым методом (снизу справа) при оценке глубины 2D-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7F" w:rsidRPr="00BC157F" w:rsidRDefault="00F112CC">
      <w:pPr>
        <w:rPr>
          <w:sz w:val="28"/>
          <w:szCs w:val="28"/>
        </w:rPr>
      </w:pPr>
      <w:r w:rsidRPr="00BC157F">
        <w:rPr>
          <w:sz w:val="28"/>
          <w:szCs w:val="28"/>
        </w:rPr>
        <w:t xml:space="preserve">2)Нейронная сеть от </w:t>
      </w:r>
      <w:r w:rsidRPr="00BC157F">
        <w:rPr>
          <w:sz w:val="28"/>
          <w:szCs w:val="28"/>
          <w:lang w:val="en-US"/>
        </w:rPr>
        <w:t>NVidia</w:t>
      </w:r>
      <w:r w:rsidR="00DF457F" w:rsidRPr="00BC157F">
        <w:rPr>
          <w:sz w:val="28"/>
          <w:szCs w:val="28"/>
        </w:rPr>
        <w:t xml:space="preserve">, называющаяся </w:t>
      </w:r>
      <w:r w:rsidR="00DF457F" w:rsidRPr="00BC157F">
        <w:rPr>
          <w:sz w:val="28"/>
          <w:szCs w:val="28"/>
          <w:lang w:val="en-US"/>
        </w:rPr>
        <w:t>DIB</w:t>
      </w:r>
      <w:r w:rsidR="00DF457F" w:rsidRPr="00BC157F">
        <w:rPr>
          <w:sz w:val="28"/>
          <w:szCs w:val="28"/>
        </w:rPr>
        <w:t>-</w:t>
      </w:r>
      <w:r w:rsidR="00DF457F" w:rsidRPr="00BC157F">
        <w:rPr>
          <w:sz w:val="28"/>
          <w:szCs w:val="28"/>
          <w:lang w:val="en-US"/>
        </w:rPr>
        <w:t>R</w:t>
      </w:r>
      <w:r w:rsidRPr="00BC157F">
        <w:rPr>
          <w:sz w:val="28"/>
          <w:szCs w:val="28"/>
        </w:rPr>
        <w:t xml:space="preserve"> работающая на том принципе, что для каждого пикселя определяется нормаль вектор, и кластеризация</w:t>
      </w:r>
      <w:r w:rsidR="00DF457F" w:rsidRPr="00BC157F">
        <w:rPr>
          <w:sz w:val="28"/>
          <w:szCs w:val="28"/>
        </w:rPr>
        <w:t xml:space="preserve"> объектов для </w:t>
      </w:r>
      <w:proofErr w:type="spellStart"/>
      <w:r w:rsidR="00DF457F" w:rsidRPr="00BC157F">
        <w:rPr>
          <w:sz w:val="28"/>
          <w:szCs w:val="28"/>
        </w:rPr>
        <w:t>анимаций</w:t>
      </w:r>
      <w:proofErr w:type="spellEnd"/>
      <w:r w:rsidR="00DF457F" w:rsidRPr="00BC157F">
        <w:rPr>
          <w:sz w:val="28"/>
          <w:szCs w:val="28"/>
        </w:rPr>
        <w:t xml:space="preserve">. Используется очень сложно сконструированная нейронная сеть, но пользователи имеют к ней доступ через специальное ПО от </w:t>
      </w:r>
      <w:r w:rsidR="00DF457F" w:rsidRPr="00BC157F">
        <w:rPr>
          <w:sz w:val="28"/>
          <w:szCs w:val="28"/>
          <w:lang w:val="en-US"/>
        </w:rPr>
        <w:t>NVidia</w:t>
      </w:r>
      <w:r w:rsidR="00DF457F" w:rsidRPr="00BC157F">
        <w:rPr>
          <w:sz w:val="28"/>
          <w:szCs w:val="28"/>
        </w:rPr>
        <w:t>.</w:t>
      </w:r>
    </w:p>
    <w:p w:rsidR="00F112CC" w:rsidRPr="00BC157F" w:rsidRDefault="00DF457F">
      <w:pPr>
        <w:rPr>
          <w:sz w:val="28"/>
          <w:szCs w:val="28"/>
        </w:rPr>
      </w:pPr>
      <w:r w:rsidRPr="00BC157F">
        <w:rPr>
          <w:sz w:val="28"/>
          <w:szCs w:val="28"/>
        </w:rPr>
        <w:t xml:space="preserve"> </w:t>
      </w:r>
      <w:r w:rsidRPr="00BC157F">
        <w:rPr>
          <w:noProof/>
          <w:sz w:val="28"/>
          <w:szCs w:val="28"/>
          <w:lang w:eastAsia="ru-RU"/>
        </w:rPr>
        <w:drawing>
          <wp:inline distT="0" distB="0" distL="0" distR="0">
            <wp:extent cx="3253740" cy="3253740"/>
            <wp:effectExtent l="0" t="0" r="3810" b="3810"/>
            <wp:docPr id="2" name="Рисунок 2" descr="https://nv-tlabs.github.io/DIB-R/figures/comp_nm3r_sup/e625eb804f2fb6caa26598ab726b754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v-tlabs.github.io/DIB-R/figures/comp_nm3r_sup/e625eb804f2fb6caa26598ab726b7540_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7F" w:rsidRPr="00BC157F" w:rsidRDefault="00DF457F">
      <w:pPr>
        <w:rPr>
          <w:sz w:val="28"/>
          <w:szCs w:val="28"/>
        </w:rPr>
      </w:pPr>
      <w:r w:rsidRPr="00BC157F">
        <w:rPr>
          <w:sz w:val="28"/>
          <w:szCs w:val="28"/>
        </w:rPr>
        <w:lastRenderedPageBreak/>
        <w:t>Выводы: работа в данном направлении мне кажется мало выполнимой, в связи с тем, что у меня полностью отсутствует опыт с нейронными сетями, а технологии, используемые в этой задаче сложные, и в большинстве случаев имеют закрытый исходный код</w:t>
      </w:r>
    </w:p>
    <w:p w:rsidR="00DF457F" w:rsidRPr="00BC157F" w:rsidRDefault="00DF457F">
      <w:pPr>
        <w:rPr>
          <w:sz w:val="28"/>
          <w:szCs w:val="28"/>
        </w:rPr>
      </w:pPr>
    </w:p>
    <w:p w:rsidR="00DF457F" w:rsidRPr="00BC157F" w:rsidRDefault="00DF457F">
      <w:pPr>
        <w:rPr>
          <w:sz w:val="28"/>
          <w:szCs w:val="28"/>
        </w:rPr>
      </w:pPr>
      <w:r w:rsidRPr="00BC157F">
        <w:rPr>
          <w:sz w:val="28"/>
          <w:szCs w:val="28"/>
        </w:rPr>
        <w:t>2 Задача</w:t>
      </w:r>
      <w:r w:rsidR="007A3F3D" w:rsidRPr="00BC157F">
        <w:rPr>
          <w:sz w:val="28"/>
          <w:szCs w:val="28"/>
        </w:rPr>
        <w:t xml:space="preserve"> -</w:t>
      </w:r>
      <w:r w:rsidRPr="00BC157F">
        <w:rPr>
          <w:sz w:val="28"/>
          <w:szCs w:val="28"/>
        </w:rPr>
        <w:t xml:space="preserve"> построение процедурно сгенерированного мира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Принцип.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Используется как</w:t>
      </w:r>
      <w:r w:rsidR="003554B6">
        <w:rPr>
          <w:sz w:val="28"/>
          <w:szCs w:val="28"/>
        </w:rPr>
        <w:t xml:space="preserve"> правило 3 шума П</w:t>
      </w:r>
      <w:r w:rsidRPr="00BC157F">
        <w:rPr>
          <w:sz w:val="28"/>
          <w:szCs w:val="28"/>
        </w:rPr>
        <w:t>ерлина</w:t>
      </w:r>
      <w:r w:rsidR="003554B6">
        <w:rPr>
          <w:sz w:val="28"/>
          <w:szCs w:val="28"/>
        </w:rPr>
        <w:t xml:space="preserve"> (но существуют более современные аналоги, владеющие преимуществами Перлина, но лишенные его</w:t>
      </w:r>
      <w:bookmarkStart w:id="0" w:name="_GoBack"/>
      <w:bookmarkEnd w:id="0"/>
      <w:r w:rsidR="003554B6">
        <w:rPr>
          <w:sz w:val="28"/>
          <w:szCs w:val="28"/>
        </w:rPr>
        <w:t xml:space="preserve"> недостатков)</w:t>
      </w:r>
      <w:r w:rsidRPr="00BC157F">
        <w:rPr>
          <w:sz w:val="28"/>
          <w:szCs w:val="28"/>
        </w:rPr>
        <w:t>: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1 – шум для построения высот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2 – шум для определения температуры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3 – шум для определения влажности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После этого используется карта биомов, в которой указаны все условия необходимые для построения определенного биома (</w:t>
      </w:r>
      <w:proofErr w:type="gramStart"/>
      <w:r w:rsidRPr="00BC157F">
        <w:rPr>
          <w:sz w:val="28"/>
          <w:szCs w:val="28"/>
        </w:rPr>
        <w:t>например</w:t>
      </w:r>
      <w:proofErr w:type="gramEnd"/>
      <w:r w:rsidRPr="00BC157F">
        <w:rPr>
          <w:sz w:val="28"/>
          <w:szCs w:val="28"/>
        </w:rPr>
        <w:t>: на какой высоте расположен биом, какая у него температура и влажность), выполняется это через автомат где каждый биом расписан как набор условий.</w:t>
      </w: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>После этого используется последовательное (обязательно в определенном порядке) наложение одного шума на другое, для визуализации всех биомов одновременно, и после происходит непосредственный рендеринг.</w:t>
      </w:r>
    </w:p>
    <w:p w:rsidR="007A3F3D" w:rsidRPr="00BC157F" w:rsidRDefault="007A3F3D">
      <w:pPr>
        <w:rPr>
          <w:sz w:val="28"/>
          <w:szCs w:val="28"/>
        </w:rPr>
      </w:pPr>
    </w:p>
    <w:p w:rsidR="007A3F3D" w:rsidRPr="00BC157F" w:rsidRDefault="007A3F3D">
      <w:pPr>
        <w:rPr>
          <w:sz w:val="28"/>
          <w:szCs w:val="28"/>
        </w:rPr>
      </w:pPr>
      <w:r w:rsidRPr="00BC157F">
        <w:rPr>
          <w:sz w:val="28"/>
          <w:szCs w:val="28"/>
        </w:rPr>
        <w:t xml:space="preserve">Вывод: </w:t>
      </w:r>
    </w:p>
    <w:p w:rsidR="00380B2B" w:rsidRPr="00BC157F" w:rsidRDefault="007A3F3D">
      <w:pPr>
        <w:rPr>
          <w:noProof/>
          <w:sz w:val="28"/>
          <w:szCs w:val="28"/>
          <w:lang w:eastAsia="ru-RU"/>
        </w:rPr>
      </w:pPr>
      <w:r w:rsidRPr="00BC157F">
        <w:rPr>
          <w:sz w:val="28"/>
          <w:szCs w:val="28"/>
        </w:rPr>
        <w:t xml:space="preserve">Присутствует очень много </w:t>
      </w:r>
      <w:r w:rsidR="00380B2B" w:rsidRPr="00BC157F">
        <w:rPr>
          <w:sz w:val="28"/>
          <w:szCs w:val="28"/>
        </w:rPr>
        <w:t xml:space="preserve">относительно </w:t>
      </w:r>
      <w:r w:rsidRPr="00BC157F">
        <w:rPr>
          <w:sz w:val="28"/>
          <w:szCs w:val="28"/>
        </w:rPr>
        <w:t xml:space="preserve">подробной информации и вариативность разных методов, у многих источников есть открытый исходный код, </w:t>
      </w:r>
      <w:r w:rsidR="00380B2B" w:rsidRPr="00BC157F">
        <w:rPr>
          <w:sz w:val="28"/>
          <w:szCs w:val="28"/>
        </w:rPr>
        <w:t>задача выглядит куда более осуществимой относительно первой, но данная работа навряд ли станет мульти платформенной, только если ее часть с алгоритмами, а визуализация будет всегда отдельно реализовываться на разных средах разработки.</w:t>
      </w:r>
      <w:r w:rsidR="00380B2B" w:rsidRPr="00BC157F">
        <w:rPr>
          <w:noProof/>
          <w:sz w:val="28"/>
          <w:szCs w:val="28"/>
          <w:lang w:eastAsia="ru-RU"/>
        </w:rPr>
        <w:t xml:space="preserve"> </w:t>
      </w:r>
    </w:p>
    <w:p w:rsidR="007A3F3D" w:rsidRPr="00BC157F" w:rsidRDefault="007A3F3D">
      <w:pPr>
        <w:rPr>
          <w:sz w:val="28"/>
          <w:szCs w:val="28"/>
        </w:rPr>
      </w:pPr>
    </w:p>
    <w:sectPr w:rsidR="007A3F3D" w:rsidRPr="00BC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50"/>
    <w:rsid w:val="003554B6"/>
    <w:rsid w:val="00380B2B"/>
    <w:rsid w:val="004767B1"/>
    <w:rsid w:val="004A7C41"/>
    <w:rsid w:val="005B1750"/>
    <w:rsid w:val="005C398A"/>
    <w:rsid w:val="007A3F3D"/>
    <w:rsid w:val="00BC157F"/>
    <w:rsid w:val="00DF457F"/>
    <w:rsid w:val="00F1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62EA"/>
  <w15:chartTrackingRefBased/>
  <w15:docId w15:val="{A181873D-BE76-4652-93D4-8D7DBD55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2022-12-22T11:04:00Z</dcterms:created>
  <dcterms:modified xsi:type="dcterms:W3CDTF">2022-12-29T08:55:00Z</dcterms:modified>
</cp:coreProperties>
</file>