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the following code what will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console.log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output be and why? Name the JS rule that is responsible for this behavior.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19" w:dyaOrig="2284">
          <v:rect xmlns:o="urn:schemas-microsoft-com:office:office" xmlns:v="urn:schemas-microsoft-com:vml" id="rectole0000000000" style="width:360.950000pt;height:1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Браузер вернет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undefined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, так как переменная объявлена после вызова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 console.log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a function named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parseUrl(string)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which will receive URL string as parameter and will return an object with parsed data as shown in the following demo. Make sure you support IE10.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3" w:dyaOrig="1955">
          <v:rect xmlns:o="urn:schemas-microsoft-com:office:office" xmlns:v="urn:schemas-microsoft-com:vml" id="rectole0000000001" style="width:428.150000pt;height:9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в файле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the following data object. Use ES6 feature to easily create variables that extract and store values from the data object to obtain: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variable called “names” that will contain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data.names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variable called “enrolled” that will contain value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data.enrolled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but will default to “false” in case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data.enrolled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doesn’t exist or is not usable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variable called “marks” that will contain value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data.marksss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в файле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index.html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32"/>
          <w:shd w:fill="auto" w:val="clear"/>
        </w:rPr>
        <w:t xml:space="preserve">строка 134 - 155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63" w:dyaOrig="5604">
          <v:rect xmlns:o="urn:schemas-microsoft-com:office:office" xmlns:v="urn:schemas-microsoft-com:vml" id="rectole0000000002" style="width:428.150000pt;height:28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 the scenario from the image below. You have a “functionality” helper object that you reuse. In it you attach a click handler called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clickListener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that should ultimately change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isActive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 and call “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checkTriggered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”. When a user clicks on a link: will your code execute correctly? If not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how should we fix it while keeping this original object structure?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- 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визуально проблема в обработчике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 addEL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 по идее должно быть так</w:t>
        <w:br/>
        <w:t xml:space="preserve">document.querySelectorAll('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')[0].addEventListener('click', this.clickL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istener</w:t>
      </w:r>
      <w:r>
        <w:rPr>
          <w:rFonts w:ascii="Calibri" w:hAnsi="Calibri" w:cs="Calibri" w:eastAsia="Calibri"/>
          <w:i/>
          <w:color w:val="00B050"/>
          <w:spacing w:val="0"/>
          <w:position w:val="0"/>
          <w:sz w:val="40"/>
          <w:shd w:fill="auto" w:val="clear"/>
          <w:vertAlign w:val="subscript"/>
        </w:rPr>
        <w:t xml:space="preserve">());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472" w:dyaOrig="4729">
          <v:rect xmlns:o="urn:schemas-microsoft-com:office:office" xmlns:v="urn:schemas-microsoft-com:vml" id="rectole0000000003" style="width:273.600000pt;height:23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 work on a jQuery project. Considering the following HTML code on a page. You need to extract all div.node only from the articles wrapper. How many ways of selector-picking using jQuery can you enumerate for this case?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- $('.articles').find(".node")</w:t>
        <w:br/>
        <w:t xml:space="preserve">- 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$('.articles').children()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99" w:dyaOrig="4972">
          <v:rect xmlns:o="urn:schemas-microsoft-com:office:office" xmlns:v="urn:schemas-microsoft-com:vml" id="rectole0000000004" style="width:384.950000pt;height:24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 a short JS snippet that pulls JSON users data from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https://jsonplaceholder.typicode.com/users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Once you have the data print a div for each user instance object received like in the following example: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B050"/>
            <w:spacing w:val="0"/>
            <w:position w:val="0"/>
            <w:sz w:val="32"/>
            <w:u w:val="single"/>
            <w:shd w:fill="auto" w:val="clear"/>
          </w:rPr>
          <w:t xml:space="preserve">https://www.igree.io/en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в примере выше 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node.js  + express.js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 задача была получить массив объектов каждого блока с облачной админки, данные аналогично приходили в 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json 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формате в качестве шаблонизатора использовал </w:t>
      </w: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HandleBars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12" w:dyaOrig="1900">
          <v:rect xmlns:o="urn:schemas-microsoft-com:office:office" xmlns:v="urn:schemas-microsoft-com:vml" id="rectole0000000005" style="width:470.600000pt;height:9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At what point do you recommend to run AJAX requests (or trigger other asynchronous tasks) during a React Component lifecycle? Why?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Considering the following react component please pick one or more correct ways of passing a handler to a component. Also, explain what happens when you click each button from this component?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- с РЕАКТом к сожалению знаком только по видеокурсам, очень хочется восполнить пробел в знакомстве с этим фреймворком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59" w:dyaOrig="7027">
          <v:rect xmlns:o="urn:schemas-microsoft-com:office:office" xmlns:v="urn:schemas-microsoft-com:vml" id="rectole0000000006" style="width:432.950000pt;height:35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4">
    <w:abstractNumId w:val="30"/>
  </w: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Mode="External" Target="https://jsonplaceholder.typicode.com/users" Id="docRId10" Type="http://schemas.openxmlformats.org/officeDocument/2006/relationships/hyperlink" /><Relationship Target="embeddings/oleObject6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www.igree.io/en" Id="docRId11" Type="http://schemas.openxmlformats.org/officeDocument/2006/relationships/hyperlink" /><Relationship Target="media/image6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5.wmf" Id="docRId13" Type="http://schemas.openxmlformats.org/officeDocument/2006/relationships/image" /><Relationship Target="media/image1.wmf" Id="docRId3" Type="http://schemas.openxmlformats.org/officeDocument/2006/relationships/image" /></Relationships>
</file>