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24A39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424A39" w:rsidRPr="00424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 and Interfaces</w:t>
            </w:r>
          </w:p>
        </w:tc>
      </w:tr>
    </w:tbl>
    <w:p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Implement a Java program to demonstrate inheritance and interfaces using suitable real-world examples.</w:t>
      </w:r>
    </w:p>
    <w:p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424A39" w:rsidRDefault="00424A39" w:rsidP="00424A39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  <w:sz w:val="22"/>
          <w:szCs w:val="22"/>
        </w:rPr>
        <w:t>To implement inheritance and interfaces for achieving code reusability and abstraction.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424A39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9FF8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2026-07-27T08:37:00Z</dcterms:modified>
</cp:coreProperties>
</file>