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B93C8B">
              <w:rPr>
                <w:rFonts w:ascii="Times New Roman" w:eastAsia="Times New Roman" w:hAnsi="Times New Roman" w:cs="Times New Roman"/>
                <w:b/>
                <w:bCs/>
              </w:rPr>
              <w:t xml:space="preserve"> 8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B93C8B" w:rsidRPr="00B93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Keyword in Java</w:t>
            </w:r>
          </w:p>
        </w:tc>
      </w:tr>
    </w:tbl>
    <w:p w:rsidR="00B93C8B" w:rsidRDefault="00B93C8B" w:rsidP="00B93C8B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:rsidR="00B93C8B" w:rsidRDefault="00B93C8B" w:rsidP="00B93C8B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Write a Java program to demonstrate the use of the super keyword in inheritance.</w:t>
      </w:r>
    </w:p>
    <w:p w:rsidR="00B93C8B" w:rsidRDefault="00B93C8B" w:rsidP="00B93C8B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:rsidR="00B93C8B" w:rsidRDefault="00B93C8B" w:rsidP="00B93C8B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To demonstrate the use of the super keyword for accessing parent class members.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9B7720"/>
    <w:rsid w:val="00B761B8"/>
    <w:rsid w:val="00B93C8B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C1A6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6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2026-07-27T08:38:00Z</dcterms:modified>
</cp:coreProperties>
</file>