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C26D6E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C26D6E" w:rsidRPr="00C2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Keyword in Java</w:t>
            </w:r>
          </w:p>
        </w:tc>
      </w:tr>
    </w:tbl>
    <w:p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demonstrate the use of the final keyword with variables, methods, and classes.</w:t>
      </w:r>
    </w:p>
    <w:p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C26D6E" w:rsidRDefault="00C26D6E" w:rsidP="00C26D6E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  <w:sz w:val="22"/>
          <w:szCs w:val="22"/>
        </w:rPr>
        <w:t>To implement the final keyword with variables, methods, and classes.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C26D6E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611F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2026-07-27T08:39:00Z</dcterms:modified>
</cp:coreProperties>
</file>