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D5B00" w14:textId="77777777" w:rsidR="00DA5E7A" w:rsidRDefault="002B69BD">
      <w:pPr>
        <w:spacing w:after="154"/>
        <w:ind w:left="10" w:right="99" w:hanging="10"/>
      </w:pPr>
      <w:r>
        <w:rPr>
          <w:b/>
          <w:sz w:val="28"/>
        </w:rPr>
        <w:t>19.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Německo po 2. světové válce. Anton </w:t>
      </w:r>
      <w:proofErr w:type="spellStart"/>
      <w:r>
        <w:rPr>
          <w:b/>
          <w:sz w:val="24"/>
        </w:rPr>
        <w:t>Stankowski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Otl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Aicher</w:t>
      </w:r>
      <w:proofErr w:type="spellEnd"/>
      <w:r>
        <w:rPr>
          <w:b/>
          <w:sz w:val="24"/>
        </w:rPr>
        <w:t xml:space="preserve"> a význam školy v Ulmu (</w:t>
      </w:r>
      <w:proofErr w:type="spellStart"/>
      <w:r>
        <w:rPr>
          <w:b/>
          <w:sz w:val="24"/>
        </w:rPr>
        <w:t>Hochschule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für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Gestaltung</w:t>
      </w:r>
      <w:proofErr w:type="spellEnd"/>
      <w:r>
        <w:rPr>
          <w:b/>
          <w:sz w:val="24"/>
        </w:rPr>
        <w:t xml:space="preserve"> Ulm). Michael </w:t>
      </w:r>
      <w:proofErr w:type="spellStart"/>
      <w:r>
        <w:rPr>
          <w:b/>
          <w:sz w:val="24"/>
        </w:rPr>
        <w:t>Engelmann</w:t>
      </w:r>
      <w:proofErr w:type="spellEnd"/>
      <w:r>
        <w:rPr>
          <w:b/>
          <w:sz w:val="24"/>
        </w:rPr>
        <w:t xml:space="preserve">, Hans </w:t>
      </w:r>
      <w:proofErr w:type="spellStart"/>
      <w:r>
        <w:rPr>
          <w:b/>
          <w:sz w:val="24"/>
        </w:rPr>
        <w:t>Hillmann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Graphicteam</w:t>
      </w:r>
      <w:proofErr w:type="spellEnd"/>
      <w:r>
        <w:rPr>
          <w:b/>
          <w:sz w:val="24"/>
        </w:rPr>
        <w:t xml:space="preserve">, Celestino </w:t>
      </w:r>
      <w:proofErr w:type="spellStart"/>
      <w:r>
        <w:rPr>
          <w:b/>
          <w:sz w:val="24"/>
        </w:rPr>
        <w:t>Piatti</w:t>
      </w:r>
      <w:proofErr w:type="spellEnd"/>
      <w:r>
        <w:rPr>
          <w:b/>
          <w:sz w:val="24"/>
        </w:rPr>
        <w:t xml:space="preserve">. </w:t>
      </w:r>
      <w:r>
        <w:t xml:space="preserve"> </w:t>
      </w:r>
    </w:p>
    <w:p w14:paraId="7338D641" w14:textId="77777777" w:rsidR="00DA5E7A" w:rsidRDefault="002B69BD" w:rsidP="00206F64">
      <w:pPr>
        <w:pStyle w:val="Odstavecseseznamem"/>
        <w:numPr>
          <w:ilvl w:val="0"/>
          <w:numId w:val="2"/>
        </w:numPr>
        <w:spacing w:after="157" w:line="262" w:lineRule="auto"/>
      </w:pPr>
      <w:r w:rsidRPr="00206F64">
        <w:rPr>
          <w:sz w:val="24"/>
        </w:rPr>
        <w:t xml:space="preserve">Po válce trvalo celé </w:t>
      </w:r>
      <w:proofErr w:type="gramStart"/>
      <w:r w:rsidRPr="00206F64">
        <w:rPr>
          <w:sz w:val="24"/>
        </w:rPr>
        <w:t>desetiletí</w:t>
      </w:r>
      <w:proofErr w:type="gramEnd"/>
      <w:r w:rsidRPr="00206F64">
        <w:rPr>
          <w:sz w:val="24"/>
        </w:rPr>
        <w:t xml:space="preserve"> než byl grafický design znovu oživen.  </w:t>
      </w:r>
      <w:r>
        <w:t xml:space="preserve"> </w:t>
      </w:r>
    </w:p>
    <w:p w14:paraId="668071D9" w14:textId="77777777" w:rsidR="00DA5E7A" w:rsidRDefault="002B69BD">
      <w:pPr>
        <w:spacing w:after="210"/>
        <w:ind w:left="10" w:right="99" w:hanging="10"/>
      </w:pPr>
      <w:r>
        <w:rPr>
          <w:b/>
          <w:sz w:val="24"/>
        </w:rPr>
        <w:t>A</w:t>
      </w:r>
      <w:r>
        <w:rPr>
          <w:b/>
          <w:sz w:val="24"/>
        </w:rPr>
        <w:t>nt</w:t>
      </w:r>
      <w:r>
        <w:rPr>
          <w:b/>
          <w:sz w:val="24"/>
        </w:rPr>
        <w:t xml:space="preserve">on </w:t>
      </w:r>
      <w:proofErr w:type="spellStart"/>
      <w:r>
        <w:rPr>
          <w:b/>
          <w:sz w:val="24"/>
        </w:rPr>
        <w:t>Stankowski</w:t>
      </w:r>
      <w:proofErr w:type="spellEnd"/>
      <w:r>
        <w:rPr>
          <w:b/>
          <w:sz w:val="24"/>
        </w:rPr>
        <w:t xml:space="preserve"> </w:t>
      </w:r>
      <w:r>
        <w:t xml:space="preserve"> </w:t>
      </w:r>
    </w:p>
    <w:p w14:paraId="689C83F2" w14:textId="77777777" w:rsidR="00DA5E7A" w:rsidRDefault="002B69BD">
      <w:pPr>
        <w:numPr>
          <w:ilvl w:val="0"/>
          <w:numId w:val="1"/>
        </w:numPr>
        <w:spacing w:after="20"/>
        <w:ind w:hanging="378"/>
      </w:pPr>
      <w:r>
        <w:rPr>
          <w:b/>
          <w:sz w:val="24"/>
        </w:rPr>
        <w:t xml:space="preserve">Patřil k nejenergičtějším přeživším designérům po válce  </w:t>
      </w:r>
      <w:r>
        <w:t xml:space="preserve"> </w:t>
      </w:r>
    </w:p>
    <w:p w14:paraId="577ECD41" w14:textId="77777777" w:rsidR="00DA5E7A" w:rsidRDefault="002B69BD">
      <w:pPr>
        <w:numPr>
          <w:ilvl w:val="0"/>
          <w:numId w:val="1"/>
        </w:numPr>
        <w:spacing w:after="3" w:line="262" w:lineRule="auto"/>
        <w:ind w:hanging="378"/>
      </w:pPr>
      <w:r>
        <w:rPr>
          <w:sz w:val="24"/>
        </w:rPr>
        <w:t>Patřil k předním stoupencům</w:t>
      </w:r>
      <w:r>
        <w:rPr>
          <w:b/>
          <w:sz w:val="24"/>
        </w:rPr>
        <w:t xml:space="preserve"> objektové reklamy </w:t>
      </w:r>
      <w:r>
        <w:rPr>
          <w:sz w:val="24"/>
        </w:rPr>
        <w:t xml:space="preserve">let 30. </w:t>
      </w:r>
      <w:r>
        <w:rPr>
          <w:b/>
          <w:sz w:val="24"/>
        </w:rPr>
        <w:t xml:space="preserve"> </w:t>
      </w:r>
      <w:r>
        <w:t xml:space="preserve"> </w:t>
      </w:r>
    </w:p>
    <w:p w14:paraId="3695177F" w14:textId="77777777" w:rsidR="00DA5E7A" w:rsidRDefault="002B69BD">
      <w:pPr>
        <w:numPr>
          <w:ilvl w:val="0"/>
          <w:numId w:val="1"/>
        </w:numPr>
        <w:spacing w:after="3" w:line="262" w:lineRule="auto"/>
        <w:ind w:hanging="378"/>
      </w:pPr>
      <w:r>
        <w:rPr>
          <w:sz w:val="24"/>
        </w:rPr>
        <w:t xml:space="preserve">Po válce začal pracovat jako obrazový redaktor týdeníku </w:t>
      </w:r>
      <w:proofErr w:type="spellStart"/>
      <w:r>
        <w:rPr>
          <w:sz w:val="24"/>
        </w:rPr>
        <w:t>Stuttgarter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Illustrierte</w:t>
      </w:r>
      <w:proofErr w:type="spellEnd"/>
      <w:r>
        <w:rPr>
          <w:sz w:val="24"/>
        </w:rPr>
        <w:t xml:space="preserve"> – stal se poté šéfredaktorem</w:t>
      </w:r>
      <w:r>
        <w:rPr>
          <w:b/>
          <w:sz w:val="24"/>
        </w:rPr>
        <w:t xml:space="preserve"> </w:t>
      </w:r>
      <w:r>
        <w:t xml:space="preserve"> </w:t>
      </w:r>
    </w:p>
    <w:p w14:paraId="10B337A9" w14:textId="77777777" w:rsidR="00DA5E7A" w:rsidRDefault="002B69BD">
      <w:pPr>
        <w:numPr>
          <w:ilvl w:val="0"/>
          <w:numId w:val="1"/>
        </w:numPr>
        <w:spacing w:after="26"/>
        <w:ind w:hanging="378"/>
      </w:pPr>
      <w:r>
        <w:rPr>
          <w:b/>
          <w:sz w:val="24"/>
        </w:rPr>
        <w:t>Navrhoval ma</w:t>
      </w:r>
      <w:r>
        <w:rPr>
          <w:b/>
          <w:sz w:val="24"/>
        </w:rPr>
        <w:t>lé plakáty,</w:t>
      </w:r>
      <w:r>
        <w:rPr>
          <w:sz w:val="24"/>
        </w:rPr>
        <w:t xml:space="preserve"> které se doručovaly na pulty stánků spolu s každým číslem časopisu, tištěny dvěma barvami </w:t>
      </w:r>
      <w:r>
        <w:rPr>
          <w:b/>
          <w:sz w:val="24"/>
        </w:rPr>
        <w:t>technikou litografie</w:t>
      </w:r>
      <w:r>
        <w:rPr>
          <w:sz w:val="24"/>
        </w:rPr>
        <w:t xml:space="preserve"> </w:t>
      </w:r>
      <w:r>
        <w:rPr>
          <w:i/>
          <w:sz w:val="24"/>
        </w:rPr>
        <w:t>(</w:t>
      </w:r>
      <w:r>
        <w:rPr>
          <w:rFonts w:ascii="Arial" w:eastAsia="Arial" w:hAnsi="Arial" w:cs="Arial"/>
          <w:i/>
          <w:color w:val="333333"/>
          <w:sz w:val="21"/>
        </w:rPr>
        <w:t>způsobe tisku z plochy, Strana kamene, ze které se tiskne, se zbrousí a uhladí. Litografický kámen přijímá mastnotu kresby. Při tisk</w:t>
      </w:r>
      <w:r>
        <w:rPr>
          <w:rFonts w:ascii="Arial" w:eastAsia="Arial" w:hAnsi="Arial" w:cs="Arial"/>
          <w:i/>
          <w:color w:val="333333"/>
          <w:sz w:val="21"/>
        </w:rPr>
        <w:t xml:space="preserve">u, je-li litografický kámen udržován vlhký, odpuzuje mastnou tiskovou barvu v místech, kde není kresba. Naopak pokreslená místa </w:t>
      </w:r>
    </w:p>
    <w:p w14:paraId="466AFDAD" w14:textId="77777777" w:rsidR="00DA5E7A" w:rsidRDefault="002B69BD">
      <w:pPr>
        <w:spacing w:after="70"/>
        <w:ind w:left="721"/>
      </w:pPr>
      <w:r>
        <w:rPr>
          <w:rFonts w:ascii="Arial" w:eastAsia="Arial" w:hAnsi="Arial" w:cs="Arial"/>
          <w:i/>
          <w:color w:val="333333"/>
          <w:sz w:val="21"/>
        </w:rPr>
        <w:t>ji přijímají. K tisku se používá litografický lis.)</w:t>
      </w:r>
      <w:r>
        <w:rPr>
          <w:color w:val="333333"/>
          <w:sz w:val="21"/>
        </w:rPr>
        <w:t xml:space="preserve"> </w:t>
      </w:r>
      <w:r>
        <w:t xml:space="preserve"> </w:t>
      </w:r>
    </w:p>
    <w:p w14:paraId="1192A0EE" w14:textId="77777777" w:rsidR="00DA5E7A" w:rsidRPr="002B69BD" w:rsidRDefault="002B69BD">
      <w:pPr>
        <w:numPr>
          <w:ilvl w:val="0"/>
          <w:numId w:val="1"/>
        </w:numPr>
        <w:spacing w:after="63" w:line="257" w:lineRule="auto"/>
        <w:ind w:hanging="378"/>
        <w:rPr>
          <w:b/>
          <w:bCs/>
        </w:rPr>
      </w:pPr>
      <w:r>
        <w:rPr>
          <w:rFonts w:ascii="Arial" w:eastAsia="Arial" w:hAnsi="Arial" w:cs="Arial"/>
          <w:color w:val="333333"/>
          <w:sz w:val="21"/>
        </w:rPr>
        <w:t xml:space="preserve">Vytvořil desítky log a </w:t>
      </w:r>
      <w:proofErr w:type="gramStart"/>
      <w:r>
        <w:rPr>
          <w:rFonts w:ascii="Arial" w:eastAsia="Arial" w:hAnsi="Arial" w:cs="Arial"/>
          <w:color w:val="333333"/>
          <w:sz w:val="21"/>
        </w:rPr>
        <w:t xml:space="preserve">logotypů - </w:t>
      </w:r>
      <w:r w:rsidRPr="002B69BD">
        <w:rPr>
          <w:rFonts w:ascii="Arial" w:eastAsia="Arial" w:hAnsi="Arial" w:cs="Arial"/>
          <w:b/>
          <w:bCs/>
          <w:color w:val="333333"/>
          <w:sz w:val="21"/>
        </w:rPr>
        <w:t>pomocí</w:t>
      </w:r>
      <w:proofErr w:type="gramEnd"/>
      <w:r w:rsidRPr="002B69BD">
        <w:rPr>
          <w:rFonts w:ascii="Arial" w:eastAsia="Arial" w:hAnsi="Arial" w:cs="Arial"/>
          <w:b/>
          <w:bCs/>
          <w:color w:val="333333"/>
          <w:sz w:val="21"/>
        </w:rPr>
        <w:t xml:space="preserve"> geometrické konstrukce se pokouš</w:t>
      </w:r>
      <w:r w:rsidRPr="002B69BD">
        <w:rPr>
          <w:rFonts w:ascii="Arial" w:eastAsia="Arial" w:hAnsi="Arial" w:cs="Arial"/>
          <w:b/>
          <w:bCs/>
          <w:color w:val="333333"/>
          <w:sz w:val="21"/>
        </w:rPr>
        <w:t xml:space="preserve">el evokovat specifický charakter </w:t>
      </w:r>
      <w:r w:rsidRPr="002B69BD">
        <w:rPr>
          <w:b/>
          <w:bCs/>
          <w:color w:val="333333"/>
          <w:sz w:val="21"/>
        </w:rPr>
        <w:t xml:space="preserve"> </w:t>
      </w:r>
      <w:r w:rsidRPr="002B69BD">
        <w:rPr>
          <w:b/>
          <w:bCs/>
        </w:rPr>
        <w:t xml:space="preserve"> </w:t>
      </w:r>
    </w:p>
    <w:p w14:paraId="41347E16" w14:textId="77777777" w:rsidR="00DA5E7A" w:rsidRDefault="002B69BD">
      <w:pPr>
        <w:numPr>
          <w:ilvl w:val="0"/>
          <w:numId w:val="1"/>
        </w:numPr>
        <w:spacing w:after="63" w:line="257" w:lineRule="auto"/>
        <w:ind w:hanging="378"/>
      </w:pPr>
      <w:r>
        <w:rPr>
          <w:rFonts w:ascii="Arial" w:eastAsia="Arial" w:hAnsi="Arial" w:cs="Arial"/>
          <w:color w:val="333333"/>
          <w:sz w:val="21"/>
        </w:rPr>
        <w:t xml:space="preserve">Prosazoval aktivní zapojení designu do výzkumu, aby designéři udrželi krok s vědeckým pokrokem a měli nepřetržitý přísun těchto informací </w:t>
      </w:r>
      <w:r>
        <w:rPr>
          <w:color w:val="333333"/>
          <w:sz w:val="21"/>
        </w:rPr>
        <w:t xml:space="preserve"> </w:t>
      </w:r>
      <w:r>
        <w:t xml:space="preserve"> </w:t>
      </w:r>
    </w:p>
    <w:p w14:paraId="15D5F19B" w14:textId="77777777" w:rsidR="00DA5E7A" w:rsidRDefault="002B69BD">
      <w:pPr>
        <w:numPr>
          <w:ilvl w:val="0"/>
          <w:numId w:val="1"/>
        </w:numPr>
        <w:spacing w:after="102" w:line="257" w:lineRule="auto"/>
        <w:ind w:hanging="378"/>
      </w:pPr>
      <w:r>
        <w:rPr>
          <w:rFonts w:ascii="Arial" w:eastAsia="Arial" w:hAnsi="Arial" w:cs="Arial"/>
          <w:color w:val="333333"/>
          <w:sz w:val="21"/>
        </w:rPr>
        <w:t xml:space="preserve">Dělal sérii reklam </w:t>
      </w:r>
      <w:r w:rsidRPr="002B69BD">
        <w:rPr>
          <w:rFonts w:ascii="Arial" w:eastAsia="Arial" w:hAnsi="Arial" w:cs="Arial"/>
          <w:b/>
          <w:bCs/>
          <w:color w:val="333333"/>
          <w:sz w:val="21"/>
        </w:rPr>
        <w:t>pro elektrotechnickou firmu Lorenz</w:t>
      </w:r>
      <w:r>
        <w:rPr>
          <w:color w:val="333333"/>
          <w:sz w:val="21"/>
        </w:rPr>
        <w:t xml:space="preserve"> </w:t>
      </w:r>
      <w:r>
        <w:t xml:space="preserve"> </w:t>
      </w:r>
    </w:p>
    <w:p w14:paraId="126346F6" w14:textId="77777777" w:rsidR="002B69BD" w:rsidRDefault="002B69BD">
      <w:pPr>
        <w:spacing w:after="34" w:line="401" w:lineRule="auto"/>
        <w:ind w:right="99" w:firstLine="3122"/>
      </w:pPr>
      <w:r>
        <w:rPr>
          <w:noProof/>
        </w:rPr>
        <mc:AlternateContent>
          <mc:Choice Requires="wpg">
            <w:drawing>
              <wp:inline distT="0" distB="0" distL="0" distR="0" wp14:anchorId="1CCD6A6A" wp14:editId="0F7817D7">
                <wp:extent cx="3106420" cy="2026920"/>
                <wp:effectExtent l="0" t="0" r="0" b="0"/>
                <wp:docPr id="2149" name="Group 2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6420" cy="2026920"/>
                          <a:chOff x="0" y="0"/>
                          <a:chExt cx="3106420" cy="2026920"/>
                        </a:xfrm>
                      </wpg:grpSpPr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30" cy="2026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84618" y="879066"/>
                            <a:ext cx="1721803" cy="11478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9" style="width:244.6pt;height:159.6pt;mso-position-horizontal-relative:char;mso-position-vertical-relative:line" coordsize="31064,20269">
                <v:shape id="Picture 144" style="position:absolute;width:13843;height:20269;left:0;top:0;" filled="f">
                  <v:imagedata r:id="rId7"/>
                </v:shape>
                <v:shape id="Picture 146" style="position:absolute;width:17218;height:11478;left:13846;top:8790;" filled="f">
                  <v:imagedata r:id="rId8"/>
                </v:shape>
              </v:group>
            </w:pict>
          </mc:Fallback>
        </mc:AlternateContent>
      </w:r>
      <w:r>
        <w:t xml:space="preserve">logo pro firmu Lorenz </w:t>
      </w:r>
      <w:r>
        <w:t xml:space="preserve"> </w:t>
      </w:r>
    </w:p>
    <w:p w14:paraId="4BA27218" w14:textId="47408CB8" w:rsidR="00DA5E7A" w:rsidRDefault="002B69BD" w:rsidP="002B69BD">
      <w:pPr>
        <w:spacing w:after="34" w:line="401" w:lineRule="auto"/>
        <w:ind w:right="99"/>
      </w:pPr>
      <w:proofErr w:type="spellStart"/>
      <w:r>
        <w:rPr>
          <w:b/>
          <w:sz w:val="24"/>
        </w:rPr>
        <w:t>Otl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Aicher</w:t>
      </w:r>
      <w:proofErr w:type="spellEnd"/>
      <w:r>
        <w:rPr>
          <w:b/>
          <w:sz w:val="24"/>
        </w:rPr>
        <w:t xml:space="preserve"> a význam školy v Ulmu (</w:t>
      </w:r>
      <w:proofErr w:type="spellStart"/>
      <w:r>
        <w:rPr>
          <w:b/>
          <w:sz w:val="24"/>
        </w:rPr>
        <w:t>Hochschule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für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Gestaltung</w:t>
      </w:r>
      <w:proofErr w:type="spellEnd"/>
      <w:r>
        <w:rPr>
          <w:b/>
          <w:sz w:val="24"/>
        </w:rPr>
        <w:t xml:space="preserve"> Ulm) </w:t>
      </w:r>
      <w:r>
        <w:t xml:space="preserve"> </w:t>
      </w:r>
    </w:p>
    <w:p w14:paraId="31FFD1B2" w14:textId="77777777" w:rsidR="00DA5E7A" w:rsidRDefault="002B69BD">
      <w:pPr>
        <w:numPr>
          <w:ilvl w:val="0"/>
          <w:numId w:val="1"/>
        </w:numPr>
        <w:spacing w:after="25"/>
        <w:ind w:hanging="378"/>
      </w:pPr>
      <w:r>
        <w:rPr>
          <w:b/>
          <w:sz w:val="24"/>
        </w:rPr>
        <w:t xml:space="preserve">První rektor Max Bill – </w:t>
      </w:r>
      <w:r>
        <w:rPr>
          <w:sz w:val="24"/>
        </w:rPr>
        <w:t xml:space="preserve">navrhl i budovy </w:t>
      </w:r>
      <w:r>
        <w:rPr>
          <w:b/>
          <w:sz w:val="24"/>
        </w:rPr>
        <w:t xml:space="preserve"> </w:t>
      </w:r>
      <w:r>
        <w:t xml:space="preserve"> </w:t>
      </w:r>
    </w:p>
    <w:p w14:paraId="3E1C5E60" w14:textId="77777777" w:rsidR="00DA5E7A" w:rsidRDefault="002B69BD">
      <w:pPr>
        <w:numPr>
          <w:ilvl w:val="0"/>
          <w:numId w:val="1"/>
        </w:numPr>
        <w:spacing w:after="46" w:line="262" w:lineRule="auto"/>
        <w:ind w:hanging="378"/>
      </w:pPr>
      <w:r>
        <w:rPr>
          <w:sz w:val="24"/>
        </w:rPr>
        <w:t xml:space="preserve">Význam nespočíval ani tolik ve tvoření designérských děl, jako ve způsobu myšlení, které bylo podnětné pro designérské školy na světe </w:t>
      </w:r>
      <w:r>
        <w:rPr>
          <w:b/>
          <w:sz w:val="24"/>
        </w:rPr>
        <w:t xml:space="preserve"> </w:t>
      </w:r>
      <w:r>
        <w:t xml:space="preserve"> </w:t>
      </w:r>
    </w:p>
    <w:p w14:paraId="615D5201" w14:textId="77777777" w:rsidR="00DA5E7A" w:rsidRDefault="002B69BD">
      <w:pPr>
        <w:numPr>
          <w:ilvl w:val="0"/>
          <w:numId w:val="1"/>
        </w:numPr>
        <w:spacing w:after="41" w:line="262" w:lineRule="auto"/>
        <w:ind w:hanging="378"/>
      </w:pPr>
      <w:r>
        <w:rPr>
          <w:sz w:val="24"/>
        </w:rPr>
        <w:t xml:space="preserve">Škola se zabývala vývojem metod pro </w:t>
      </w:r>
      <w:r>
        <w:rPr>
          <w:sz w:val="24"/>
        </w:rPr>
        <w:t>řešení designérských problémů s využitím matematické logiky</w:t>
      </w:r>
      <w:r>
        <w:rPr>
          <w:b/>
          <w:sz w:val="24"/>
        </w:rPr>
        <w:t xml:space="preserve"> </w:t>
      </w:r>
      <w:r>
        <w:t xml:space="preserve"> </w:t>
      </w:r>
    </w:p>
    <w:p w14:paraId="541FD4FE" w14:textId="77777777" w:rsidR="00DA5E7A" w:rsidRPr="002B69BD" w:rsidRDefault="002B69BD">
      <w:pPr>
        <w:numPr>
          <w:ilvl w:val="0"/>
          <w:numId w:val="1"/>
        </w:numPr>
        <w:spacing w:after="3" w:line="262" w:lineRule="auto"/>
        <w:ind w:hanging="378"/>
        <w:rPr>
          <w:b/>
          <w:bCs/>
        </w:rPr>
      </w:pPr>
      <w:r w:rsidRPr="002B69BD">
        <w:rPr>
          <w:b/>
          <w:bCs/>
          <w:sz w:val="24"/>
        </w:rPr>
        <w:t>Zásadní přínos Ulmu s</w:t>
      </w:r>
      <w:r w:rsidRPr="002B69BD">
        <w:rPr>
          <w:b/>
          <w:bCs/>
          <w:sz w:val="24"/>
        </w:rPr>
        <w:t>počívá v pokusu nalézt kritický systém a jazyk, který umožnil zkoumat vizuální komunikaci</w:t>
      </w:r>
      <w:r w:rsidRPr="002B69BD">
        <w:rPr>
          <w:b/>
          <w:bCs/>
          <w:sz w:val="24"/>
        </w:rPr>
        <w:t xml:space="preserve"> </w:t>
      </w:r>
      <w:r w:rsidRPr="002B69BD">
        <w:rPr>
          <w:b/>
          <w:bCs/>
        </w:rPr>
        <w:t xml:space="preserve"> </w:t>
      </w:r>
    </w:p>
    <w:p w14:paraId="643AEBF0" w14:textId="77777777" w:rsidR="00DA5E7A" w:rsidRDefault="002B69BD">
      <w:pPr>
        <w:numPr>
          <w:ilvl w:val="0"/>
          <w:numId w:val="1"/>
        </w:numPr>
        <w:spacing w:after="157" w:line="262" w:lineRule="auto"/>
        <w:ind w:hanging="378"/>
      </w:pPr>
      <w:r>
        <w:rPr>
          <w:sz w:val="24"/>
        </w:rPr>
        <w:t>Inspirování lingvistikou rozvinuli pedagogové</w:t>
      </w:r>
      <w:r>
        <w:rPr>
          <w:b/>
          <w:sz w:val="24"/>
        </w:rPr>
        <w:t xml:space="preserve"> vizuální rétoriku </w:t>
      </w:r>
      <w:r>
        <w:rPr>
          <w:sz w:val="24"/>
        </w:rPr>
        <w:t xml:space="preserve">a při analýze reklam </w:t>
      </w:r>
      <w:r>
        <w:rPr>
          <w:b/>
          <w:sz w:val="24"/>
        </w:rPr>
        <w:t xml:space="preserve">sémiotiku </w:t>
      </w:r>
      <w:r>
        <w:t xml:space="preserve"> </w:t>
      </w:r>
    </w:p>
    <w:p w14:paraId="437A43F5" w14:textId="77777777" w:rsidR="00DA5E7A" w:rsidRDefault="002B69BD">
      <w:pPr>
        <w:spacing w:after="210"/>
        <w:ind w:left="10" w:right="99" w:hanging="10"/>
      </w:pPr>
      <w:proofErr w:type="spellStart"/>
      <w:r>
        <w:rPr>
          <w:b/>
          <w:sz w:val="24"/>
        </w:rPr>
        <w:t>Otl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Aicher</w:t>
      </w:r>
      <w:proofErr w:type="spellEnd"/>
      <w:r>
        <w:rPr>
          <w:b/>
          <w:sz w:val="24"/>
        </w:rPr>
        <w:t xml:space="preserve"> </w:t>
      </w:r>
      <w:r>
        <w:t xml:space="preserve"> </w:t>
      </w:r>
    </w:p>
    <w:p w14:paraId="448DEBD0" w14:textId="77777777" w:rsidR="00DA5E7A" w:rsidRDefault="002B69BD">
      <w:pPr>
        <w:numPr>
          <w:ilvl w:val="0"/>
          <w:numId w:val="1"/>
        </w:numPr>
        <w:spacing w:after="25"/>
        <w:ind w:hanging="378"/>
      </w:pPr>
      <w:r>
        <w:rPr>
          <w:b/>
          <w:sz w:val="24"/>
        </w:rPr>
        <w:t xml:space="preserve">Vedoucí Ústavu vizuální komunikace </w:t>
      </w:r>
      <w:r>
        <w:t xml:space="preserve"> </w:t>
      </w:r>
    </w:p>
    <w:p w14:paraId="139C744A" w14:textId="1F9A9B88" w:rsidR="00DA5E7A" w:rsidRDefault="002B69BD">
      <w:pPr>
        <w:numPr>
          <w:ilvl w:val="0"/>
          <w:numId w:val="1"/>
        </w:numPr>
        <w:spacing w:after="3" w:line="262" w:lineRule="auto"/>
        <w:ind w:hanging="378"/>
      </w:pPr>
      <w:r w:rsidRPr="002B69BD">
        <w:rPr>
          <w:b/>
          <w:bCs/>
          <w:sz w:val="24"/>
        </w:rPr>
        <w:t>Korporátní design</w:t>
      </w:r>
      <w:r w:rsidRPr="002B69BD">
        <w:rPr>
          <w:b/>
          <w:bCs/>
          <w:sz w:val="24"/>
        </w:rPr>
        <w:t xml:space="preserve"> pro </w:t>
      </w:r>
      <w:proofErr w:type="spellStart"/>
      <w:proofErr w:type="gramStart"/>
      <w:r w:rsidRPr="002B69BD">
        <w:rPr>
          <w:b/>
          <w:bCs/>
          <w:sz w:val="24"/>
        </w:rPr>
        <w:t>LuftHansa</w:t>
      </w:r>
      <w:proofErr w:type="spellEnd"/>
      <w:r>
        <w:rPr>
          <w:sz w:val="24"/>
        </w:rPr>
        <w:t xml:space="preserve"> - výsledkem</w:t>
      </w:r>
      <w:proofErr w:type="gramEnd"/>
      <w:r>
        <w:rPr>
          <w:sz w:val="24"/>
        </w:rPr>
        <w:t xml:space="preserve"> čistý švýcarský styl grafické úpravy, využíval písmo </w:t>
      </w:r>
      <w:proofErr w:type="spellStart"/>
      <w:r>
        <w:rPr>
          <w:sz w:val="24"/>
        </w:rPr>
        <w:t>Helvetica</w:t>
      </w:r>
      <w:proofErr w:type="spellEnd"/>
      <w:r>
        <w:rPr>
          <w:sz w:val="24"/>
        </w:rPr>
        <w:t xml:space="preserve"> – trval na tom, že i styl fotografie musí být v korporátním stylu - tudíž pravoúhlé ořeza</w:t>
      </w:r>
      <w:r>
        <w:rPr>
          <w:sz w:val="24"/>
        </w:rPr>
        <w:t xml:space="preserve">né bez jakéhokoli expresivního obsahu - </w:t>
      </w:r>
      <w:r>
        <w:rPr>
          <w:i/>
          <w:sz w:val="24"/>
        </w:rPr>
        <w:t>přesvědčivost obrazu spočívá v detail</w:t>
      </w:r>
      <w:r>
        <w:rPr>
          <w:i/>
          <w:sz w:val="24"/>
        </w:rPr>
        <w:t>u</w:t>
      </w:r>
      <w:r>
        <w:rPr>
          <w:b/>
          <w:sz w:val="24"/>
        </w:rPr>
        <w:t xml:space="preserve"> </w:t>
      </w:r>
      <w:r>
        <w:t xml:space="preserve"> </w:t>
      </w:r>
    </w:p>
    <w:p w14:paraId="7425F9AB" w14:textId="77777777" w:rsidR="00DA5E7A" w:rsidRDefault="002B69BD" w:rsidP="002B69BD">
      <w:pPr>
        <w:spacing w:after="3"/>
        <w:ind w:left="346"/>
      </w:pPr>
      <w:r>
        <w:rPr>
          <w:noProof/>
        </w:rPr>
        <w:lastRenderedPageBreak/>
        <w:drawing>
          <wp:inline distT="0" distB="0" distL="0" distR="0" wp14:anchorId="0D37477C" wp14:editId="1CBE1240">
            <wp:extent cx="2202815" cy="1468543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46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4"/>
        </w:rPr>
        <w:t xml:space="preserve"> </w:t>
      </w:r>
      <w:r>
        <w:t xml:space="preserve"> </w:t>
      </w:r>
    </w:p>
    <w:p w14:paraId="6FE81D90" w14:textId="77777777" w:rsidR="00DA5E7A" w:rsidRDefault="002B69BD">
      <w:pPr>
        <w:numPr>
          <w:ilvl w:val="0"/>
          <w:numId w:val="1"/>
        </w:numPr>
        <w:spacing w:after="3" w:line="262" w:lineRule="auto"/>
        <w:ind w:hanging="378"/>
      </w:pPr>
      <w:r w:rsidRPr="002B69BD">
        <w:rPr>
          <w:b/>
          <w:bCs/>
          <w:sz w:val="24"/>
        </w:rPr>
        <w:t>Návrhy pro mnichovské olympijské hry z roku 1972</w:t>
      </w:r>
      <w:r>
        <w:rPr>
          <w:sz w:val="24"/>
        </w:rPr>
        <w:t xml:space="preserve"> – piktogramy sportovců byly vsazeny do osmihranné </w:t>
      </w:r>
      <w:proofErr w:type="gramStart"/>
      <w:r>
        <w:rPr>
          <w:sz w:val="24"/>
        </w:rPr>
        <w:t>mřížky - tento</w:t>
      </w:r>
      <w:proofErr w:type="gramEnd"/>
      <w:r>
        <w:rPr>
          <w:sz w:val="24"/>
        </w:rPr>
        <w:t xml:space="preserve"> systematický přístup měl na mezinárodní scéně dlouhodobý vliv </w:t>
      </w:r>
      <w:r>
        <w:rPr>
          <w:b/>
          <w:sz w:val="24"/>
        </w:rPr>
        <w:t xml:space="preserve"> </w:t>
      </w:r>
      <w:r>
        <w:t xml:space="preserve"> </w:t>
      </w:r>
    </w:p>
    <w:p w14:paraId="36C314AD" w14:textId="77777777" w:rsidR="00DA5E7A" w:rsidRDefault="002B69BD" w:rsidP="002B69BD">
      <w:pPr>
        <w:spacing w:after="3"/>
        <w:ind w:left="346"/>
      </w:pPr>
      <w:r>
        <w:rPr>
          <w:noProof/>
        </w:rPr>
        <w:drawing>
          <wp:inline distT="0" distB="0" distL="0" distR="0" wp14:anchorId="42CEEF8D" wp14:editId="17C8C6F2">
            <wp:extent cx="2118360" cy="1801368"/>
            <wp:effectExtent l="0" t="0" r="0" b="0"/>
            <wp:docPr id="2421" name="Picture 2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" name="Picture 24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14:paraId="60A53879" w14:textId="40224C7C" w:rsidR="002B69BD" w:rsidRDefault="002B69BD" w:rsidP="002B69BD">
      <w:pPr>
        <w:spacing w:after="225"/>
        <w:ind w:left="15"/>
      </w:pPr>
      <w:r>
        <w:rPr>
          <w:b/>
        </w:rPr>
        <w:t xml:space="preserve">Časopis </w:t>
      </w:r>
      <w:proofErr w:type="spellStart"/>
      <w:r>
        <w:rPr>
          <w:b/>
        </w:rPr>
        <w:t>Twen</w:t>
      </w:r>
      <w:proofErr w:type="spellEnd"/>
      <w:r>
        <w:rPr>
          <w:b/>
        </w:rPr>
        <w:t xml:space="preserve"> </w:t>
      </w:r>
    </w:p>
    <w:p w14:paraId="26DB3E4A" w14:textId="77777777" w:rsidR="00DA5E7A" w:rsidRDefault="002B69BD">
      <w:pPr>
        <w:numPr>
          <w:ilvl w:val="0"/>
          <w:numId w:val="1"/>
        </w:numPr>
        <w:spacing w:after="58" w:line="263" w:lineRule="auto"/>
        <w:ind w:hanging="378"/>
      </w:pPr>
      <w:r w:rsidRPr="002B69BD">
        <w:rPr>
          <w:b/>
          <w:bCs/>
        </w:rPr>
        <w:t>Spojení fotografií lidských těl, popových hudebník</w:t>
      </w:r>
      <w:r w:rsidRPr="002B69BD">
        <w:rPr>
          <w:b/>
          <w:bCs/>
        </w:rPr>
        <w:t xml:space="preserve">ů, filmových hvězd se sociálními a kulturními </w:t>
      </w:r>
      <w:proofErr w:type="gramStart"/>
      <w:r w:rsidRPr="002B69BD">
        <w:rPr>
          <w:b/>
          <w:bCs/>
        </w:rPr>
        <w:t>reportážemi</w:t>
      </w:r>
      <w:r>
        <w:t xml:space="preserve"> - </w:t>
      </w:r>
      <w:r w:rsidRPr="002B69BD">
        <w:rPr>
          <w:b/>
          <w:bCs/>
        </w:rPr>
        <w:t>designér</w:t>
      </w:r>
      <w:proofErr w:type="gramEnd"/>
      <w:r w:rsidRPr="002B69BD">
        <w:rPr>
          <w:b/>
          <w:bCs/>
        </w:rPr>
        <w:t xml:space="preserve"> </w:t>
      </w:r>
      <w:proofErr w:type="spellStart"/>
      <w:r w:rsidRPr="002B69BD">
        <w:rPr>
          <w:b/>
          <w:bCs/>
        </w:rPr>
        <w:t>Willy</w:t>
      </w:r>
      <w:proofErr w:type="spellEnd"/>
      <w:r w:rsidRPr="002B69BD">
        <w:rPr>
          <w:b/>
          <w:bCs/>
        </w:rPr>
        <w:t xml:space="preserve"> </w:t>
      </w:r>
      <w:proofErr w:type="spellStart"/>
      <w:r w:rsidRPr="002B69BD">
        <w:rPr>
          <w:b/>
          <w:bCs/>
        </w:rPr>
        <w:t>Fleckhaus</w:t>
      </w:r>
      <w:proofErr w:type="spellEnd"/>
      <w:r>
        <w:t xml:space="preserve"> </w:t>
      </w:r>
      <w:r w:rsidRPr="002B69BD">
        <w:rPr>
          <w:b/>
          <w:bCs/>
        </w:rPr>
        <w:t>používal mřížku a velmi úzkými sloupci</w:t>
      </w:r>
      <w:r>
        <w:t xml:space="preserve">   </w:t>
      </w:r>
    </w:p>
    <w:p w14:paraId="43F16124" w14:textId="77777777" w:rsidR="00DA5E7A" w:rsidRDefault="002B69BD">
      <w:pPr>
        <w:numPr>
          <w:ilvl w:val="0"/>
          <w:numId w:val="1"/>
        </w:numPr>
        <w:spacing w:after="58" w:line="263" w:lineRule="auto"/>
        <w:ind w:hanging="378"/>
      </w:pPr>
      <w:r>
        <w:t xml:space="preserve">Jeho grafická úprava byla založena na </w:t>
      </w:r>
      <w:r w:rsidRPr="002B69BD">
        <w:rPr>
          <w:b/>
          <w:bCs/>
        </w:rPr>
        <w:t xml:space="preserve">kontrastech </w:t>
      </w:r>
      <w:proofErr w:type="gramStart"/>
      <w:r w:rsidRPr="002B69BD">
        <w:rPr>
          <w:b/>
          <w:bCs/>
        </w:rPr>
        <w:t>protikladů</w:t>
      </w:r>
      <w:r>
        <w:t xml:space="preserve"> - symetrie</w:t>
      </w:r>
      <w:proofErr w:type="gramEnd"/>
      <w:r>
        <w:t xml:space="preserve"> x asymetrie, zúžené bezpatkové titulky x písmo </w:t>
      </w:r>
      <w:proofErr w:type="spellStart"/>
      <w:r>
        <w:t>Times</w:t>
      </w:r>
      <w:proofErr w:type="spellEnd"/>
      <w:r>
        <w:t>, fot</w:t>
      </w:r>
      <w:r>
        <w:t xml:space="preserve">ografie na bílém pozadí x na černém pozadí   </w:t>
      </w:r>
    </w:p>
    <w:p w14:paraId="1E288E21" w14:textId="77777777" w:rsidR="00DA5E7A" w:rsidRDefault="002B69BD" w:rsidP="002B69BD">
      <w:pPr>
        <w:spacing w:after="79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C84F9C6" wp14:editId="646EDBD2">
                <wp:extent cx="4718685" cy="1652270"/>
                <wp:effectExtent l="0" t="0" r="0" b="0"/>
                <wp:docPr id="2056" name="Group 2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8685" cy="1652270"/>
                          <a:chOff x="0" y="0"/>
                          <a:chExt cx="4718685" cy="1652270"/>
                        </a:xfrm>
                      </wpg:grpSpPr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823" cy="1652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40253" y="136032"/>
                            <a:ext cx="2378432" cy="15160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6" style="width:371.55pt;height:130.1pt;mso-position-horizontal-relative:char;mso-position-vertical-relative:line" coordsize="47186,16522">
                <v:shape id="Picture 213" style="position:absolute;width:23398;height:16522;left:0;top:0;" filled="f">
                  <v:imagedata r:id="rId13"/>
                </v:shape>
                <v:shape id="Picture 215" style="position:absolute;width:23784;height:15160;left:23402;top:1360;" filled="f">
                  <v:imagedata r:id="rId14"/>
                </v:shape>
              </v:group>
            </w:pict>
          </mc:Fallback>
        </mc:AlternateContent>
      </w:r>
      <w:r>
        <w:t xml:space="preserve">  </w:t>
      </w:r>
    </w:p>
    <w:p w14:paraId="14E1389F" w14:textId="77777777" w:rsidR="00DA5E7A" w:rsidRDefault="002B69BD">
      <w:pPr>
        <w:spacing w:after="210"/>
        <w:ind w:left="10" w:right="99" w:hanging="10"/>
      </w:pPr>
      <w:r>
        <w:rPr>
          <w:b/>
          <w:sz w:val="24"/>
        </w:rPr>
        <w:t xml:space="preserve">Hans </w:t>
      </w:r>
      <w:proofErr w:type="spellStart"/>
      <w:r>
        <w:rPr>
          <w:b/>
          <w:sz w:val="24"/>
        </w:rPr>
        <w:t>Hillmann</w:t>
      </w:r>
      <w:proofErr w:type="spellEnd"/>
      <w:r>
        <w:rPr>
          <w:b/>
          <w:sz w:val="24"/>
        </w:rPr>
        <w:t xml:space="preserve"> </w:t>
      </w:r>
      <w:r>
        <w:t xml:space="preserve"> </w:t>
      </w:r>
    </w:p>
    <w:p w14:paraId="1F45DAD2" w14:textId="5CF0D67E" w:rsidR="00DA5E7A" w:rsidRDefault="002B69BD">
      <w:pPr>
        <w:numPr>
          <w:ilvl w:val="0"/>
          <w:numId w:val="1"/>
        </w:numPr>
        <w:spacing w:after="25"/>
        <w:ind w:hanging="378"/>
      </w:pPr>
      <w:r>
        <w:rPr>
          <w:b/>
          <w:sz w:val="24"/>
        </w:rPr>
        <w:t xml:space="preserve">Fotograf pracující pro W. </w:t>
      </w:r>
      <w:proofErr w:type="spellStart"/>
      <w:r>
        <w:rPr>
          <w:b/>
          <w:sz w:val="24"/>
        </w:rPr>
        <w:t>Fleckhause</w:t>
      </w:r>
      <w:proofErr w:type="spellEnd"/>
      <w:r>
        <w:rPr>
          <w:b/>
          <w:sz w:val="24"/>
        </w:rPr>
        <w:t xml:space="preserve"> </w:t>
      </w:r>
      <w:r>
        <w:t xml:space="preserve"> </w:t>
      </w:r>
    </w:p>
    <w:p w14:paraId="55E86076" w14:textId="77777777" w:rsidR="00DA5E7A" w:rsidRPr="002B69BD" w:rsidRDefault="002B69BD">
      <w:pPr>
        <w:numPr>
          <w:ilvl w:val="0"/>
          <w:numId w:val="1"/>
        </w:numPr>
        <w:spacing w:after="87" w:line="262" w:lineRule="auto"/>
        <w:ind w:hanging="378"/>
        <w:rPr>
          <w:b/>
          <w:bCs/>
        </w:rPr>
      </w:pPr>
      <w:r>
        <w:rPr>
          <w:sz w:val="24"/>
        </w:rPr>
        <w:t xml:space="preserve">Používal k propagaci filmu dramatických kreseb, </w:t>
      </w:r>
      <w:r w:rsidRPr="002B69BD">
        <w:rPr>
          <w:b/>
          <w:bCs/>
          <w:sz w:val="24"/>
        </w:rPr>
        <w:t xml:space="preserve">přetvářejících fotografie z natáčení do podoby působivých obrazů </w:t>
      </w:r>
      <w:r w:rsidRPr="002B69BD">
        <w:rPr>
          <w:b/>
          <w:bCs/>
          <w:sz w:val="24"/>
        </w:rPr>
        <w:t xml:space="preserve"> </w:t>
      </w:r>
      <w:r w:rsidRPr="002B69BD">
        <w:rPr>
          <w:b/>
          <w:bCs/>
        </w:rPr>
        <w:t xml:space="preserve"> </w:t>
      </w:r>
    </w:p>
    <w:p w14:paraId="4EC97538" w14:textId="77777777" w:rsidR="00DA5E7A" w:rsidRDefault="002B69BD">
      <w:pPr>
        <w:spacing w:after="0"/>
        <w:ind w:right="2549"/>
        <w:jc w:val="center"/>
      </w:pPr>
      <w:r>
        <w:rPr>
          <w:noProof/>
        </w:rPr>
        <w:drawing>
          <wp:inline distT="0" distB="0" distL="0" distR="0" wp14:anchorId="0BF3FEA7" wp14:editId="2A7D0DB5">
            <wp:extent cx="2665482" cy="1982471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5482" cy="198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1A2C3D5" w14:textId="77777777" w:rsidR="00DA5E7A" w:rsidRDefault="002B69BD">
      <w:pPr>
        <w:spacing w:after="207"/>
      </w:pPr>
      <w:r>
        <w:rPr>
          <w:b/>
          <w:sz w:val="24"/>
        </w:rPr>
        <w:lastRenderedPageBreak/>
        <w:t xml:space="preserve"> </w:t>
      </w:r>
    </w:p>
    <w:p w14:paraId="7C3F77B9" w14:textId="77777777" w:rsidR="00DA5E7A" w:rsidRDefault="002B69BD">
      <w:pPr>
        <w:spacing w:after="210"/>
        <w:ind w:left="10" w:right="99" w:hanging="10"/>
      </w:pPr>
      <w:r>
        <w:rPr>
          <w:b/>
          <w:sz w:val="24"/>
        </w:rPr>
        <w:t xml:space="preserve">Michael </w:t>
      </w:r>
      <w:proofErr w:type="spellStart"/>
      <w:r>
        <w:rPr>
          <w:b/>
          <w:sz w:val="24"/>
        </w:rPr>
        <w:t>Engelmann</w:t>
      </w:r>
      <w:proofErr w:type="spellEnd"/>
      <w:r>
        <w:rPr>
          <w:b/>
          <w:sz w:val="24"/>
        </w:rPr>
        <w:t xml:space="preserve"> </w:t>
      </w:r>
      <w:r>
        <w:t xml:space="preserve"> </w:t>
      </w:r>
    </w:p>
    <w:p w14:paraId="29E10100" w14:textId="77777777" w:rsidR="00DA5E7A" w:rsidRDefault="002B69BD">
      <w:pPr>
        <w:numPr>
          <w:ilvl w:val="0"/>
          <w:numId w:val="1"/>
        </w:numPr>
        <w:spacing w:after="21"/>
        <w:ind w:hanging="378"/>
      </w:pPr>
      <w:r>
        <w:rPr>
          <w:b/>
          <w:sz w:val="24"/>
        </w:rPr>
        <w:t xml:space="preserve">Využíval jazyk dětských říkanek </w:t>
      </w:r>
      <w:r>
        <w:t xml:space="preserve"> </w:t>
      </w:r>
    </w:p>
    <w:p w14:paraId="37F01C2A" w14:textId="77777777" w:rsidR="00DA5E7A" w:rsidRDefault="002B69BD">
      <w:pPr>
        <w:numPr>
          <w:ilvl w:val="0"/>
          <w:numId w:val="1"/>
        </w:numPr>
        <w:spacing w:after="42" w:line="262" w:lineRule="auto"/>
        <w:ind w:hanging="378"/>
      </w:pPr>
      <w:r>
        <w:rPr>
          <w:sz w:val="24"/>
        </w:rPr>
        <w:t xml:space="preserve">Ještě výraznější </w:t>
      </w:r>
      <w:r w:rsidRPr="002B69BD">
        <w:rPr>
          <w:b/>
          <w:bCs/>
          <w:sz w:val="24"/>
        </w:rPr>
        <w:t xml:space="preserve">zjednodušeně obrysové kresby pak použil v reklamách na lepidlo </w:t>
      </w:r>
      <w:proofErr w:type="spellStart"/>
      <w:r w:rsidRPr="002B69BD">
        <w:rPr>
          <w:b/>
          <w:bCs/>
          <w:sz w:val="24"/>
        </w:rPr>
        <w:t>Uhu</w:t>
      </w:r>
      <w:proofErr w:type="spellEnd"/>
      <w:r>
        <w:rPr>
          <w:b/>
          <w:sz w:val="24"/>
        </w:rPr>
        <w:t xml:space="preserve"> </w:t>
      </w:r>
      <w:r>
        <w:t xml:space="preserve"> </w:t>
      </w:r>
    </w:p>
    <w:p w14:paraId="117555D2" w14:textId="20F2BAA0" w:rsidR="00DA5E7A" w:rsidRPr="002B69BD" w:rsidRDefault="002B69BD">
      <w:pPr>
        <w:numPr>
          <w:ilvl w:val="0"/>
          <w:numId w:val="1"/>
        </w:numPr>
        <w:spacing w:after="3" w:line="262" w:lineRule="auto"/>
        <w:ind w:hanging="378"/>
        <w:rPr>
          <w:b/>
          <w:bCs/>
        </w:rPr>
      </w:pPr>
      <w:r w:rsidRPr="002B69BD">
        <w:rPr>
          <w:b/>
          <w:bCs/>
          <w:sz w:val="24"/>
        </w:rPr>
        <w:t xml:space="preserve">Pro likéry </w:t>
      </w:r>
      <w:proofErr w:type="spellStart"/>
      <w:r w:rsidRPr="002B69BD">
        <w:rPr>
          <w:b/>
          <w:bCs/>
          <w:sz w:val="24"/>
        </w:rPr>
        <w:t>Bols</w:t>
      </w:r>
      <w:proofErr w:type="spellEnd"/>
      <w:r>
        <w:rPr>
          <w:sz w:val="24"/>
        </w:rPr>
        <w:t xml:space="preserve"> využil způsob ořezu fotografií, jako</w:t>
      </w:r>
      <w:r>
        <w:rPr>
          <w:sz w:val="24"/>
        </w:rPr>
        <w:t xml:space="preserve"> </w:t>
      </w:r>
      <w:proofErr w:type="spellStart"/>
      <w:r>
        <w:rPr>
          <w:sz w:val="24"/>
        </w:rPr>
        <w:t>Twen</w:t>
      </w:r>
      <w:proofErr w:type="spellEnd"/>
      <w:r>
        <w:rPr>
          <w:sz w:val="24"/>
        </w:rPr>
        <w:t xml:space="preserve">, v kombinaci s bezpatkovým písmem švýcarského stylu. Formalismus doveden do extremismu, </w:t>
      </w:r>
      <w:r w:rsidRPr="002B69BD">
        <w:rPr>
          <w:b/>
          <w:bCs/>
          <w:sz w:val="24"/>
        </w:rPr>
        <w:t>potlačoval perspektivu a</w:t>
      </w:r>
      <w:r w:rsidRPr="002B69BD">
        <w:rPr>
          <w:b/>
          <w:bCs/>
          <w:sz w:val="24"/>
        </w:rPr>
        <w:t xml:space="preserve"> reklamy neobsahovaly nic, co nevyjadřovalo hlavní ideu </w:t>
      </w:r>
      <w:r w:rsidRPr="002B69BD">
        <w:rPr>
          <w:b/>
          <w:bCs/>
        </w:rPr>
        <w:t xml:space="preserve"> </w:t>
      </w:r>
    </w:p>
    <w:p w14:paraId="5D6A159B" w14:textId="77777777" w:rsidR="00DA5E7A" w:rsidRDefault="002B69BD" w:rsidP="002B69BD">
      <w:pPr>
        <w:spacing w:after="85"/>
        <w:ind w:right="3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A83A5B5" wp14:editId="4778D922">
                <wp:extent cx="4789804" cy="2445385"/>
                <wp:effectExtent l="0" t="0" r="0" b="0"/>
                <wp:docPr id="1996" name="Group 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9804" cy="2445385"/>
                          <a:chOff x="0" y="0"/>
                          <a:chExt cx="4789804" cy="2445385"/>
                        </a:xfrm>
                      </wpg:grpSpPr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05"/>
                            <a:ext cx="1708726" cy="24335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7" name="Picture 27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708727" y="0"/>
                            <a:ext cx="3081078" cy="2445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6" style="width:377.15pt;height:192.55pt;mso-position-horizontal-relative:char;mso-position-vertical-relative:line" coordsize="47898,24453">
                <v:shape id="Picture 275" style="position:absolute;width:17087;height:24335;left:0;top:115;" filled="f">
                  <v:imagedata r:id="rId18"/>
                </v:shape>
                <v:shape id="Picture 277" style="position:absolute;width:30810;height:24453;left:17087;top:0;" filled="f">
                  <v:imagedata r:id="rId19"/>
                </v:shape>
              </v:group>
            </w:pict>
          </mc:Fallback>
        </mc:AlternateContent>
      </w:r>
      <w:r>
        <w:t xml:space="preserve">  </w:t>
      </w:r>
    </w:p>
    <w:p w14:paraId="49CBBD9D" w14:textId="77777777" w:rsidR="00DA5E7A" w:rsidRDefault="002B69BD">
      <w:pPr>
        <w:spacing w:after="210"/>
        <w:ind w:left="10" w:right="99" w:hanging="10"/>
      </w:pPr>
      <w:proofErr w:type="spellStart"/>
      <w:r>
        <w:rPr>
          <w:b/>
          <w:sz w:val="24"/>
        </w:rPr>
        <w:t>Graphicteam</w:t>
      </w:r>
      <w:proofErr w:type="spellEnd"/>
      <w:r>
        <w:t xml:space="preserve">  </w:t>
      </w:r>
    </w:p>
    <w:p w14:paraId="283615DD" w14:textId="77777777" w:rsidR="00DA5E7A" w:rsidRPr="002B69BD" w:rsidRDefault="002B69BD">
      <w:pPr>
        <w:numPr>
          <w:ilvl w:val="0"/>
          <w:numId w:val="1"/>
        </w:numPr>
        <w:spacing w:after="3" w:line="262" w:lineRule="auto"/>
        <w:ind w:hanging="378"/>
        <w:rPr>
          <w:b/>
          <w:bCs/>
        </w:rPr>
      </w:pPr>
      <w:r w:rsidRPr="002B69BD">
        <w:rPr>
          <w:b/>
          <w:bCs/>
          <w:sz w:val="24"/>
        </w:rPr>
        <w:t>Skupina 5 designérů, kteří pracovali pro firmu Bayer</w:t>
      </w:r>
      <w:r w:rsidRPr="002B69BD">
        <w:rPr>
          <w:b/>
          <w:bCs/>
          <w:sz w:val="24"/>
        </w:rPr>
        <w:t xml:space="preserve"> </w:t>
      </w:r>
      <w:r w:rsidRPr="002B69BD">
        <w:rPr>
          <w:b/>
          <w:bCs/>
        </w:rPr>
        <w:t xml:space="preserve"> </w:t>
      </w:r>
    </w:p>
    <w:p w14:paraId="3DF1935B" w14:textId="77777777" w:rsidR="00DA5E7A" w:rsidRDefault="002B69BD">
      <w:pPr>
        <w:numPr>
          <w:ilvl w:val="0"/>
          <w:numId w:val="1"/>
        </w:numPr>
        <w:spacing w:after="156" w:line="262" w:lineRule="auto"/>
        <w:ind w:hanging="378"/>
      </w:pPr>
      <w:r>
        <w:rPr>
          <w:sz w:val="24"/>
        </w:rPr>
        <w:t xml:space="preserve">Stáli za grafickým stylem Západoněmecké </w:t>
      </w:r>
      <w:proofErr w:type="gramStart"/>
      <w:r>
        <w:rPr>
          <w:sz w:val="24"/>
        </w:rPr>
        <w:t>televize - jehož</w:t>
      </w:r>
      <w:proofErr w:type="gramEnd"/>
      <w:r>
        <w:rPr>
          <w:sz w:val="24"/>
        </w:rPr>
        <w:t xml:space="preserve"> geometrie vykazuje stuttgartskou tendenci k lineární abstrakci </w:t>
      </w:r>
      <w:r>
        <w:rPr>
          <w:b/>
          <w:sz w:val="24"/>
        </w:rPr>
        <w:t xml:space="preserve"> </w:t>
      </w:r>
      <w:r>
        <w:t xml:space="preserve"> </w:t>
      </w:r>
    </w:p>
    <w:p w14:paraId="77AEDC40" w14:textId="77777777" w:rsidR="00DA5E7A" w:rsidRDefault="002B69BD">
      <w:pPr>
        <w:spacing w:after="210"/>
        <w:ind w:left="10" w:right="99" w:hanging="10"/>
      </w:pPr>
      <w:r>
        <w:rPr>
          <w:b/>
          <w:sz w:val="24"/>
        </w:rPr>
        <w:t>Ce</w:t>
      </w:r>
      <w:r>
        <w:rPr>
          <w:b/>
          <w:sz w:val="24"/>
        </w:rPr>
        <w:t xml:space="preserve">lestino </w:t>
      </w:r>
      <w:proofErr w:type="spellStart"/>
      <w:r>
        <w:rPr>
          <w:b/>
          <w:sz w:val="24"/>
        </w:rPr>
        <w:t>Piatti</w:t>
      </w:r>
      <w:proofErr w:type="spellEnd"/>
      <w:r>
        <w:rPr>
          <w:b/>
          <w:sz w:val="24"/>
        </w:rPr>
        <w:t xml:space="preserve"> </w:t>
      </w:r>
      <w:r>
        <w:t xml:space="preserve"> </w:t>
      </w:r>
    </w:p>
    <w:p w14:paraId="0A448D6C" w14:textId="77777777" w:rsidR="00DA5E7A" w:rsidRDefault="002B69BD">
      <w:pPr>
        <w:numPr>
          <w:ilvl w:val="0"/>
          <w:numId w:val="1"/>
        </w:numPr>
        <w:spacing w:after="3" w:line="262" w:lineRule="auto"/>
        <w:ind w:hanging="378"/>
      </w:pPr>
      <w:r w:rsidRPr="002B69BD">
        <w:rPr>
          <w:b/>
          <w:bCs/>
          <w:sz w:val="24"/>
        </w:rPr>
        <w:t xml:space="preserve">Knižní edice pro </w:t>
      </w:r>
      <w:proofErr w:type="spellStart"/>
      <w:r w:rsidRPr="002B69BD">
        <w:rPr>
          <w:b/>
          <w:bCs/>
          <w:sz w:val="24"/>
        </w:rPr>
        <w:t>Deutcher</w:t>
      </w:r>
      <w:proofErr w:type="spellEnd"/>
      <w:r w:rsidRPr="002B69BD">
        <w:rPr>
          <w:b/>
          <w:bCs/>
          <w:sz w:val="24"/>
        </w:rPr>
        <w:t xml:space="preserve"> </w:t>
      </w:r>
      <w:proofErr w:type="spellStart"/>
      <w:proofErr w:type="gramStart"/>
      <w:r w:rsidRPr="002B69BD">
        <w:rPr>
          <w:b/>
          <w:bCs/>
          <w:sz w:val="24"/>
        </w:rPr>
        <w:t>Taschenbuch</w:t>
      </w:r>
      <w:proofErr w:type="spellEnd"/>
      <w:r>
        <w:rPr>
          <w:sz w:val="24"/>
        </w:rPr>
        <w:t xml:space="preserve"> - pro</w:t>
      </w:r>
      <w:proofErr w:type="gramEnd"/>
      <w:r>
        <w:rPr>
          <w:sz w:val="24"/>
        </w:rPr>
        <w:t xml:space="preserve"> niž použil barevné ilustrace a černé písmo na barevném pozadí </w:t>
      </w:r>
      <w:r>
        <w:rPr>
          <w:b/>
          <w:sz w:val="24"/>
        </w:rPr>
        <w:t xml:space="preserve"> </w:t>
      </w:r>
      <w:r>
        <w:t xml:space="preserve"> </w:t>
      </w:r>
    </w:p>
    <w:p w14:paraId="02F2199E" w14:textId="77777777" w:rsidR="00DA5E7A" w:rsidRDefault="002B69BD" w:rsidP="002B69BD">
      <w:pPr>
        <w:spacing w:after="3"/>
        <w:ind w:left="346"/>
      </w:pPr>
      <w:r>
        <w:rPr>
          <w:noProof/>
        </w:rPr>
        <w:drawing>
          <wp:inline distT="0" distB="0" distL="0" distR="0" wp14:anchorId="022ED907" wp14:editId="5A4895B1">
            <wp:extent cx="4572000" cy="3648075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sectPr w:rsidR="00DA5E7A">
      <w:pgSz w:w="11906" w:h="16838"/>
      <w:pgMar w:top="731" w:right="742" w:bottom="789" w:left="71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140F7"/>
    <w:multiLevelType w:val="hybridMultilevel"/>
    <w:tmpl w:val="0C9E6FB4"/>
    <w:lvl w:ilvl="0" w:tplc="C0621EDE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E20FDA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C615B2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7273E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5222DE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8214F4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60F22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B0689C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A00452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7F2436"/>
    <w:multiLevelType w:val="hybridMultilevel"/>
    <w:tmpl w:val="B7AAAB36"/>
    <w:lvl w:ilvl="0" w:tplc="0405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E7A"/>
    <w:rsid w:val="00206F64"/>
    <w:rsid w:val="002B69BD"/>
    <w:rsid w:val="00DA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0B0ED1"/>
  <w15:docId w15:val="{644C4170-02B3-954D-8C7A-A9135DE9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06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g"/><Relationship Id="rId13" Type="http://schemas.openxmlformats.org/officeDocument/2006/relationships/image" Target="media/image50.jpg"/><Relationship Id="rId18" Type="http://schemas.openxmlformats.org/officeDocument/2006/relationships/image" Target="media/image80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10" Type="http://schemas.openxmlformats.org/officeDocument/2006/relationships/image" Target="media/image4.png"/><Relationship Id="rId19" Type="http://schemas.openxmlformats.org/officeDocument/2006/relationships/image" Target="media/image9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521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Microsoft Word - 19. Německo po 2.sv válce.pdf</vt:lpstr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- 19. Německo po 2.sv válce.pdf</dc:title>
  <dc:subject/>
  <dc:creator>Terezka Smitková</dc:creator>
  <cp:keywords/>
  <cp:lastModifiedBy>Terezka Smitková</cp:lastModifiedBy>
  <cp:revision>2</cp:revision>
  <dcterms:created xsi:type="dcterms:W3CDTF">2021-05-16T12:45:00Z</dcterms:created>
  <dcterms:modified xsi:type="dcterms:W3CDTF">2021-05-16T12:45:00Z</dcterms:modified>
</cp:coreProperties>
</file>