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E8E9E" w14:textId="77777777" w:rsidR="00C00A9F" w:rsidRDefault="00107ED0" w:rsidP="00C00A9F">
      <w:pPr>
        <w:spacing w:line="360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3</w:t>
      </w:r>
      <w:r w:rsidR="00C00A9F" w:rsidRPr="00C00A9F">
        <w:rPr>
          <w:sz w:val="28"/>
          <w:szCs w:val="28"/>
          <w:lang w:val="cs-CZ"/>
        </w:rPr>
        <w:t xml:space="preserve">. </w:t>
      </w:r>
      <w:r w:rsidRPr="00107ED0">
        <w:rPr>
          <w:sz w:val="28"/>
          <w:szCs w:val="28"/>
          <w:lang w:val="cs-CZ"/>
        </w:rPr>
        <w:t>První světová válka a propaganda. Plakáty jako prostředek verbování vojáků a žádání finančních půjček. Politická propaganda</w:t>
      </w:r>
    </w:p>
    <w:p w14:paraId="6C321511" w14:textId="77777777" w:rsidR="001E607A" w:rsidRDefault="001E607A" w:rsidP="00C00A9F">
      <w:pPr>
        <w:spacing w:line="360" w:lineRule="auto"/>
        <w:rPr>
          <w:sz w:val="28"/>
          <w:szCs w:val="28"/>
          <w:lang w:val="cs-CZ"/>
        </w:rPr>
      </w:pPr>
    </w:p>
    <w:p w14:paraId="585F2CED" w14:textId="77777777" w:rsidR="00A56B64" w:rsidRPr="00EE42E3" w:rsidRDefault="00593B19" w:rsidP="00593B19">
      <w:pPr>
        <w:pStyle w:val="Odstavecseseznamem"/>
        <w:numPr>
          <w:ilvl w:val="0"/>
          <w:numId w:val="3"/>
        </w:numPr>
        <w:spacing w:line="276" w:lineRule="auto"/>
        <w:rPr>
          <w:b/>
          <w:lang w:val="cs-CZ"/>
        </w:rPr>
      </w:pPr>
      <w:r w:rsidRPr="00EE42E3">
        <w:rPr>
          <w:b/>
          <w:lang w:val="cs-CZ"/>
        </w:rPr>
        <w:t>První světová válka potvrdila důležitost vizuální komunikace</w:t>
      </w:r>
      <w:r w:rsidR="00384166" w:rsidRPr="00EE42E3">
        <w:rPr>
          <w:b/>
          <w:lang w:val="cs-CZ"/>
        </w:rPr>
        <w:t xml:space="preserve"> </w:t>
      </w:r>
      <w:r w:rsidR="00A56B64" w:rsidRPr="00EE42E3">
        <w:rPr>
          <w:b/>
          <w:lang w:val="cs-CZ"/>
        </w:rPr>
        <w:t xml:space="preserve"> </w:t>
      </w:r>
    </w:p>
    <w:p w14:paraId="564B74C3" w14:textId="77777777" w:rsidR="00593B19" w:rsidRDefault="00593B19" w:rsidP="00593B19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Diagramy, ilustrace, titulky, to vše pomohlo informovat a instruovat </w:t>
      </w:r>
    </w:p>
    <w:p w14:paraId="27CB2F90" w14:textId="77777777" w:rsidR="00593B19" w:rsidRDefault="00593B19" w:rsidP="00593B19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Znaky a symboly pro vojenskou hodnost byly ihned srozumitelné </w:t>
      </w:r>
    </w:p>
    <w:p w14:paraId="38EC6F2B" w14:textId="77777777" w:rsidR="00593B19" w:rsidRDefault="00593B19" w:rsidP="00593B19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Plakáty zaujímaly funkci dnešního rádia, rozhlasu, televize</w:t>
      </w:r>
    </w:p>
    <w:p w14:paraId="6171A5E0" w14:textId="77777777" w:rsidR="00593B19" w:rsidRDefault="00593B19" w:rsidP="00593B19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Přenášely vládní oznámení, povolání do služby, přenášely propagandu</w:t>
      </w:r>
    </w:p>
    <w:p w14:paraId="5FF579BC" w14:textId="77777777" w:rsidR="00593B19" w:rsidRDefault="00593B19" w:rsidP="00593B19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290F9B">
        <w:rPr>
          <w:b/>
          <w:lang w:val="cs-CZ"/>
        </w:rPr>
        <w:t>Plakáty vytvářeny válčícími zeměmi</w:t>
      </w:r>
      <w:r>
        <w:rPr>
          <w:lang w:val="cs-CZ"/>
        </w:rPr>
        <w:t xml:space="preserve"> (Francie, Británie, Itálie, Rakousko-Uhersko, Německo, Rusko a později USA) </w:t>
      </w:r>
      <w:r w:rsidRPr="00290F9B">
        <w:rPr>
          <w:b/>
          <w:lang w:val="cs-CZ"/>
        </w:rPr>
        <w:t>odrážely jejich charakter</w:t>
      </w:r>
      <w:r>
        <w:rPr>
          <w:lang w:val="cs-CZ"/>
        </w:rPr>
        <w:t xml:space="preserve"> a vývojové stádium designu </w:t>
      </w:r>
    </w:p>
    <w:p w14:paraId="674C08B2" w14:textId="77777777" w:rsidR="00E0255A" w:rsidRDefault="00E0255A" w:rsidP="00E0255A">
      <w:pPr>
        <w:spacing w:line="276" w:lineRule="auto"/>
        <w:rPr>
          <w:lang w:val="cs-CZ"/>
        </w:rPr>
      </w:pPr>
    </w:p>
    <w:p w14:paraId="6AF687FA" w14:textId="77777777" w:rsidR="00E0255A" w:rsidRDefault="00E0255A" w:rsidP="00E0255A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E0255A">
        <w:rPr>
          <w:lang w:val="cs-CZ"/>
        </w:rPr>
        <w:t xml:space="preserve">Přednost </w:t>
      </w:r>
      <w:proofErr w:type="spellStart"/>
      <w:r w:rsidRPr="00E0255A">
        <w:rPr>
          <w:b/>
          <w:lang w:val="cs-CZ"/>
        </w:rPr>
        <w:t>Sachplakatu</w:t>
      </w:r>
      <w:proofErr w:type="spellEnd"/>
      <w:r w:rsidRPr="00E0255A">
        <w:rPr>
          <w:b/>
          <w:lang w:val="cs-CZ"/>
        </w:rPr>
        <w:t xml:space="preserve"> </w:t>
      </w:r>
      <w:r w:rsidRPr="00E0255A">
        <w:rPr>
          <w:lang w:val="cs-CZ"/>
        </w:rPr>
        <w:t xml:space="preserve">byla jednoduchost, koncentrované obrazy, barevné plochy a jednolité stíny s důkladně vyvedeným písmem, které dodávaly dílům hodnotu, kterou ostatní země postrádaly. </w:t>
      </w:r>
    </w:p>
    <w:p w14:paraId="0ECB7091" w14:textId="77777777" w:rsidR="00DF47D3" w:rsidRPr="00DF47D3" w:rsidRDefault="00DF47D3" w:rsidP="00DF47D3">
      <w:pPr>
        <w:pStyle w:val="Odstavecseseznamem"/>
        <w:rPr>
          <w:lang w:val="cs-CZ"/>
        </w:rPr>
      </w:pPr>
    </w:p>
    <w:p w14:paraId="2DAA3023" w14:textId="77777777" w:rsidR="00DF47D3" w:rsidRPr="00DF47D3" w:rsidRDefault="00DF47D3" w:rsidP="00DF47D3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Nejběžnější </w:t>
      </w:r>
      <w:r w:rsidRPr="00636324">
        <w:rPr>
          <w:b/>
          <w:lang w:val="cs-CZ"/>
        </w:rPr>
        <w:t>formou amerických a britských plakátů</w:t>
      </w:r>
      <w:r>
        <w:rPr>
          <w:lang w:val="cs-CZ"/>
        </w:rPr>
        <w:t xml:space="preserve"> byla zvětšená barevná ilustrace k nimž tiskař přidal nápis. Rozložení bylo tuctové a design mdlý </w:t>
      </w:r>
    </w:p>
    <w:p w14:paraId="750570CC" w14:textId="77777777" w:rsidR="00DF47D3" w:rsidRDefault="00DF47D3" w:rsidP="00DF47D3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636324">
        <w:rPr>
          <w:b/>
          <w:lang w:val="cs-CZ"/>
        </w:rPr>
        <w:t>Pro Francii</w:t>
      </w:r>
      <w:r>
        <w:rPr>
          <w:lang w:val="cs-CZ"/>
        </w:rPr>
        <w:t xml:space="preserve"> byly typické dobré kresby doprovázené dlouhým textem či poezií </w:t>
      </w:r>
    </w:p>
    <w:p w14:paraId="6CC54A40" w14:textId="77777777" w:rsidR="00E93407" w:rsidRDefault="00E93407" w:rsidP="00DF47D3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Pokračovateli tohoto francouzského stylu byl Američan Joseph </w:t>
      </w:r>
      <w:proofErr w:type="spellStart"/>
      <w:r>
        <w:rPr>
          <w:lang w:val="cs-CZ"/>
        </w:rPr>
        <w:t>Pennel</w:t>
      </w:r>
      <w:proofErr w:type="spellEnd"/>
      <w:r>
        <w:rPr>
          <w:lang w:val="cs-CZ"/>
        </w:rPr>
        <w:t xml:space="preserve"> a Angličan Frank </w:t>
      </w:r>
      <w:proofErr w:type="spellStart"/>
      <w:r>
        <w:rPr>
          <w:lang w:val="cs-CZ"/>
        </w:rPr>
        <w:t>Brangwyn</w:t>
      </w:r>
      <w:proofErr w:type="spellEnd"/>
      <w:r w:rsidR="00316C7F">
        <w:rPr>
          <w:lang w:val="cs-CZ"/>
        </w:rPr>
        <w:t>: silné kontrasty, dramatický šerosvit, neobvykle realistické</w:t>
      </w:r>
    </w:p>
    <w:p w14:paraId="67BE7B19" w14:textId="77777777" w:rsidR="006204CF" w:rsidRDefault="006204CF" w:rsidP="006204CF">
      <w:pPr>
        <w:spacing w:line="276" w:lineRule="auto"/>
        <w:rPr>
          <w:lang w:val="cs-CZ"/>
        </w:rPr>
      </w:pPr>
    </w:p>
    <w:p w14:paraId="1185660C" w14:textId="77777777" w:rsidR="006204CF" w:rsidRPr="006204CF" w:rsidRDefault="006204CF" w:rsidP="006204CF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6204CF">
        <w:rPr>
          <w:lang w:val="cs-CZ"/>
        </w:rPr>
        <w:t>Ve všech zemích se uplatňovaly ty samé kategorie válečného plakátu. Ty, které verbovaly vojáky, apelovaly na vlastenectví a vzbuzovaly pocit viny</w:t>
      </w:r>
    </w:p>
    <w:p w14:paraId="1B373A89" w14:textId="3E508593" w:rsidR="005947D7" w:rsidRPr="005947D7" w:rsidRDefault="006204CF" w:rsidP="005947D7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 w:rsidRPr="00A91D13">
        <w:rPr>
          <w:b/>
          <w:lang w:val="cs-CZ"/>
        </w:rPr>
        <w:t xml:space="preserve">V Británii </w:t>
      </w:r>
      <w:r>
        <w:rPr>
          <w:lang w:val="cs-CZ"/>
        </w:rPr>
        <w:t xml:space="preserve">existoval slavný slogan: Tatínku, co jsi dělal za války TY?“ </w:t>
      </w:r>
      <w:r w:rsidR="000E0C7C">
        <w:rPr>
          <w:lang w:val="cs-CZ"/>
        </w:rPr>
        <w:t xml:space="preserve">doprovázející banální typ ilustrace, styl obývacího pokoje i pečlivě oblečené děti, zobrazující „správný“ mužských postoj, romantický militarismus </w:t>
      </w:r>
    </w:p>
    <w:p w14:paraId="10FC8C15" w14:textId="77777777" w:rsidR="005947D7" w:rsidRDefault="005947D7" w:rsidP="005947D7">
      <w:pPr>
        <w:pStyle w:val="Obrazek"/>
      </w:pPr>
      <w:r w:rsidRPr="003C00FA">
        <w:rPr>
          <w:noProof/>
        </w:rPr>
        <w:drawing>
          <wp:inline distT="0" distB="0" distL="0" distR="0" wp14:anchorId="5140E849" wp14:editId="421C22C5">
            <wp:extent cx="1500505" cy="2282263"/>
            <wp:effectExtent l="0" t="0" r="0" b="381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150" cy="22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AB5D" w14:textId="32213551" w:rsidR="005947D7" w:rsidRDefault="005947D7" w:rsidP="005947D7">
      <w:pPr>
        <w:pStyle w:val="Titulek"/>
        <w:rPr>
          <w:rFonts w:cs="Times New Roman"/>
        </w:rPr>
      </w:pPr>
      <w:bookmarkStart w:id="0" w:name="_Toc69303338"/>
      <w:bookmarkStart w:id="1" w:name="_Toc69305821"/>
      <w:bookmarkStart w:id="2" w:name="_Toc69982194"/>
      <w:bookmarkStart w:id="3" w:name="_Toc69982680"/>
      <w:r w:rsidRPr="008718C1">
        <w:t>Tatínku, co jsi dělal za války TY</w:t>
      </w:r>
      <w:r>
        <w:t>,</w:t>
      </w:r>
      <w:r w:rsidRPr="008718C1">
        <w:t xml:space="preserve"> 1915</w:t>
      </w:r>
      <w:bookmarkEnd w:id="0"/>
      <w:bookmarkEnd w:id="1"/>
      <w:bookmarkEnd w:id="2"/>
      <w:bookmarkEnd w:id="3"/>
    </w:p>
    <w:p w14:paraId="0638EF4C" w14:textId="4C752D3C" w:rsidR="005947D7" w:rsidRPr="003C00FA" w:rsidRDefault="005947D7" w:rsidP="005947D7">
      <w:pPr>
        <w:pStyle w:val="zdrojfotky"/>
        <w:rPr>
          <w:rFonts w:cs="Times New Roman"/>
        </w:rPr>
      </w:pPr>
      <w:proofErr w:type="spellStart"/>
      <w:r>
        <w:t>Savile</w:t>
      </w:r>
      <w:proofErr w:type="spellEnd"/>
      <w:r>
        <w:t xml:space="preserve"> </w:t>
      </w:r>
      <w:proofErr w:type="spellStart"/>
      <w:r>
        <w:t>Lumley</w:t>
      </w:r>
      <w:proofErr w:type="spellEnd"/>
    </w:p>
    <w:p w14:paraId="577079C6" w14:textId="77777777" w:rsidR="005947D7" w:rsidRDefault="005947D7" w:rsidP="005947D7">
      <w:pPr>
        <w:pStyle w:val="Odstavecseseznamem"/>
        <w:spacing w:line="276" w:lineRule="auto"/>
        <w:ind w:left="1440"/>
        <w:rPr>
          <w:lang w:val="cs-CZ"/>
        </w:rPr>
      </w:pPr>
    </w:p>
    <w:p w14:paraId="76217FFA" w14:textId="77777777" w:rsidR="005947D7" w:rsidRPr="003C00FA" w:rsidRDefault="005947D7" w:rsidP="005947D7">
      <w:pPr>
        <w:pStyle w:val="1-odstaven-text"/>
        <w:numPr>
          <w:ilvl w:val="0"/>
          <w:numId w:val="3"/>
        </w:numPr>
        <w:rPr>
          <w:rFonts w:ascii="Times New Roman" w:hAnsi="Times New Roman" w:cs="Times New Roman"/>
        </w:rPr>
      </w:pPr>
      <w:r w:rsidRPr="006E200D">
        <w:rPr>
          <w:rFonts w:ascii="Times New Roman" w:hAnsi="Times New Roman" w:cs="Times New Roman"/>
        </w:rPr>
        <w:t>Až do první světové války se plakát využíval převážně k reklamním a uměleckým účelům. Poté převzal hlavně náborový charakter. Plakáty v mužích podněcovaly určitý pocit viny. Pokud nepůjdou do války, budou za ně umírat jiní. V promyšleném vyjadřování vévodila Británie. Svými slogany vyzývajícími k akci</w:t>
      </w:r>
      <w:r w:rsidRPr="003C00FA">
        <w:rPr>
          <w:rFonts w:ascii="Times New Roman" w:hAnsi="Times New Roman" w:cs="Times New Roman"/>
        </w:rPr>
        <w:t xml:space="preserve"> „Tatínku, co jsi dělal za války TY“</w:t>
      </w:r>
      <w:r w:rsidRPr="002711CB">
        <w:rPr>
          <w:rStyle w:val="Znakapoznpodarou"/>
          <w:rFonts w:ascii="Times New Roman" w:hAnsi="Times New Roman" w:cs="Times New Roman"/>
        </w:rPr>
        <w:footnoteReference w:id="1"/>
      </w:r>
      <w:r w:rsidRPr="003C00FA">
        <w:rPr>
          <w:rFonts w:ascii="Times New Roman" w:hAnsi="Times New Roman" w:cs="Times New Roman"/>
        </w:rPr>
        <w:t xml:space="preserve"> </w:t>
      </w:r>
      <w:r w:rsidRPr="006E200D">
        <w:rPr>
          <w:rFonts w:ascii="Times New Roman" w:hAnsi="Times New Roman" w:cs="Times New Roman"/>
        </w:rPr>
        <w:t>plakáty předcházely budoucí reklamní kampaně.</w:t>
      </w:r>
      <w:r>
        <w:rPr>
          <w:rStyle w:val="Znakapoznpodarou"/>
          <w:rFonts w:ascii="Times New Roman" w:hAnsi="Times New Roman" w:cs="Times New Roman"/>
        </w:rPr>
        <w:footnoteReference w:id="2"/>
      </w:r>
    </w:p>
    <w:p w14:paraId="492916D4" w14:textId="77777777" w:rsidR="005947D7" w:rsidRPr="005947D7" w:rsidRDefault="005947D7" w:rsidP="005947D7">
      <w:pPr>
        <w:spacing w:line="276" w:lineRule="auto"/>
        <w:rPr>
          <w:lang w:val="cs-CZ"/>
        </w:rPr>
      </w:pPr>
    </w:p>
    <w:p w14:paraId="6D398937" w14:textId="77777777" w:rsidR="00407238" w:rsidRDefault="00407238" w:rsidP="00407238">
      <w:pPr>
        <w:pStyle w:val="Odstavecseseznamem"/>
        <w:spacing w:line="276" w:lineRule="auto"/>
        <w:ind w:left="1440"/>
        <w:rPr>
          <w:lang w:val="cs-CZ"/>
        </w:rPr>
      </w:pPr>
    </w:p>
    <w:p w14:paraId="5351F4B9" w14:textId="77777777" w:rsidR="00407238" w:rsidRDefault="00407238" w:rsidP="00407238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Nejznámější náborový plakát </w:t>
      </w:r>
      <w:r w:rsidR="00702FDA">
        <w:rPr>
          <w:lang w:val="cs-CZ"/>
        </w:rPr>
        <w:t xml:space="preserve">je </w:t>
      </w:r>
      <w:r w:rsidR="00F85DBB">
        <w:rPr>
          <w:lang w:val="cs-CZ"/>
        </w:rPr>
        <w:t xml:space="preserve">britský </w:t>
      </w:r>
      <w:r w:rsidR="00702FDA">
        <w:rPr>
          <w:lang w:val="cs-CZ"/>
        </w:rPr>
        <w:t xml:space="preserve">z roku 1914 </w:t>
      </w:r>
      <w:r w:rsidR="00702FDA" w:rsidRPr="00792E3E">
        <w:rPr>
          <w:b/>
          <w:lang w:val="cs-CZ"/>
        </w:rPr>
        <w:t>„Tvá zem Tě potřebuje.“</w:t>
      </w:r>
      <w:r w:rsidR="00702FDA">
        <w:rPr>
          <w:lang w:val="cs-CZ"/>
        </w:rPr>
        <w:t xml:space="preserve"> Je na něm zvětšená ilustrace z časopisecké obálky, na níž je lord </w:t>
      </w:r>
      <w:proofErr w:type="spellStart"/>
      <w:r w:rsidR="00702FDA">
        <w:rPr>
          <w:lang w:val="cs-CZ"/>
        </w:rPr>
        <w:t>Kitchener</w:t>
      </w:r>
      <w:proofErr w:type="spellEnd"/>
      <w:r w:rsidR="00702FDA">
        <w:rPr>
          <w:lang w:val="cs-CZ"/>
        </w:rPr>
        <w:t xml:space="preserve"> – britský ministr války, snadno rozpoznatelný tvarem svého obřího knír, čapkou a odznakem polního maršála</w:t>
      </w:r>
    </w:p>
    <w:p w14:paraId="0A262CDC" w14:textId="77777777" w:rsidR="00702FDA" w:rsidRPr="000D1208" w:rsidRDefault="00702FDA" w:rsidP="00702FDA">
      <w:pPr>
        <w:pStyle w:val="Odstavecseseznamem"/>
        <w:numPr>
          <w:ilvl w:val="1"/>
          <w:numId w:val="3"/>
        </w:numPr>
        <w:spacing w:line="276" w:lineRule="auto"/>
        <w:rPr>
          <w:b/>
          <w:lang w:val="cs-CZ"/>
        </w:rPr>
      </w:pPr>
      <w:r>
        <w:rPr>
          <w:lang w:val="cs-CZ"/>
        </w:rPr>
        <w:t>Tento plakát byl často napodobován a stal se in</w:t>
      </w:r>
      <w:r w:rsidR="000D1208">
        <w:rPr>
          <w:lang w:val="cs-CZ"/>
        </w:rPr>
        <w:t>s</w:t>
      </w:r>
      <w:r>
        <w:rPr>
          <w:lang w:val="cs-CZ"/>
        </w:rPr>
        <w:t>pirací pro náborový plakát „</w:t>
      </w:r>
      <w:r w:rsidRPr="000D1208">
        <w:rPr>
          <w:b/>
          <w:lang w:val="cs-CZ"/>
        </w:rPr>
        <w:t>Chci tě pro armádu Spojených států</w:t>
      </w:r>
      <w:r>
        <w:rPr>
          <w:lang w:val="cs-CZ"/>
        </w:rPr>
        <w:t xml:space="preserve">.“ jehož tvůrce je James Montgomery </w:t>
      </w:r>
      <w:proofErr w:type="spellStart"/>
      <w:r>
        <w:rPr>
          <w:lang w:val="cs-CZ"/>
        </w:rPr>
        <w:t>Flagg</w:t>
      </w:r>
      <w:proofErr w:type="spellEnd"/>
      <w:r>
        <w:rPr>
          <w:lang w:val="cs-CZ"/>
        </w:rPr>
        <w:t xml:space="preserve"> se na něm </w:t>
      </w:r>
      <w:r w:rsidR="000D1208">
        <w:rPr>
          <w:lang w:val="cs-CZ"/>
        </w:rPr>
        <w:t>zo</w:t>
      </w:r>
      <w:r>
        <w:rPr>
          <w:lang w:val="cs-CZ"/>
        </w:rPr>
        <w:t xml:space="preserve">brazil jako </w:t>
      </w:r>
      <w:r w:rsidRPr="000D1208">
        <w:rPr>
          <w:b/>
          <w:lang w:val="cs-CZ"/>
        </w:rPr>
        <w:t xml:space="preserve">Strýček Sam </w:t>
      </w:r>
    </w:p>
    <w:p w14:paraId="7593AA9E" w14:textId="77777777" w:rsidR="007101EC" w:rsidRDefault="007101EC" w:rsidP="007101EC">
      <w:pPr>
        <w:pStyle w:val="Odstavecseseznamem"/>
        <w:numPr>
          <w:ilvl w:val="2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Jednotlivé prvky grafiky jsou jednoduše uspořádány</w:t>
      </w:r>
    </w:p>
    <w:p w14:paraId="3D05602B" w14:textId="77777777" w:rsidR="007101EC" w:rsidRDefault="007101EC" w:rsidP="007101EC">
      <w:pPr>
        <w:pStyle w:val="Odstavecseseznamem"/>
        <w:numPr>
          <w:ilvl w:val="2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Vlastenecké zabarvení podtrhuje znázornění rámování: červené, bílé a modré </w:t>
      </w:r>
    </w:p>
    <w:p w14:paraId="12471356" w14:textId="7942226D" w:rsidR="00D13B04" w:rsidRDefault="00D13B04" w:rsidP="00D13B04">
      <w:pPr>
        <w:spacing w:line="276" w:lineRule="auto"/>
        <w:rPr>
          <w:lang w:val="cs-CZ"/>
        </w:rPr>
      </w:pPr>
    </w:p>
    <w:p w14:paraId="02D29B36" w14:textId="77777777" w:rsidR="00D030C8" w:rsidRDefault="00D030C8" w:rsidP="00D030C8">
      <w:pPr>
        <w:pStyle w:val="1-odstaven-text"/>
        <w:rPr>
          <w:rFonts w:ascii="Times New Roman" w:hAnsi="Times New Roman" w:cs="Times New Roman"/>
        </w:rPr>
      </w:pPr>
      <w:r w:rsidRPr="006E200D">
        <w:rPr>
          <w:rFonts w:ascii="Times New Roman" w:hAnsi="Times New Roman" w:cs="Times New Roman"/>
        </w:rPr>
        <w:t xml:space="preserve">Známý plakát „I </w:t>
      </w:r>
      <w:proofErr w:type="spellStart"/>
      <w:r w:rsidRPr="006E200D">
        <w:rPr>
          <w:rFonts w:ascii="Times New Roman" w:hAnsi="Times New Roman" w:cs="Times New Roman"/>
        </w:rPr>
        <w:t>want</w:t>
      </w:r>
      <w:proofErr w:type="spellEnd"/>
      <w:r w:rsidRPr="006E200D">
        <w:rPr>
          <w:rFonts w:ascii="Times New Roman" w:hAnsi="Times New Roman" w:cs="Times New Roman"/>
        </w:rPr>
        <w:t xml:space="preserve"> </w:t>
      </w:r>
      <w:proofErr w:type="spellStart"/>
      <w:r w:rsidRPr="006E200D">
        <w:rPr>
          <w:rFonts w:ascii="Times New Roman" w:hAnsi="Times New Roman" w:cs="Times New Roman"/>
        </w:rPr>
        <w:t>you</w:t>
      </w:r>
      <w:proofErr w:type="spellEnd"/>
      <w:r w:rsidRPr="006E200D">
        <w:rPr>
          <w:rFonts w:ascii="Times New Roman" w:hAnsi="Times New Roman" w:cs="Times New Roman"/>
        </w:rPr>
        <w:t xml:space="preserve"> </w:t>
      </w:r>
      <w:proofErr w:type="spellStart"/>
      <w:r w:rsidRPr="006E200D">
        <w:rPr>
          <w:rFonts w:ascii="Times New Roman" w:hAnsi="Times New Roman" w:cs="Times New Roman"/>
        </w:rPr>
        <w:t>for</w:t>
      </w:r>
      <w:proofErr w:type="spellEnd"/>
      <w:r w:rsidRPr="006E200D">
        <w:rPr>
          <w:rFonts w:ascii="Times New Roman" w:hAnsi="Times New Roman" w:cs="Times New Roman"/>
        </w:rPr>
        <w:t xml:space="preserve"> U.S. </w:t>
      </w:r>
      <w:proofErr w:type="spellStart"/>
      <w:r w:rsidRPr="006E200D">
        <w:rPr>
          <w:rFonts w:ascii="Times New Roman" w:hAnsi="Times New Roman" w:cs="Times New Roman"/>
        </w:rPr>
        <w:t>Army</w:t>
      </w:r>
      <w:proofErr w:type="spellEnd"/>
      <w:r w:rsidRPr="006E200D">
        <w:rPr>
          <w:rFonts w:ascii="Times New Roman" w:hAnsi="Times New Roman" w:cs="Times New Roman"/>
        </w:rPr>
        <w:t xml:space="preserve">“ v překladu „Chci tě pro svou armádu Spojených států“ vychází z britské předlohy s lordem </w:t>
      </w:r>
      <w:proofErr w:type="spellStart"/>
      <w:r w:rsidRPr="006E200D">
        <w:rPr>
          <w:rFonts w:ascii="Times New Roman" w:hAnsi="Times New Roman" w:cs="Times New Roman"/>
        </w:rPr>
        <w:t>Kitchenerem</w:t>
      </w:r>
      <w:proofErr w:type="spellEnd"/>
      <w:r w:rsidRPr="006E200D">
        <w:rPr>
          <w:rFonts w:ascii="Times New Roman" w:hAnsi="Times New Roman" w:cs="Times New Roman"/>
        </w:rPr>
        <w:t>. Gesto ruky hlavních aktérů oslovuje diváka a vztahuje pozornost k heslům ve spodní části. Podobný způsob prezentace později převzali i jiné známé osobnosti</w:t>
      </w:r>
      <w:r w:rsidRPr="003C00FA">
        <w:rPr>
          <w:rFonts w:ascii="Times New Roman" w:hAnsi="Times New Roman" w:cs="Times New Roman"/>
        </w:rPr>
        <w:t>.</w:t>
      </w:r>
      <w:r>
        <w:rPr>
          <w:rStyle w:val="Znakapoznpodarou"/>
          <w:rFonts w:ascii="Times New Roman" w:hAnsi="Times New Roman" w:cs="Times New Roman"/>
        </w:rPr>
        <w:footnoteReference w:id="3"/>
      </w:r>
      <w:r w:rsidRPr="003C00FA">
        <w:rPr>
          <w:rFonts w:ascii="Times New Roman" w:hAnsi="Times New Roman" w:cs="Times New Roman"/>
        </w:rPr>
        <w:tab/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D030C8" w14:paraId="18E5D63D" w14:textId="77777777" w:rsidTr="00FC31A3">
        <w:tc>
          <w:tcPr>
            <w:tcW w:w="4388" w:type="dxa"/>
          </w:tcPr>
          <w:p w14:paraId="649917D8" w14:textId="77777777" w:rsidR="00D030C8" w:rsidRPr="0032453A" w:rsidRDefault="00D030C8" w:rsidP="00FC31A3">
            <w:pPr>
              <w:pStyle w:val="Obrazek"/>
            </w:pPr>
            <w:r w:rsidRPr="0032453A">
              <w:rPr>
                <w:noProof/>
              </w:rPr>
              <w:drawing>
                <wp:inline distT="0" distB="0" distL="0" distR="0" wp14:anchorId="4458B1F5" wp14:editId="19AFEF01">
                  <wp:extent cx="1500854" cy="2030568"/>
                  <wp:effectExtent l="0" t="0" r="0" b="1905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ázek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8344" cy="2054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57000" w14:textId="283FFCEB" w:rsidR="00D030C8" w:rsidRDefault="005947D7" w:rsidP="002F7B6B">
            <w:pPr>
              <w:pStyle w:val="Titulek"/>
            </w:pPr>
            <w:bookmarkStart w:id="4" w:name="_Toc69303339"/>
            <w:bookmarkStart w:id="5" w:name="_Toc69305822"/>
            <w:bookmarkStart w:id="6" w:name="_Toc69982195"/>
            <w:bookmarkStart w:id="7" w:name="_Toc69982681"/>
            <w:r>
              <w:t xml:space="preserve">James Montgomery </w:t>
            </w:r>
            <w:proofErr w:type="spellStart"/>
            <w:r>
              <w:t>Flagg</w:t>
            </w:r>
            <w:proofErr w:type="spellEnd"/>
            <w:r>
              <w:t xml:space="preserve"> –</w:t>
            </w:r>
            <w:r w:rsidR="00D030C8" w:rsidRPr="00FF19EE">
              <w:t xml:space="preserve"> U. S. </w:t>
            </w:r>
            <w:proofErr w:type="spellStart"/>
            <w:r w:rsidR="00D030C8" w:rsidRPr="00FF19EE">
              <w:t>Army</w:t>
            </w:r>
            <w:proofErr w:type="spellEnd"/>
            <w:r w:rsidR="00D030C8" w:rsidRPr="00FF19EE">
              <w:t>, 1917</w:t>
            </w:r>
            <w:bookmarkEnd w:id="4"/>
            <w:bookmarkEnd w:id="5"/>
            <w:bookmarkEnd w:id="6"/>
            <w:bookmarkEnd w:id="7"/>
          </w:p>
        </w:tc>
        <w:tc>
          <w:tcPr>
            <w:tcW w:w="4389" w:type="dxa"/>
          </w:tcPr>
          <w:p w14:paraId="2BD69049" w14:textId="77777777" w:rsidR="00D030C8" w:rsidRDefault="00D030C8" w:rsidP="00FC31A3">
            <w:pPr>
              <w:pStyle w:val="Obrazek"/>
            </w:pPr>
            <w:r w:rsidRPr="003C00FA">
              <w:rPr>
                <w:noProof/>
              </w:rPr>
              <w:drawing>
                <wp:inline distT="0" distB="0" distL="0" distR="0" wp14:anchorId="0D70BB87" wp14:editId="38D6EC6E">
                  <wp:extent cx="1471299" cy="2035354"/>
                  <wp:effectExtent l="0" t="0" r="1905" b="0"/>
                  <wp:docPr id="5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9232" cy="206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1B1448" w14:textId="1F770439" w:rsidR="00D030C8" w:rsidRDefault="005947D7" w:rsidP="002F7B6B">
            <w:pPr>
              <w:pStyle w:val="Titulek"/>
            </w:pPr>
            <w:bookmarkStart w:id="8" w:name="_Toc69303340"/>
            <w:bookmarkStart w:id="9" w:name="_Toc69305823"/>
            <w:bookmarkStart w:id="10" w:name="_Toc69982196"/>
            <w:bookmarkStart w:id="11" w:name="_Toc69982682"/>
            <w:r>
              <w:t xml:space="preserve">Alfred </w:t>
            </w:r>
            <w:proofErr w:type="spellStart"/>
            <w:r>
              <w:t>Leete</w:t>
            </w:r>
            <w:proofErr w:type="spellEnd"/>
            <w:r>
              <w:t xml:space="preserve"> –</w:t>
            </w:r>
            <w:r w:rsidRPr="00FF19EE">
              <w:t xml:space="preserve"> </w:t>
            </w:r>
            <w:proofErr w:type="spellStart"/>
            <w:r w:rsidR="00D030C8" w:rsidRPr="00840674">
              <w:t>Britons</w:t>
            </w:r>
            <w:proofErr w:type="spellEnd"/>
            <w:r w:rsidR="00D030C8" w:rsidRPr="00840674">
              <w:t>, 1914</w:t>
            </w:r>
            <w:bookmarkEnd w:id="8"/>
            <w:bookmarkEnd w:id="9"/>
            <w:bookmarkEnd w:id="10"/>
            <w:bookmarkEnd w:id="11"/>
          </w:p>
        </w:tc>
      </w:tr>
    </w:tbl>
    <w:p w14:paraId="792FA4EA" w14:textId="33D69806" w:rsidR="00D030C8" w:rsidRDefault="00D030C8" w:rsidP="00D13B04">
      <w:pPr>
        <w:spacing w:line="276" w:lineRule="auto"/>
        <w:rPr>
          <w:lang w:val="cs-CZ"/>
        </w:rPr>
      </w:pPr>
    </w:p>
    <w:p w14:paraId="4A92F120" w14:textId="77777777" w:rsidR="00D030C8" w:rsidRDefault="00D030C8" w:rsidP="00D13B04">
      <w:pPr>
        <w:spacing w:line="276" w:lineRule="auto"/>
        <w:rPr>
          <w:lang w:val="cs-CZ"/>
        </w:rPr>
      </w:pPr>
    </w:p>
    <w:p w14:paraId="4BBD892E" w14:textId="77777777" w:rsidR="00D13B04" w:rsidRDefault="00CB2CFF" w:rsidP="00D13B04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9047B1">
        <w:rPr>
          <w:b/>
          <w:lang w:val="cs-CZ"/>
        </w:rPr>
        <w:t>Němečtí grafici</w:t>
      </w:r>
      <w:r>
        <w:rPr>
          <w:lang w:val="cs-CZ"/>
        </w:rPr>
        <w:t xml:space="preserve"> znali plakáty dohodových mocností, byly reprodukovány v časopise </w:t>
      </w:r>
      <w:proofErr w:type="spellStart"/>
      <w:r>
        <w:rPr>
          <w:lang w:val="cs-CZ"/>
        </w:rPr>
        <w:t>Das</w:t>
      </w:r>
      <w:proofErr w:type="spellEnd"/>
      <w:r>
        <w:rPr>
          <w:lang w:val="cs-CZ"/>
        </w:rPr>
        <w:t xml:space="preserve"> Plakat, který vycházel po celou dobu války </w:t>
      </w:r>
    </w:p>
    <w:p w14:paraId="414499BB" w14:textId="7AB56A17" w:rsidR="00CB2CFF" w:rsidRDefault="00CB2CFF" w:rsidP="00D13B04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 Berlíně </w:t>
      </w:r>
      <w:r w:rsidR="00811723">
        <w:rPr>
          <w:lang w:val="cs-CZ"/>
        </w:rPr>
        <w:t xml:space="preserve">1915 </w:t>
      </w:r>
      <w:r>
        <w:rPr>
          <w:lang w:val="cs-CZ"/>
        </w:rPr>
        <w:t xml:space="preserve">se uskutečnila i výstava britských náborových plakátů </w:t>
      </w:r>
    </w:p>
    <w:p w14:paraId="7FCA639C" w14:textId="77777777" w:rsidR="00806D45" w:rsidRDefault="00806D45" w:rsidP="00D13B04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Válka brala ve velkém nejen lidské životy, ale také spotřebovávala velké dávky munice a dodávky </w:t>
      </w:r>
    </w:p>
    <w:p w14:paraId="125C5F38" w14:textId="4675C2C3" w:rsidR="00806D45" w:rsidRDefault="00806D45" w:rsidP="00806D45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 w:rsidRPr="00683913">
        <w:rPr>
          <w:b/>
          <w:lang w:val="cs-CZ"/>
        </w:rPr>
        <w:t xml:space="preserve">Plakáty byly </w:t>
      </w:r>
      <w:r w:rsidR="005947D7" w:rsidRPr="00683913">
        <w:rPr>
          <w:b/>
          <w:lang w:val="cs-CZ"/>
        </w:rPr>
        <w:t>prostředkem,</w:t>
      </w:r>
      <w:r>
        <w:rPr>
          <w:lang w:val="cs-CZ"/>
        </w:rPr>
        <w:t xml:space="preserve"> jak stát přesvědčoval své občany, aby jim poskytli peníze formou </w:t>
      </w:r>
      <w:r w:rsidRPr="00806D45">
        <w:rPr>
          <w:b/>
          <w:lang w:val="cs-CZ"/>
        </w:rPr>
        <w:t>válečných půjček</w:t>
      </w:r>
      <w:r>
        <w:rPr>
          <w:lang w:val="cs-CZ"/>
        </w:rPr>
        <w:t xml:space="preserve"> </w:t>
      </w:r>
    </w:p>
    <w:p w14:paraId="7CBDB172" w14:textId="77777777" w:rsidR="000A3858" w:rsidRDefault="000A3858" w:rsidP="000A3858">
      <w:pPr>
        <w:spacing w:line="276" w:lineRule="auto"/>
        <w:rPr>
          <w:lang w:val="cs-CZ"/>
        </w:rPr>
      </w:pPr>
    </w:p>
    <w:p w14:paraId="144D54E8" w14:textId="77777777" w:rsidR="000A3858" w:rsidRPr="00F92A6B" w:rsidRDefault="000A3858" w:rsidP="000A3858">
      <w:pPr>
        <w:pStyle w:val="Odstavecseseznamem"/>
        <w:numPr>
          <w:ilvl w:val="0"/>
          <w:numId w:val="3"/>
        </w:numPr>
        <w:spacing w:line="276" w:lineRule="auto"/>
        <w:rPr>
          <w:b/>
          <w:lang w:val="cs-CZ"/>
        </w:rPr>
      </w:pPr>
      <w:r w:rsidRPr="00D45DCF">
        <w:rPr>
          <w:b/>
          <w:lang w:val="cs-CZ"/>
        </w:rPr>
        <w:t>Grafická podoba</w:t>
      </w:r>
      <w:r>
        <w:rPr>
          <w:lang w:val="cs-CZ"/>
        </w:rPr>
        <w:t xml:space="preserve"> těchto kampaní se odrážela podle stylu a </w:t>
      </w:r>
      <w:r w:rsidRPr="00F92A6B">
        <w:rPr>
          <w:b/>
          <w:lang w:val="cs-CZ"/>
        </w:rPr>
        <w:t xml:space="preserve">podtrhovala národní rozdíly </w:t>
      </w:r>
    </w:p>
    <w:p w14:paraId="75BF10BC" w14:textId="77777777" w:rsidR="000A3858" w:rsidRDefault="000A3858" w:rsidP="000A3858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Dřevorytový tisk, brnění a těžké písmo fraktury v černé a červené byly na plakátu Bernharda zdůrazněno propojením s germánskou historií</w:t>
      </w:r>
    </w:p>
    <w:p w14:paraId="3DF1EEF0" w14:textId="77777777" w:rsidR="000A3858" w:rsidRDefault="000A3858" w:rsidP="000A3858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 dohodových zemích byly pokusy o využití vizuální metafory řídké </w:t>
      </w:r>
    </w:p>
    <w:p w14:paraId="056843BC" w14:textId="77777777" w:rsidR="000A3858" w:rsidRDefault="000A3858" w:rsidP="000A3858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Bez ohledu na to, že líčili své vojáky jako rytíře a nepřátele jako dravé bestie byly v časopisech tyto výjevy graficky zjednodušovány </w:t>
      </w:r>
    </w:p>
    <w:p w14:paraId="0BFB2EE9" w14:textId="008D471B" w:rsidR="000A3858" w:rsidRDefault="000A3858" w:rsidP="000A3858">
      <w:pPr>
        <w:pStyle w:val="Odstavecseseznamem"/>
        <w:numPr>
          <w:ilvl w:val="2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Voják na frontě byl mně často představován jako rytíř ve zbroji, národní duch pak v prostřednictvím německé orlice, ruského medvěda, britského lva, francouzského kohouta, amerického orla </w:t>
      </w:r>
    </w:p>
    <w:p w14:paraId="46ED88B6" w14:textId="77777777" w:rsidR="00B707C8" w:rsidRDefault="00B707C8" w:rsidP="00B707C8">
      <w:pPr>
        <w:pStyle w:val="Odstavecseseznamem"/>
        <w:spacing w:line="276" w:lineRule="auto"/>
        <w:ind w:left="2160"/>
        <w:rPr>
          <w:lang w:val="cs-CZ"/>
        </w:rPr>
      </w:pPr>
    </w:p>
    <w:p w14:paraId="492A4846" w14:textId="77777777" w:rsidR="00B707C8" w:rsidRPr="00B707C8" w:rsidRDefault="00B707C8" w:rsidP="00B707C8">
      <w:pPr>
        <w:pStyle w:val="Odstavecseseznamem"/>
        <w:numPr>
          <w:ilvl w:val="0"/>
          <w:numId w:val="3"/>
        </w:numPr>
        <w:rPr>
          <w:rFonts w:cstheme="minorHAnsi"/>
        </w:rPr>
      </w:pPr>
      <w:r w:rsidRPr="00B707C8">
        <w:rPr>
          <w:rFonts w:cstheme="minorHAnsi"/>
        </w:rPr>
        <w:t>Lucian Bernhard 1917 (</w:t>
      </w:r>
      <w:proofErr w:type="spellStart"/>
      <w:r w:rsidRPr="00B707C8">
        <w:rPr>
          <w:rFonts w:cstheme="minorHAnsi"/>
        </w:rPr>
        <w:t>Německo</w:t>
      </w:r>
      <w:proofErr w:type="spellEnd"/>
      <w:r w:rsidRPr="00B707C8">
        <w:rPr>
          <w:rFonts w:cstheme="minorHAnsi"/>
        </w:rPr>
        <w:t xml:space="preserve">) – </w:t>
      </w:r>
      <w:proofErr w:type="spellStart"/>
      <w:r w:rsidRPr="00B707C8">
        <w:rPr>
          <w:rFonts w:cstheme="minorHAnsi"/>
        </w:rPr>
        <w:t>Tohle</w:t>
      </w:r>
      <w:proofErr w:type="spellEnd"/>
      <w:r w:rsidRPr="00B707C8">
        <w:rPr>
          <w:rFonts w:cstheme="minorHAnsi"/>
        </w:rPr>
        <w:t xml:space="preserve"> je cesta </w:t>
      </w:r>
      <w:proofErr w:type="spellStart"/>
      <w:r w:rsidRPr="00B707C8">
        <w:rPr>
          <w:rFonts w:cstheme="minorHAnsi"/>
        </w:rPr>
        <w:t>míru</w:t>
      </w:r>
      <w:proofErr w:type="spellEnd"/>
      <w:r w:rsidRPr="00B707C8">
        <w:rPr>
          <w:rFonts w:cstheme="minorHAnsi"/>
        </w:rPr>
        <w:t xml:space="preserve"> – </w:t>
      </w:r>
      <w:proofErr w:type="spellStart"/>
      <w:r w:rsidRPr="00B707C8">
        <w:rPr>
          <w:rFonts w:cstheme="minorHAnsi"/>
        </w:rPr>
        <w:t>nepřítel</w:t>
      </w:r>
      <w:proofErr w:type="spellEnd"/>
      <w:r w:rsidRPr="00B707C8">
        <w:rPr>
          <w:rFonts w:cstheme="minorHAnsi"/>
        </w:rPr>
        <w:t xml:space="preserve"> to </w:t>
      </w:r>
      <w:proofErr w:type="spellStart"/>
      <w:r w:rsidRPr="00B707C8">
        <w:rPr>
          <w:rFonts w:cstheme="minorHAnsi"/>
        </w:rPr>
        <w:t>tak</w:t>
      </w:r>
      <w:proofErr w:type="spellEnd"/>
      <w:r w:rsidRPr="00B707C8">
        <w:rPr>
          <w:rFonts w:cstheme="minorHAnsi"/>
        </w:rPr>
        <w:t xml:space="preserve"> </w:t>
      </w:r>
      <w:proofErr w:type="spellStart"/>
      <w:r w:rsidRPr="00B707C8">
        <w:rPr>
          <w:rFonts w:cstheme="minorHAnsi"/>
        </w:rPr>
        <w:t>chce</w:t>
      </w:r>
      <w:proofErr w:type="spellEnd"/>
      <w:r w:rsidRPr="00B707C8">
        <w:rPr>
          <w:rFonts w:cstheme="minorHAnsi"/>
        </w:rPr>
        <w:t xml:space="preserve">! Proto </w:t>
      </w:r>
      <w:proofErr w:type="spellStart"/>
      <w:r w:rsidRPr="00B707C8">
        <w:rPr>
          <w:rFonts w:cstheme="minorHAnsi"/>
        </w:rPr>
        <w:t>podpořte</w:t>
      </w:r>
      <w:proofErr w:type="spellEnd"/>
      <w:r w:rsidRPr="00B707C8">
        <w:rPr>
          <w:rFonts w:cstheme="minorHAnsi"/>
        </w:rPr>
        <w:t xml:space="preserve"> (</w:t>
      </w:r>
      <w:proofErr w:type="spellStart"/>
      <w:r w:rsidRPr="00B707C8">
        <w:rPr>
          <w:rFonts w:cstheme="minorHAnsi"/>
        </w:rPr>
        <w:t>sedmou</w:t>
      </w:r>
      <w:proofErr w:type="spellEnd"/>
      <w:r w:rsidRPr="00B707C8">
        <w:rPr>
          <w:rFonts w:cstheme="minorHAnsi"/>
        </w:rPr>
        <w:t xml:space="preserve">) </w:t>
      </w:r>
      <w:proofErr w:type="spellStart"/>
      <w:r w:rsidRPr="00B707C8">
        <w:rPr>
          <w:rFonts w:cstheme="minorHAnsi"/>
        </w:rPr>
        <w:t>válečnou</w:t>
      </w:r>
      <w:proofErr w:type="spellEnd"/>
      <w:r w:rsidRPr="00B707C8">
        <w:rPr>
          <w:rFonts w:cstheme="minorHAnsi"/>
        </w:rPr>
        <w:t xml:space="preserve"> </w:t>
      </w:r>
      <w:proofErr w:type="spellStart"/>
      <w:r w:rsidRPr="00B707C8">
        <w:rPr>
          <w:rFonts w:cstheme="minorHAnsi"/>
        </w:rPr>
        <w:t>půjčku</w:t>
      </w:r>
      <w:proofErr w:type="spellEnd"/>
      <w:r w:rsidRPr="00B707C8">
        <w:rPr>
          <w:rFonts w:cstheme="minorHAnsi"/>
        </w:rPr>
        <w:t>:</w:t>
      </w:r>
    </w:p>
    <w:p w14:paraId="76238D94" w14:textId="77777777" w:rsidR="00B707C8" w:rsidRPr="00B707C8" w:rsidRDefault="00B707C8" w:rsidP="00B707C8">
      <w:pPr>
        <w:pStyle w:val="Odstavecseseznamem"/>
        <w:numPr>
          <w:ilvl w:val="0"/>
          <w:numId w:val="3"/>
        </w:numPr>
        <w:rPr>
          <w:rFonts w:eastAsia="Times New Roman" w:cstheme="minorHAnsi"/>
          <w:lang w:eastAsia="cs-CZ"/>
        </w:rPr>
      </w:pPr>
      <w:r w:rsidRPr="00B707C8">
        <w:rPr>
          <w:rFonts w:eastAsia="Times New Roman" w:cstheme="minorHAnsi"/>
          <w:lang w:eastAsia="cs-CZ"/>
        </w:rPr>
        <w:fldChar w:fldCharType="begin"/>
      </w:r>
      <w:r w:rsidRPr="00B707C8">
        <w:rPr>
          <w:rFonts w:eastAsia="Times New Roman" w:cstheme="minorHAnsi"/>
          <w:lang w:eastAsia="cs-CZ"/>
        </w:rPr>
        <w:instrText xml:space="preserve"> INCLUDEPICTURE "/var/folders/5q/8mw6j5kx1n7fwhkt0b7w1fnw0000gn/T/com.microsoft.Word/WebArchiveCopyPasteTempFiles/ARTbernhard.jpg" \* MERGEFORMATINET </w:instrText>
      </w:r>
      <w:r w:rsidRPr="00B707C8">
        <w:rPr>
          <w:rFonts w:eastAsia="Times New Roman" w:cstheme="minorHAnsi"/>
          <w:lang w:eastAsia="cs-CZ"/>
        </w:rPr>
        <w:fldChar w:fldCharType="separate"/>
      </w:r>
      <w:r w:rsidRPr="00214FD4">
        <w:rPr>
          <w:noProof/>
          <w:lang w:eastAsia="cs-CZ"/>
        </w:rPr>
        <w:drawing>
          <wp:inline distT="0" distB="0" distL="0" distR="0" wp14:anchorId="4CFB5309" wp14:editId="60AD6C3D">
            <wp:extent cx="1607027" cy="2214684"/>
            <wp:effectExtent l="0" t="0" r="6350" b="0"/>
            <wp:docPr id="9" name="Obrázek 9" descr="Výsledek obrázku pro Lucian Bernhard poster 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ek obrázku pro Lucian Bernhard poster mon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49" cy="22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07C8">
        <w:rPr>
          <w:rFonts w:eastAsia="Times New Roman" w:cstheme="minorHAnsi"/>
          <w:lang w:eastAsia="cs-CZ"/>
        </w:rPr>
        <w:fldChar w:fldCharType="end"/>
      </w:r>
    </w:p>
    <w:p w14:paraId="17955848" w14:textId="77777777" w:rsidR="00B707C8" w:rsidRPr="00B707C8" w:rsidRDefault="00B707C8" w:rsidP="00B707C8">
      <w:pPr>
        <w:spacing w:line="276" w:lineRule="auto"/>
        <w:rPr>
          <w:lang w:val="cs-CZ"/>
        </w:rPr>
      </w:pPr>
    </w:p>
    <w:p w14:paraId="3E43492E" w14:textId="77777777" w:rsidR="00F92A6B" w:rsidRDefault="00F92A6B" w:rsidP="00F92A6B">
      <w:pPr>
        <w:spacing w:line="276" w:lineRule="auto"/>
        <w:rPr>
          <w:lang w:val="cs-CZ"/>
        </w:rPr>
      </w:pPr>
    </w:p>
    <w:p w14:paraId="365B4DD1" w14:textId="77777777" w:rsidR="00F92A6B" w:rsidRDefault="004A0379" w:rsidP="004A0379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Známý symbol červeného kříže byl například využit s převrácenými barvami jako na švýcarské vlajce, aby propagoval výstavu děl německých zajatců ve Švýcarsku. </w:t>
      </w:r>
    </w:p>
    <w:p w14:paraId="67C5182D" w14:textId="45EFA01D" w:rsidR="004A0379" w:rsidRDefault="004A0379" w:rsidP="004A0379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>
        <w:rPr>
          <w:lang w:val="cs-CZ"/>
        </w:rPr>
        <w:t xml:space="preserve">Ve válce přibylo mnoho rysů a prvků grafického </w:t>
      </w:r>
      <w:r w:rsidR="002F7B6B">
        <w:rPr>
          <w:lang w:val="cs-CZ"/>
        </w:rPr>
        <w:t>designu,</w:t>
      </w:r>
      <w:r>
        <w:rPr>
          <w:lang w:val="cs-CZ"/>
        </w:rPr>
        <w:t xml:space="preserve"> a to nejen na plakátech </w:t>
      </w:r>
    </w:p>
    <w:p w14:paraId="0F3D5A9B" w14:textId="77777777" w:rsidR="00521088" w:rsidRDefault="00521088" w:rsidP="00521088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Armáda potřebovala znakový systém pro organizaci a identifikaci svého mužstva a materiálu, jasný instruktážní manuál pro jejich nastavení a využití</w:t>
      </w:r>
    </w:p>
    <w:p w14:paraId="3FC9A122" w14:textId="77777777" w:rsidR="005C5D8C" w:rsidRDefault="005C5D8C" w:rsidP="005C5D8C">
      <w:pPr>
        <w:spacing w:line="276" w:lineRule="auto"/>
        <w:rPr>
          <w:lang w:val="cs-CZ"/>
        </w:rPr>
      </w:pPr>
    </w:p>
    <w:p w14:paraId="3537715D" w14:textId="372CC920" w:rsidR="005C5D8C" w:rsidRDefault="005C5D8C" w:rsidP="005C5D8C">
      <w:pPr>
        <w:pStyle w:val="Odstavecseseznamem"/>
        <w:numPr>
          <w:ilvl w:val="0"/>
          <w:numId w:val="3"/>
        </w:numPr>
        <w:spacing w:line="276" w:lineRule="auto"/>
        <w:rPr>
          <w:lang w:val="cs-CZ"/>
        </w:rPr>
      </w:pPr>
      <w:r w:rsidRPr="0032125A">
        <w:rPr>
          <w:b/>
          <w:lang w:val="cs-CZ"/>
        </w:rPr>
        <w:lastRenderedPageBreak/>
        <w:t>Válečné plakáty vytvořily stereotypy</w:t>
      </w:r>
      <w:r>
        <w:rPr>
          <w:lang w:val="cs-CZ"/>
        </w:rPr>
        <w:t xml:space="preserve">, které byly základem pro </w:t>
      </w:r>
      <w:r w:rsidRPr="0032125A">
        <w:rPr>
          <w:b/>
          <w:lang w:val="cs-CZ"/>
        </w:rPr>
        <w:t>politické propagandy</w:t>
      </w:r>
      <w:r>
        <w:rPr>
          <w:lang w:val="cs-CZ"/>
        </w:rPr>
        <w:t xml:space="preserve"> neklidných </w:t>
      </w:r>
      <w:r w:rsidR="002F7B6B">
        <w:rPr>
          <w:lang w:val="cs-CZ"/>
        </w:rPr>
        <w:t>let,</w:t>
      </w:r>
      <w:r>
        <w:rPr>
          <w:lang w:val="cs-CZ"/>
        </w:rPr>
        <w:t xml:space="preserve"> </w:t>
      </w:r>
      <w:r w:rsidR="002F7B6B">
        <w:rPr>
          <w:lang w:val="cs-CZ"/>
        </w:rPr>
        <w:t>jež</w:t>
      </w:r>
      <w:r>
        <w:rPr>
          <w:lang w:val="cs-CZ"/>
        </w:rPr>
        <w:t xml:space="preserve"> následovaly v Itálii, Rusku a Německu </w:t>
      </w:r>
    </w:p>
    <w:p w14:paraId="2B04D8B9" w14:textId="625A4222" w:rsidR="005C5D8C" w:rsidRDefault="005C5D8C" w:rsidP="005C5D8C">
      <w:pPr>
        <w:pStyle w:val="Odstavecseseznamem"/>
        <w:numPr>
          <w:ilvl w:val="1"/>
          <w:numId w:val="3"/>
        </w:numPr>
        <w:spacing w:line="276" w:lineRule="auto"/>
        <w:rPr>
          <w:lang w:val="cs-CZ"/>
        </w:rPr>
      </w:pPr>
      <w:r>
        <w:rPr>
          <w:lang w:val="cs-CZ"/>
        </w:rPr>
        <w:t>Tvořily ikony z lidí jako Marx, Lenin</w:t>
      </w:r>
      <w:r w:rsidR="00F06B22">
        <w:rPr>
          <w:lang w:val="cs-CZ"/>
        </w:rPr>
        <w:t>, fašistických diktátorů a karikatury nepřátel coby barbarů a dravých bestií měly představovat hrůzy bolševismu nebo hříchy kapitalismu</w:t>
      </w:r>
    </w:p>
    <w:p w14:paraId="3BA8006C" w14:textId="2E9C71C6" w:rsidR="00B707C8" w:rsidRDefault="00B707C8" w:rsidP="00B707C8">
      <w:pPr>
        <w:spacing w:line="276" w:lineRule="auto"/>
        <w:rPr>
          <w:lang w:val="cs-CZ"/>
        </w:rPr>
      </w:pPr>
    </w:p>
    <w:p w14:paraId="10A10AB6" w14:textId="160B0E3A" w:rsidR="00B707C8" w:rsidRDefault="00B707C8" w:rsidP="00B707C8">
      <w:pPr>
        <w:rPr>
          <w:lang w:val="cs-CZ"/>
        </w:rPr>
      </w:pPr>
    </w:p>
    <w:p w14:paraId="412D955F" w14:textId="0CC8303C" w:rsidR="00B707C8" w:rsidRDefault="00B707C8" w:rsidP="00B707C8">
      <w:pPr>
        <w:rPr>
          <w:lang w:val="cs-CZ"/>
        </w:rPr>
      </w:pPr>
    </w:p>
    <w:p w14:paraId="76EF35A6" w14:textId="51EA28ED" w:rsidR="00B707C8" w:rsidRDefault="00B707C8" w:rsidP="00B707C8">
      <w:pPr>
        <w:rPr>
          <w:lang w:val="cs-CZ"/>
        </w:rPr>
      </w:pPr>
    </w:p>
    <w:p w14:paraId="1F30DD3F" w14:textId="30A488DD" w:rsidR="00B707C8" w:rsidRDefault="00B707C8" w:rsidP="00B707C8">
      <w:pPr>
        <w:rPr>
          <w:lang w:val="cs-CZ"/>
        </w:rPr>
      </w:pPr>
    </w:p>
    <w:p w14:paraId="33234AFF" w14:textId="6C00E1C4" w:rsidR="00B707C8" w:rsidRDefault="00B707C8" w:rsidP="00B707C8">
      <w:pPr>
        <w:rPr>
          <w:lang w:val="cs-CZ"/>
        </w:rPr>
      </w:pPr>
    </w:p>
    <w:p w14:paraId="78E200D4" w14:textId="1146C320" w:rsidR="00B707C8" w:rsidRDefault="00B707C8" w:rsidP="00B707C8">
      <w:pPr>
        <w:rPr>
          <w:lang w:val="cs-CZ"/>
        </w:rPr>
      </w:pPr>
    </w:p>
    <w:p w14:paraId="62B84AB6" w14:textId="531708C6" w:rsidR="00B707C8" w:rsidRDefault="00B707C8" w:rsidP="00B707C8">
      <w:pPr>
        <w:rPr>
          <w:lang w:val="cs-CZ"/>
        </w:rPr>
      </w:pPr>
    </w:p>
    <w:p w14:paraId="35B879E8" w14:textId="01299B4B" w:rsidR="00B707C8" w:rsidRDefault="00B707C8" w:rsidP="00B707C8">
      <w:pPr>
        <w:rPr>
          <w:lang w:val="cs-CZ"/>
        </w:rPr>
      </w:pPr>
    </w:p>
    <w:p w14:paraId="34372FD7" w14:textId="77777777" w:rsidR="00B707C8" w:rsidRPr="005A69D0" w:rsidRDefault="00B707C8" w:rsidP="00B707C8">
      <w:pPr>
        <w:rPr>
          <w:rFonts w:eastAsia="Times New Roman" w:cstheme="minorHAnsi"/>
          <w:lang w:eastAsia="cs-CZ"/>
        </w:rPr>
      </w:pPr>
    </w:p>
    <w:p w14:paraId="0D24A483" w14:textId="77777777" w:rsidR="00B707C8" w:rsidRPr="00214FD4" w:rsidRDefault="00B707C8" w:rsidP="00B707C8">
      <w:pPr>
        <w:rPr>
          <w:rFonts w:cstheme="minorHAnsi"/>
        </w:rPr>
      </w:pPr>
    </w:p>
    <w:p w14:paraId="51C7F880" w14:textId="444C1624" w:rsidR="00B707C8" w:rsidRPr="00214FD4" w:rsidRDefault="00B707C8" w:rsidP="00B707C8">
      <w:pPr>
        <w:rPr>
          <w:rFonts w:cstheme="minorHAnsi"/>
        </w:rPr>
      </w:pPr>
      <w:r w:rsidRPr="00214FD4">
        <w:rPr>
          <w:rFonts w:cstheme="minorHAnsi"/>
        </w:rPr>
        <w:t>Lucian Bernhard</w:t>
      </w:r>
      <w:r>
        <w:rPr>
          <w:rFonts w:cstheme="minorHAnsi"/>
        </w:rPr>
        <w:t xml:space="preserve"> 1917 (</w:t>
      </w:r>
      <w:proofErr w:type="spellStart"/>
      <w:r>
        <w:rPr>
          <w:rFonts w:cstheme="minorHAnsi"/>
        </w:rPr>
        <w:t>Německo</w:t>
      </w:r>
      <w:proofErr w:type="spellEnd"/>
      <w:r>
        <w:rPr>
          <w:rFonts w:cstheme="minorHAnsi"/>
        </w:rPr>
        <w:t xml:space="preserve">) – </w:t>
      </w:r>
      <w:proofErr w:type="spellStart"/>
      <w:r>
        <w:rPr>
          <w:rFonts w:cstheme="minorHAnsi"/>
        </w:rPr>
        <w:t>Tohle</w:t>
      </w:r>
      <w:proofErr w:type="spellEnd"/>
      <w:r>
        <w:rPr>
          <w:rFonts w:cstheme="minorHAnsi"/>
        </w:rPr>
        <w:t xml:space="preserve"> je cesta </w:t>
      </w:r>
      <w:proofErr w:type="spellStart"/>
      <w:r>
        <w:rPr>
          <w:rFonts w:cstheme="minorHAnsi"/>
        </w:rPr>
        <w:t>míru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nepřítel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tak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chce</w:t>
      </w:r>
      <w:proofErr w:type="spellEnd"/>
      <w:r>
        <w:rPr>
          <w:rFonts w:cstheme="minorHAnsi"/>
        </w:rPr>
        <w:t xml:space="preserve">! Proto </w:t>
      </w:r>
      <w:proofErr w:type="spellStart"/>
      <w:r>
        <w:rPr>
          <w:rFonts w:cstheme="minorHAnsi"/>
        </w:rPr>
        <w:t>podpořte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sedmou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válečnou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půjčku</w:t>
      </w:r>
      <w:proofErr w:type="spellEnd"/>
      <w:r>
        <w:rPr>
          <w:rFonts w:cstheme="minorHAnsi"/>
        </w:rPr>
        <w:t>:</w:t>
      </w:r>
    </w:p>
    <w:p w14:paraId="7F952834" w14:textId="77777777" w:rsidR="00B707C8" w:rsidRDefault="00B707C8" w:rsidP="00B707C8">
      <w:pPr>
        <w:rPr>
          <w:rFonts w:eastAsia="Times New Roman" w:cstheme="minorHAnsi"/>
          <w:lang w:eastAsia="cs-CZ"/>
        </w:rPr>
      </w:pPr>
      <w:r w:rsidRPr="005A69D0">
        <w:rPr>
          <w:rFonts w:eastAsia="Times New Roman" w:cstheme="minorHAnsi"/>
          <w:lang w:eastAsia="cs-CZ"/>
        </w:rPr>
        <w:fldChar w:fldCharType="begin"/>
      </w:r>
      <w:r w:rsidRPr="005A69D0">
        <w:rPr>
          <w:rFonts w:eastAsia="Times New Roman" w:cstheme="minorHAnsi"/>
          <w:lang w:eastAsia="cs-CZ"/>
        </w:rPr>
        <w:instrText xml:space="preserve"> INCLUDEPICTURE "/var/folders/5q/8mw6j5kx1n7fwhkt0b7w1fnw0000gn/T/com.microsoft.Word/WebArchiveCopyPasteTempFiles/ARTbernhard.jpg" \* MERGEFORMATINET </w:instrText>
      </w:r>
      <w:r w:rsidRPr="005A69D0">
        <w:rPr>
          <w:rFonts w:eastAsia="Times New Roman" w:cstheme="minorHAnsi"/>
          <w:lang w:eastAsia="cs-CZ"/>
        </w:rPr>
        <w:fldChar w:fldCharType="separate"/>
      </w:r>
      <w:r w:rsidRPr="00214FD4">
        <w:rPr>
          <w:rFonts w:eastAsia="Times New Roman" w:cstheme="minorHAnsi"/>
          <w:noProof/>
          <w:lang w:eastAsia="cs-CZ"/>
        </w:rPr>
        <w:drawing>
          <wp:inline distT="0" distB="0" distL="0" distR="0" wp14:anchorId="41D7D458" wp14:editId="0FFA0951">
            <wp:extent cx="1607027" cy="2214684"/>
            <wp:effectExtent l="0" t="0" r="6350" b="0"/>
            <wp:docPr id="3" name="Obrázek 3" descr="Výsledek obrázku pro Lucian Bernhard poster mon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ýsledek obrázku pro Lucian Bernhard poster mon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249" cy="223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9D0">
        <w:rPr>
          <w:rFonts w:eastAsia="Times New Roman" w:cstheme="minorHAnsi"/>
          <w:lang w:eastAsia="cs-CZ"/>
        </w:rPr>
        <w:fldChar w:fldCharType="end"/>
      </w:r>
    </w:p>
    <w:p w14:paraId="18344DB3" w14:textId="77777777" w:rsidR="00B707C8" w:rsidRPr="00214FD4" w:rsidRDefault="00B707C8" w:rsidP="00B707C8">
      <w:pPr>
        <w:rPr>
          <w:rFonts w:eastAsia="Times New Roman" w:cstheme="minorHAnsi"/>
          <w:lang w:eastAsia="cs-CZ"/>
        </w:rPr>
      </w:pPr>
    </w:p>
    <w:p w14:paraId="29959AC7" w14:textId="77777777" w:rsidR="00B707C8" w:rsidRPr="005A69D0" w:rsidRDefault="00B707C8" w:rsidP="00B707C8">
      <w:pPr>
        <w:rPr>
          <w:rFonts w:eastAsia="Times New Roman" w:cstheme="minorHAnsi"/>
          <w:lang w:eastAsia="cs-CZ"/>
        </w:rPr>
      </w:pPr>
      <w:r w:rsidRPr="00214FD4">
        <w:rPr>
          <w:rFonts w:cstheme="minorHAnsi"/>
        </w:rPr>
        <w:t xml:space="preserve">Julius </w:t>
      </w:r>
      <w:proofErr w:type="spellStart"/>
      <w:r w:rsidRPr="00214FD4">
        <w:rPr>
          <w:rFonts w:cstheme="minorHAnsi"/>
        </w:rPr>
        <w:t>Gipkens</w:t>
      </w:r>
      <w:proofErr w:type="spellEnd"/>
      <w:r w:rsidRPr="00214FD4">
        <w:rPr>
          <w:rFonts w:cstheme="minorHAnsi"/>
        </w:rPr>
        <w:t xml:space="preserve"> </w:t>
      </w:r>
      <w:r w:rsidRPr="00214FD4">
        <w:rPr>
          <w:rFonts w:cstheme="minorHAnsi"/>
        </w:rPr>
        <w:tab/>
      </w:r>
      <w:r w:rsidRPr="00214FD4">
        <w:rPr>
          <w:rFonts w:cstheme="minorHAnsi"/>
        </w:rPr>
        <w:tab/>
        <w:t>Julius Engelhard</w:t>
      </w:r>
    </w:p>
    <w:p w14:paraId="6B5F9A75" w14:textId="77777777" w:rsidR="00B707C8" w:rsidRPr="00214FD4" w:rsidRDefault="00B707C8" w:rsidP="00B707C8">
      <w:pPr>
        <w:rPr>
          <w:rFonts w:eastAsia="Times New Roman" w:cstheme="minorHAnsi"/>
          <w:lang w:eastAsia="cs-CZ"/>
        </w:rPr>
      </w:pPr>
      <w:r w:rsidRPr="00214FD4">
        <w:rPr>
          <w:rFonts w:eastAsia="Times New Roman" w:cstheme="minorHAnsi"/>
          <w:lang w:eastAsia="cs-CZ"/>
        </w:rPr>
        <w:fldChar w:fldCharType="begin"/>
      </w:r>
      <w:r w:rsidRPr="00214FD4">
        <w:rPr>
          <w:rFonts w:eastAsia="Times New Roman" w:cstheme="minorHAnsi"/>
          <w:lang w:eastAsia="cs-CZ"/>
        </w:rPr>
        <w:instrText xml:space="preserve"> INCLUDEPICTURE "/var/folders/5q/8mw6j5kx1n7fwhkt0b7w1fnw0000gn/T/com.microsoft.Word/WebArchiveCopyPasteTempFiles/fbb5fa928c0b9c1d1bb4af86d3bfa28d.jpg" \* MERGEFORMATINET </w:instrText>
      </w:r>
      <w:r w:rsidRPr="00214FD4">
        <w:rPr>
          <w:rFonts w:eastAsia="Times New Roman" w:cstheme="minorHAnsi"/>
          <w:lang w:eastAsia="cs-CZ"/>
        </w:rPr>
        <w:fldChar w:fldCharType="separate"/>
      </w:r>
      <w:r w:rsidRPr="00214FD4">
        <w:rPr>
          <w:rFonts w:eastAsia="Times New Roman" w:cstheme="minorHAnsi"/>
          <w:noProof/>
          <w:lang w:eastAsia="cs-CZ"/>
        </w:rPr>
        <w:drawing>
          <wp:inline distT="0" distB="0" distL="0" distR="0" wp14:anchorId="064417A2" wp14:editId="7D4B65F5">
            <wp:extent cx="1613659" cy="2411115"/>
            <wp:effectExtent l="0" t="0" r="0" b="1905"/>
            <wp:docPr id="7" name="Obrázek 7" descr="Výsledek obrázku pro Julius Gipkens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ek obrázku pro Julius Gipkens POS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011" cy="24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FD4">
        <w:rPr>
          <w:rFonts w:eastAsia="Times New Roman" w:cstheme="minorHAnsi"/>
          <w:lang w:eastAsia="cs-CZ"/>
        </w:rPr>
        <w:fldChar w:fldCharType="end"/>
      </w:r>
      <w:r w:rsidRPr="00214FD4">
        <w:rPr>
          <w:rFonts w:eastAsia="Times New Roman" w:cstheme="minorHAnsi"/>
          <w:lang w:eastAsia="cs-CZ"/>
        </w:rPr>
        <w:t xml:space="preserve"> </w:t>
      </w:r>
      <w:r w:rsidRPr="005A69D0">
        <w:rPr>
          <w:rFonts w:eastAsia="Times New Roman" w:cstheme="minorHAnsi"/>
          <w:lang w:eastAsia="cs-CZ"/>
        </w:rPr>
        <w:fldChar w:fldCharType="begin"/>
      </w:r>
      <w:r w:rsidRPr="005A69D0">
        <w:rPr>
          <w:rFonts w:eastAsia="Times New Roman" w:cstheme="minorHAnsi"/>
          <w:lang w:eastAsia="cs-CZ"/>
        </w:rPr>
        <w:instrText xml:space="preserve"> INCLUDEPICTURE "/var/folders/5q/8mw6j5kx1n7fwhkt0b7w1fnw0000gn/T/com.microsoft.Word/WebArchiveCopyPasteTempFiles/IWMPC7926.jpg" \* MERGEFORMATINET </w:instrText>
      </w:r>
      <w:r w:rsidRPr="005A69D0">
        <w:rPr>
          <w:rFonts w:eastAsia="Times New Roman" w:cstheme="minorHAnsi"/>
          <w:lang w:eastAsia="cs-CZ"/>
        </w:rPr>
        <w:fldChar w:fldCharType="separate"/>
      </w:r>
      <w:r w:rsidRPr="00214FD4">
        <w:rPr>
          <w:rFonts w:eastAsia="Times New Roman" w:cstheme="minorHAnsi"/>
          <w:noProof/>
          <w:lang w:eastAsia="cs-CZ"/>
        </w:rPr>
        <w:drawing>
          <wp:inline distT="0" distB="0" distL="0" distR="0" wp14:anchorId="50936C7A" wp14:editId="42B5638E">
            <wp:extent cx="1696778" cy="2417282"/>
            <wp:effectExtent l="0" t="0" r="5080" b="0"/>
            <wp:docPr id="8" name="Obrázek 8" descr="Výsledek obrázku pro Julius Engelhard caric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ýsledek obrázku pro Julius Engelhard caricatu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88" cy="248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9D0">
        <w:rPr>
          <w:rFonts w:eastAsia="Times New Roman" w:cstheme="minorHAnsi"/>
          <w:lang w:eastAsia="cs-CZ"/>
        </w:rPr>
        <w:fldChar w:fldCharType="end"/>
      </w:r>
    </w:p>
    <w:p w14:paraId="16F2D934" w14:textId="77777777" w:rsidR="00B707C8" w:rsidRPr="00B707C8" w:rsidRDefault="00B707C8" w:rsidP="00B707C8">
      <w:pPr>
        <w:spacing w:line="276" w:lineRule="auto"/>
        <w:rPr>
          <w:lang w:val="cs-CZ"/>
        </w:rPr>
      </w:pPr>
    </w:p>
    <w:sectPr w:rsidR="00B707C8" w:rsidRPr="00B707C8" w:rsidSect="000051C3">
      <w:headerReference w:type="default" r:id="rId13"/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C20456" w14:textId="77777777" w:rsidR="00A87ABC" w:rsidRDefault="00A87ABC" w:rsidP="00C00A9F">
      <w:r>
        <w:separator/>
      </w:r>
    </w:p>
  </w:endnote>
  <w:endnote w:type="continuationSeparator" w:id="0">
    <w:p w14:paraId="7EAD27BC" w14:textId="77777777" w:rsidR="00A87ABC" w:rsidRDefault="00A87ABC" w:rsidP="00C0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 (Základní tex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lostrnky"/>
      </w:rPr>
      <w:id w:val="-422561850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73DE9210" w14:textId="77777777" w:rsidR="00131295" w:rsidRDefault="00131295" w:rsidP="00EA3B70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3C965D82" w14:textId="77777777" w:rsidR="00131295" w:rsidRDefault="0013129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lostrnky"/>
      </w:rPr>
      <w:id w:val="-380094788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39B14905" w14:textId="77777777" w:rsidR="00131295" w:rsidRDefault="00131295" w:rsidP="00EA3B70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separate"/>
        </w:r>
        <w:r>
          <w:rPr>
            <w:rStyle w:val="slostrnky"/>
            <w:noProof/>
          </w:rPr>
          <w:t>1</w:t>
        </w:r>
        <w:r>
          <w:rPr>
            <w:rStyle w:val="slostrnky"/>
          </w:rPr>
          <w:fldChar w:fldCharType="end"/>
        </w:r>
      </w:p>
    </w:sdtContent>
  </w:sdt>
  <w:p w14:paraId="614B29BE" w14:textId="77777777" w:rsidR="00131295" w:rsidRPr="00131295" w:rsidRDefault="00131295">
    <w:pPr>
      <w:pStyle w:val="Zpat"/>
      <w:rPr>
        <w:lang w:val="cs-C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44395" w14:textId="77777777" w:rsidR="00A87ABC" w:rsidRDefault="00A87ABC" w:rsidP="00C00A9F">
      <w:r>
        <w:separator/>
      </w:r>
    </w:p>
  </w:footnote>
  <w:footnote w:type="continuationSeparator" w:id="0">
    <w:p w14:paraId="35137CD0" w14:textId="77777777" w:rsidR="00A87ABC" w:rsidRDefault="00A87ABC" w:rsidP="00C00A9F">
      <w:r>
        <w:continuationSeparator/>
      </w:r>
    </w:p>
  </w:footnote>
  <w:footnote w:id="1">
    <w:p w14:paraId="7E379CC1" w14:textId="77777777" w:rsidR="005947D7" w:rsidRDefault="005947D7" w:rsidP="005947D7">
      <w:pPr>
        <w:pStyle w:val="poznmky-pod-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2711CB">
        <w:t>Hollis</w:t>
      </w:r>
      <w:proofErr w:type="spellEnd"/>
      <w:r w:rsidRPr="002711CB">
        <w:t xml:space="preserve"> 2014, s. </w:t>
      </w:r>
      <w:r>
        <w:t>41</w:t>
      </w:r>
      <w:r w:rsidRPr="002711CB">
        <w:t>.</w:t>
      </w:r>
    </w:p>
  </w:footnote>
  <w:footnote w:id="2">
    <w:p w14:paraId="3685952B" w14:textId="77777777" w:rsidR="005947D7" w:rsidRDefault="005947D7" w:rsidP="005947D7">
      <w:pPr>
        <w:pStyle w:val="poznmky-pod-arou"/>
      </w:pPr>
      <w:r>
        <w:rPr>
          <w:rStyle w:val="Znakapoznpodarou"/>
        </w:rPr>
        <w:footnoteRef/>
      </w:r>
      <w:r>
        <w:t xml:space="preserve"> Tamtéž</w:t>
      </w:r>
      <w:r w:rsidRPr="002711CB">
        <w:t xml:space="preserve">, s. </w:t>
      </w:r>
      <w:r>
        <w:t>41</w:t>
      </w:r>
      <w:r w:rsidRPr="002711CB">
        <w:t>.</w:t>
      </w:r>
    </w:p>
  </w:footnote>
  <w:footnote w:id="3">
    <w:p w14:paraId="28390F41" w14:textId="77777777" w:rsidR="00D030C8" w:rsidRDefault="00D030C8" w:rsidP="00D030C8">
      <w:pPr>
        <w:pStyle w:val="poznmky-pod-arou"/>
      </w:pPr>
      <w:r>
        <w:rPr>
          <w:rStyle w:val="Znakapoznpodarou"/>
        </w:rPr>
        <w:footnoteRef/>
      </w:r>
      <w:r>
        <w:t xml:space="preserve"> </w:t>
      </w:r>
      <w:proofErr w:type="spellStart"/>
      <w:r w:rsidRPr="002F3DF3">
        <w:t>Hollis</w:t>
      </w:r>
      <w:proofErr w:type="spellEnd"/>
      <w:r w:rsidRPr="002F3DF3">
        <w:t xml:space="preserve"> 2014, s. </w:t>
      </w:r>
      <w:r>
        <w:t>41</w:t>
      </w:r>
      <w:r w:rsidRPr="002F3DF3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AC51D" w14:textId="77777777" w:rsidR="00C00A9F" w:rsidRPr="00C00A9F" w:rsidRDefault="00C00A9F" w:rsidP="00C00A9F">
    <w:pPr>
      <w:rPr>
        <w:lang w:val="cs-CZ"/>
      </w:rPr>
    </w:pPr>
    <w:r>
      <w:rPr>
        <w:lang w:val="cs-CZ"/>
      </w:rPr>
      <w:t>Historie grafického designu SZZ</w:t>
    </w:r>
  </w:p>
  <w:p w14:paraId="49B8C9AB" w14:textId="77777777" w:rsidR="00C00A9F" w:rsidRDefault="00C00A9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E736F"/>
    <w:multiLevelType w:val="hybridMultilevel"/>
    <w:tmpl w:val="1D48A746"/>
    <w:lvl w:ilvl="0" w:tplc="F0AE07B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D4A85"/>
    <w:multiLevelType w:val="hybridMultilevel"/>
    <w:tmpl w:val="D5BE594E"/>
    <w:lvl w:ilvl="0" w:tplc="86EEC6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D0191C"/>
    <w:multiLevelType w:val="hybridMultilevel"/>
    <w:tmpl w:val="AFE80B64"/>
    <w:lvl w:ilvl="0" w:tplc="7A245AA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F"/>
    <w:rsid w:val="000051C3"/>
    <w:rsid w:val="000A3858"/>
    <w:rsid w:val="000D1208"/>
    <w:rsid w:val="000D3D21"/>
    <w:rsid w:val="000E0C7C"/>
    <w:rsid w:val="00107ED0"/>
    <w:rsid w:val="00113798"/>
    <w:rsid w:val="00131295"/>
    <w:rsid w:val="00182A27"/>
    <w:rsid w:val="001C2010"/>
    <w:rsid w:val="001E4499"/>
    <w:rsid w:val="001E607A"/>
    <w:rsid w:val="001E6FB7"/>
    <w:rsid w:val="001F292F"/>
    <w:rsid w:val="002067D8"/>
    <w:rsid w:val="002109CE"/>
    <w:rsid w:val="002446B0"/>
    <w:rsid w:val="0025027D"/>
    <w:rsid w:val="00264139"/>
    <w:rsid w:val="00290F9B"/>
    <w:rsid w:val="002C77FF"/>
    <w:rsid w:val="002F1B93"/>
    <w:rsid w:val="002F7B6B"/>
    <w:rsid w:val="00316C7F"/>
    <w:rsid w:val="0032125A"/>
    <w:rsid w:val="00324CAB"/>
    <w:rsid w:val="00345A41"/>
    <w:rsid w:val="00373402"/>
    <w:rsid w:val="00384166"/>
    <w:rsid w:val="00407238"/>
    <w:rsid w:val="00437295"/>
    <w:rsid w:val="004805B7"/>
    <w:rsid w:val="004A0379"/>
    <w:rsid w:val="004D7D34"/>
    <w:rsid w:val="0050234A"/>
    <w:rsid w:val="00521088"/>
    <w:rsid w:val="00593B19"/>
    <w:rsid w:val="005947D7"/>
    <w:rsid w:val="005A1BF9"/>
    <w:rsid w:val="005C5D8C"/>
    <w:rsid w:val="005F1951"/>
    <w:rsid w:val="00601EEC"/>
    <w:rsid w:val="006103DD"/>
    <w:rsid w:val="006204CF"/>
    <w:rsid w:val="00630073"/>
    <w:rsid w:val="00633D50"/>
    <w:rsid w:val="00636324"/>
    <w:rsid w:val="00642D4D"/>
    <w:rsid w:val="00683913"/>
    <w:rsid w:val="00702FDA"/>
    <w:rsid w:val="00707CC6"/>
    <w:rsid w:val="007101EC"/>
    <w:rsid w:val="007420A2"/>
    <w:rsid w:val="00774D8F"/>
    <w:rsid w:val="00792E3E"/>
    <w:rsid w:val="00806D45"/>
    <w:rsid w:val="00811723"/>
    <w:rsid w:val="00857E98"/>
    <w:rsid w:val="008959F9"/>
    <w:rsid w:val="008D34BE"/>
    <w:rsid w:val="008E1376"/>
    <w:rsid w:val="009047B1"/>
    <w:rsid w:val="009A352C"/>
    <w:rsid w:val="009C45CE"/>
    <w:rsid w:val="00A01649"/>
    <w:rsid w:val="00A04298"/>
    <w:rsid w:val="00A04EE4"/>
    <w:rsid w:val="00A05B7E"/>
    <w:rsid w:val="00A07240"/>
    <w:rsid w:val="00A244A7"/>
    <w:rsid w:val="00A56B64"/>
    <w:rsid w:val="00A87ABC"/>
    <w:rsid w:val="00A91D13"/>
    <w:rsid w:val="00AB131E"/>
    <w:rsid w:val="00AE337D"/>
    <w:rsid w:val="00B707C8"/>
    <w:rsid w:val="00BA29EE"/>
    <w:rsid w:val="00BA35F4"/>
    <w:rsid w:val="00BB126C"/>
    <w:rsid w:val="00BB3FFA"/>
    <w:rsid w:val="00C00A9F"/>
    <w:rsid w:val="00C87B95"/>
    <w:rsid w:val="00CB2CFF"/>
    <w:rsid w:val="00CB441F"/>
    <w:rsid w:val="00CF6F13"/>
    <w:rsid w:val="00D030C8"/>
    <w:rsid w:val="00D10AAB"/>
    <w:rsid w:val="00D12E19"/>
    <w:rsid w:val="00D13B04"/>
    <w:rsid w:val="00D17824"/>
    <w:rsid w:val="00D45DCF"/>
    <w:rsid w:val="00DD59A1"/>
    <w:rsid w:val="00DF47D3"/>
    <w:rsid w:val="00E0057B"/>
    <w:rsid w:val="00E0255A"/>
    <w:rsid w:val="00E21360"/>
    <w:rsid w:val="00E63832"/>
    <w:rsid w:val="00E91C0A"/>
    <w:rsid w:val="00E93407"/>
    <w:rsid w:val="00EE42E3"/>
    <w:rsid w:val="00F06B22"/>
    <w:rsid w:val="00F83619"/>
    <w:rsid w:val="00F85DBB"/>
    <w:rsid w:val="00F92A6B"/>
    <w:rsid w:val="00FA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FA7078"/>
  <w14:defaultImageDpi w14:val="32767"/>
  <w15:chartTrackingRefBased/>
  <w15:docId w15:val="{56DA6070-E0CA-8545-AF9C-EC67080A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C00A9F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00A9F"/>
  </w:style>
  <w:style w:type="paragraph" w:styleId="Zpat">
    <w:name w:val="footer"/>
    <w:basedOn w:val="Normln"/>
    <w:link w:val="ZpatChar"/>
    <w:uiPriority w:val="99"/>
    <w:unhideWhenUsed/>
    <w:rsid w:val="00C00A9F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00A9F"/>
  </w:style>
  <w:style w:type="paragraph" w:styleId="Odstavecseseznamem">
    <w:name w:val="List Paragraph"/>
    <w:basedOn w:val="Normln"/>
    <w:uiPriority w:val="34"/>
    <w:qFormat/>
    <w:rsid w:val="00BB126C"/>
    <w:pPr>
      <w:ind w:left="720"/>
      <w:contextualSpacing/>
    </w:pPr>
  </w:style>
  <w:style w:type="character" w:styleId="slostrnky">
    <w:name w:val="page number"/>
    <w:basedOn w:val="Standardnpsmoodstavce"/>
    <w:uiPriority w:val="99"/>
    <w:semiHidden/>
    <w:unhideWhenUsed/>
    <w:rsid w:val="00131295"/>
  </w:style>
  <w:style w:type="paragraph" w:customStyle="1" w:styleId="1-odstaven-text">
    <w:name w:val="1-odstaven-text"/>
    <w:basedOn w:val="Normln"/>
    <w:next w:val="Normln"/>
    <w:qFormat/>
    <w:rsid w:val="00D030C8"/>
    <w:pPr>
      <w:spacing w:before="120" w:line="360" w:lineRule="auto"/>
      <w:jc w:val="both"/>
    </w:pPr>
    <w:rPr>
      <w:rFonts w:ascii="Times" w:hAnsi="Times" w:cs="Times New Roman (Základní text"/>
      <w:lang w:val="cs-CZ"/>
    </w:rPr>
  </w:style>
  <w:style w:type="paragraph" w:customStyle="1" w:styleId="poznmky-pod-arou">
    <w:name w:val="poznámky-pod-čarou"/>
    <w:basedOn w:val="Normln"/>
    <w:qFormat/>
    <w:rsid w:val="00D030C8"/>
    <w:rPr>
      <w:rFonts w:ascii="Times" w:hAnsi="Times" w:cs="Times New Roman (Základní text"/>
      <w:sz w:val="20"/>
      <w:lang w:val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D030C8"/>
    <w:rPr>
      <w:vertAlign w:val="superscript"/>
    </w:rPr>
  </w:style>
  <w:style w:type="table" w:styleId="Mkatabulky">
    <w:name w:val="Table Grid"/>
    <w:basedOn w:val="Normlntabulka"/>
    <w:uiPriority w:val="39"/>
    <w:rsid w:val="00D030C8"/>
    <w:rPr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35"/>
    <w:unhideWhenUsed/>
    <w:qFormat/>
    <w:rsid w:val="00D030C8"/>
    <w:pPr>
      <w:spacing w:before="120" w:after="40"/>
      <w:jc w:val="center"/>
    </w:pPr>
    <w:rPr>
      <w:rFonts w:ascii="Times New Roman" w:hAnsi="Times New Roman" w:cs="Times New Roman (Základní text"/>
      <w:i/>
      <w:iCs/>
      <w:sz w:val="18"/>
      <w:szCs w:val="18"/>
      <w:lang w:val="cs-CZ"/>
    </w:rPr>
  </w:style>
  <w:style w:type="paragraph" w:customStyle="1" w:styleId="zdrojfotky">
    <w:name w:val="zdroj fotky"/>
    <w:basedOn w:val="Titulek"/>
    <w:qFormat/>
    <w:rsid w:val="00D030C8"/>
    <w:pPr>
      <w:spacing w:before="0" w:after="360"/>
    </w:pPr>
  </w:style>
  <w:style w:type="paragraph" w:customStyle="1" w:styleId="Obrazek">
    <w:name w:val="Obrazek"/>
    <w:basedOn w:val="Normln"/>
    <w:qFormat/>
    <w:rsid w:val="00D030C8"/>
    <w:pPr>
      <w:spacing w:before="360" w:line="360" w:lineRule="auto"/>
      <w:jc w:val="center"/>
    </w:pPr>
    <w:rPr>
      <w:rFonts w:ascii="Times" w:hAnsi="Times" w:cs="Times New Roman (Základní text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9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811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Dostálová</dc:creator>
  <cp:keywords/>
  <dc:description/>
  <cp:lastModifiedBy>DUDÁČEK Jakub</cp:lastModifiedBy>
  <cp:revision>42</cp:revision>
  <dcterms:created xsi:type="dcterms:W3CDTF">2020-07-11T14:55:00Z</dcterms:created>
  <dcterms:modified xsi:type="dcterms:W3CDTF">2021-05-16T08:28:00Z</dcterms:modified>
</cp:coreProperties>
</file>