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5B2C" w14:textId="624E48BA" w:rsidR="00A6535D" w:rsidRDefault="001105C6" w:rsidP="00653BE6">
      <w:pPr>
        <w:pStyle w:val="Nzev"/>
      </w:pPr>
      <w:r>
        <w:t>10</w:t>
      </w:r>
      <w:r w:rsidR="00653BE6">
        <w:t xml:space="preserve">. </w:t>
      </w:r>
      <w:r w:rsidR="00F33BD3">
        <w:t xml:space="preserve">b) </w:t>
      </w:r>
      <w:r w:rsidRPr="001105C6">
        <w:t>Vizuální identita vs. analýza a strategie</w:t>
      </w:r>
    </w:p>
    <w:p w14:paraId="70F0C32C" w14:textId="3E9CE85C" w:rsidR="00A7454E" w:rsidRDefault="00A7454E" w:rsidP="00653BE6"/>
    <w:p w14:paraId="5D5DB369" w14:textId="77777777" w:rsidR="00977162" w:rsidRDefault="001105C6" w:rsidP="001105C6">
      <w:r w:rsidRPr="00977162">
        <w:rPr>
          <w:rStyle w:val="Nadpis1Char"/>
        </w:rPr>
        <w:t>Vizuální identita</w:t>
      </w:r>
      <w:r w:rsidRPr="001105C6">
        <w:t xml:space="preserve"> </w:t>
      </w:r>
    </w:p>
    <w:p w14:paraId="132CD96A" w14:textId="30704040" w:rsidR="001105C6" w:rsidRPr="001105C6" w:rsidRDefault="001105C6" w:rsidP="001105C6">
      <w:r w:rsidRPr="001105C6">
        <w:t xml:space="preserve">je soubor </w:t>
      </w:r>
      <w:r w:rsidRPr="001105C6">
        <w:rPr>
          <w:b/>
          <w:bCs/>
        </w:rPr>
        <w:t>vizuálních prvků a stylů</w:t>
      </w:r>
      <w:r w:rsidRPr="001105C6">
        <w:t xml:space="preserve">, které reprezentují společnost, organizaci, produkt nebo službu. Tato identita je důležitá pro zajištění </w:t>
      </w:r>
      <w:r w:rsidRPr="001105C6">
        <w:rPr>
          <w:b/>
          <w:bCs/>
        </w:rPr>
        <w:t>jednotného a konzistentního vzhledu značky</w:t>
      </w:r>
      <w:r w:rsidRPr="001105C6">
        <w:t xml:space="preserve"> napříč různými platformami a komunikačními kanály. Vizuální identita může zahrnovat následující prvky:</w:t>
      </w:r>
    </w:p>
    <w:p w14:paraId="34B5DD82" w14:textId="4622A0F8" w:rsidR="001105C6" w:rsidRDefault="001105C6" w:rsidP="001105C6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Logo</w:t>
      </w:r>
      <w:r w:rsidRPr="001105C6">
        <w:t>: Grafický symbol nebo emblém, který představuje značku.</w:t>
      </w:r>
    </w:p>
    <w:p w14:paraId="68AD6A0C" w14:textId="77777777" w:rsidR="001105C6" w:rsidRPr="001105C6" w:rsidRDefault="001105C6" w:rsidP="001105C6">
      <w:pPr>
        <w:pStyle w:val="Odstavecseseznamem"/>
      </w:pPr>
    </w:p>
    <w:p w14:paraId="68775D47" w14:textId="71764CF0" w:rsidR="001105C6" w:rsidRDefault="001105C6" w:rsidP="00977162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Barevná paleta</w:t>
      </w:r>
      <w:r w:rsidRPr="001105C6">
        <w:t>: Soubor barev, které jsou spojeny se značkou a používány v různých vizuálních materiálech.</w:t>
      </w:r>
    </w:p>
    <w:p w14:paraId="10BE1D51" w14:textId="77777777" w:rsidR="001105C6" w:rsidRPr="001105C6" w:rsidRDefault="001105C6" w:rsidP="001105C6">
      <w:pPr>
        <w:pStyle w:val="Odstavecseseznamem"/>
      </w:pPr>
    </w:p>
    <w:p w14:paraId="518CB5D7" w14:textId="30EA665C" w:rsidR="001105C6" w:rsidRDefault="001105C6" w:rsidP="001105C6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Typografie</w:t>
      </w:r>
      <w:r w:rsidRPr="001105C6">
        <w:t>: Písmo nebo sada písem, která je charakteristická pro značku a používá se v textových materiálech.</w:t>
      </w:r>
    </w:p>
    <w:p w14:paraId="46F12C0F" w14:textId="77777777" w:rsidR="001105C6" w:rsidRPr="001105C6" w:rsidRDefault="001105C6" w:rsidP="001105C6">
      <w:pPr>
        <w:pStyle w:val="Odstavecseseznamem"/>
      </w:pPr>
    </w:p>
    <w:p w14:paraId="25165C46" w14:textId="61200E01" w:rsidR="00977162" w:rsidRDefault="001105C6" w:rsidP="00977162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Obrázky a fotografie</w:t>
      </w:r>
      <w:r w:rsidRPr="001105C6">
        <w:t>: Vizuální styl a téma obrázků a fotografií, které značka používá ve svých materiálech.</w:t>
      </w:r>
    </w:p>
    <w:p w14:paraId="2993C5C2" w14:textId="77777777" w:rsidR="00977162" w:rsidRPr="001105C6" w:rsidRDefault="00977162" w:rsidP="00977162">
      <w:pPr>
        <w:pStyle w:val="Odstavecseseznamem"/>
      </w:pPr>
    </w:p>
    <w:p w14:paraId="1F8D5B73" w14:textId="63761275" w:rsidR="001105C6" w:rsidRPr="001105C6" w:rsidRDefault="001105C6" w:rsidP="001105C6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Grafické prvky a vzory</w:t>
      </w:r>
      <w:r w:rsidRPr="001105C6">
        <w:t>: Jedinečné tvary, ikony nebo vzory, které mohou být spojeny se značkou a používány v rámci její vizuální identity.</w:t>
      </w:r>
    </w:p>
    <w:p w14:paraId="2E523FF3" w14:textId="69AE35C4" w:rsidR="002F603A" w:rsidRDefault="001105C6" w:rsidP="002F603A">
      <w:r w:rsidRPr="001105C6">
        <w:t xml:space="preserve">Vizuální identita je zásadní pro </w:t>
      </w:r>
      <w:r w:rsidRPr="00977162">
        <w:rPr>
          <w:b/>
          <w:bCs/>
        </w:rPr>
        <w:t>budování povědomí o značce</w:t>
      </w:r>
      <w:r w:rsidRPr="001105C6">
        <w:t xml:space="preserve">, vytváření důvěry u zákazníků a odlišení od konkurence. V marketingu a designu je důležité, aby byla vizuální identita značky </w:t>
      </w:r>
      <w:r w:rsidRPr="00977162">
        <w:rPr>
          <w:b/>
          <w:bCs/>
        </w:rPr>
        <w:t>konzistentní</w:t>
      </w:r>
      <w:r w:rsidRPr="001105C6">
        <w:t xml:space="preserve"> a snadno rozpoznatelná, aby zákazníci mohli rychle spojit vizuální prvky s danou značkou</w:t>
      </w:r>
      <w:r w:rsidR="002F603A">
        <w:t>.</w:t>
      </w:r>
    </w:p>
    <w:p w14:paraId="3771E5AE" w14:textId="77777777" w:rsidR="002F603A" w:rsidRDefault="002F603A" w:rsidP="002F603A">
      <w:pPr>
        <w:pStyle w:val="Nadpis1"/>
      </w:pPr>
    </w:p>
    <w:p w14:paraId="44C878B1" w14:textId="335AA4D2" w:rsidR="00977162" w:rsidRDefault="00977162" w:rsidP="002F603A">
      <w:pPr>
        <w:pStyle w:val="Nadpis1"/>
      </w:pPr>
      <w:r>
        <w:t>Analýza a strategie</w:t>
      </w:r>
    </w:p>
    <w:p w14:paraId="625B32E7" w14:textId="77777777" w:rsidR="002F603A" w:rsidRPr="002F603A" w:rsidRDefault="002F603A" w:rsidP="002F603A"/>
    <w:p w14:paraId="140A3BB4" w14:textId="5D739FAA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Analýza</w:t>
      </w:r>
    </w:p>
    <w:p w14:paraId="67A12AA0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Briefing, mapování značky</w:t>
      </w:r>
    </w:p>
    <w:p w14:paraId="2CED2BD8" w14:textId="4640FC1D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Nejdříve musíme porozumět vám, vaší firmě a také vašim zákazníkům. Při prvním setkání s klientem získáme základní informace o produktech, službách, hodnotách a vizi značky.</w:t>
      </w:r>
    </w:p>
    <w:p w14:paraId="21B7D0A4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Průzkum trhu</w:t>
      </w:r>
    </w:p>
    <w:p w14:paraId="23CBEEE2" w14:textId="70054482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 xml:space="preserve">Zaměříme na pochopení vaší pozice na trhu, vaši konkurenci, její výhody a nevýhody, což nám pomůže navrhnout značku, která vás </w:t>
      </w:r>
      <w:proofErr w:type="gramStart"/>
      <w:r w:rsidRPr="002F603A">
        <w:t>odliší</w:t>
      </w:r>
      <w:proofErr w:type="gramEnd"/>
      <w:r w:rsidRPr="002F603A">
        <w:t xml:space="preserve"> od ostatních.</w:t>
      </w:r>
    </w:p>
    <w:p w14:paraId="61981CA1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lastRenderedPageBreak/>
        <w:t>Analýza cílových skupin</w:t>
      </w:r>
    </w:p>
    <w:p w14:paraId="238F4619" w14:textId="45B43059" w:rsid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Zkoumání preferencí, chování a očekávání vašich potenciálních zákazníků včetně jejich potřeb.</w:t>
      </w:r>
    </w:p>
    <w:p w14:paraId="6081D0D6" w14:textId="77777777" w:rsidR="002F603A" w:rsidRPr="002F603A" w:rsidRDefault="002F603A" w:rsidP="002F603A"/>
    <w:p w14:paraId="51D10A78" w14:textId="5D401394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Tvorba značky</w:t>
      </w:r>
    </w:p>
    <w:p w14:paraId="5B8B7136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Definice základních prvků</w:t>
      </w:r>
    </w:p>
    <w:p w14:paraId="0F8319BC" w14:textId="257751F0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Na základě získaných informací definujeme základní prvky značky a její vizuální identity jako je název, slogan, základní barvy, písmo apod.</w:t>
      </w:r>
    </w:p>
    <w:p w14:paraId="337EF11A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Vytvoření loga</w:t>
      </w:r>
    </w:p>
    <w:p w14:paraId="27F447F1" w14:textId="545A2853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 xml:space="preserve">Nyní se začíná vytvářet vizuální podoba vaší značky, neboť logo ji bude reprezentovat při použití napříč všemi komunikačními kanály. Logo musí být jednoduché, snadno zapamatovatelné, jednoznačně </w:t>
      </w:r>
      <w:r w:rsidRPr="002F603A">
        <w:t>rozpoznatelné,</w:t>
      </w:r>
      <w:r w:rsidRPr="002F603A">
        <w:t xml:space="preserve"> a především použitelné v každé situaci!</w:t>
      </w:r>
    </w:p>
    <w:p w14:paraId="6178A5B1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Vizuální identita</w:t>
      </w:r>
    </w:p>
    <w:p w14:paraId="6C795988" w14:textId="2638FA65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Zpracovaní celkové vizuální identity zahrnuje návrh typografie, barevné palety, ikon, jednotících grafických prvků, prvků verbální identity a slovních spojení.</w:t>
      </w:r>
    </w:p>
    <w:p w14:paraId="0EA72A0C" w14:textId="7AA2B1EF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Implementace</w:t>
      </w:r>
    </w:p>
    <w:p w14:paraId="3E04C7C1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Testování a optimalizace</w:t>
      </w:r>
    </w:p>
    <w:p w14:paraId="58701632" w14:textId="2404B288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Po aplikaci do prvních výstupů nás bude zajímat zpětná vazba na základě níž mohou být provedeny potřebné úpravy.</w:t>
      </w:r>
    </w:p>
    <w:p w14:paraId="5F106942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Implementace</w:t>
      </w:r>
    </w:p>
    <w:p w14:paraId="13A2F4CD" w14:textId="1B0A9423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Po odladění nedostatků se nová vizuální identita aplikuje do všech relevantních výstupů včetně webových stránek, tištěných materiálů, označení provozoven, sociálních médií a dalších komunikačních kanálů.</w:t>
      </w:r>
    </w:p>
    <w:p w14:paraId="331F35BB" w14:textId="30AB92E8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Udržování a vývoj</w:t>
      </w:r>
    </w:p>
    <w:p w14:paraId="4F5D226C" w14:textId="60429ABD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Vizuální identita značky není statická. V průběhu času se mění a vylepšuje spolu s vývojem nových trendů a změnami na trhu. Je to dlouhodobý proces, který při správném řízení zajišťuje kontinuitu vedoucí k úspěchu značky a jejího spojení s cílovou skupinou.</w:t>
      </w:r>
    </w:p>
    <w:p w14:paraId="37211E71" w14:textId="77777777" w:rsidR="002F603A" w:rsidRDefault="002F603A" w:rsidP="00C52569"/>
    <w:p w14:paraId="1995D08B" w14:textId="77777777" w:rsidR="002F603A" w:rsidRDefault="002F603A" w:rsidP="00C52569"/>
    <w:p w14:paraId="681D5F6C" w14:textId="06114D83" w:rsidR="002F603A" w:rsidRDefault="002F603A" w:rsidP="00C52569"/>
    <w:p w14:paraId="2CD7A892" w14:textId="16341BDB" w:rsidR="00C52569" w:rsidRDefault="00C52569" w:rsidP="002F603A">
      <w:pPr>
        <w:pStyle w:val="Nadpis2"/>
      </w:pPr>
      <w:r w:rsidRPr="002F603A">
        <w:lastRenderedPageBreak/>
        <w:t>Kdy řešit strategii značky</w:t>
      </w:r>
      <w:r>
        <w:t>:</w:t>
      </w:r>
    </w:p>
    <w:p w14:paraId="1622F41B" w14:textId="271DD696" w:rsidR="00C52569" w:rsidRPr="00C52569" w:rsidRDefault="00C52569" w:rsidP="00C52569">
      <w:pPr>
        <w:ind w:left="700" w:hanging="700"/>
      </w:pPr>
      <w:r>
        <w:t xml:space="preserve">1. </w:t>
      </w:r>
      <w:r>
        <w:tab/>
      </w:r>
      <w:r w:rsidRPr="00C52569">
        <w:t>při změnách společenského prostředí a změnách ve veřejném mínění, na které musí</w:t>
      </w:r>
      <w:r>
        <w:t xml:space="preserve"> </w:t>
      </w:r>
      <w:r w:rsidRPr="00C52569">
        <w:t>firma reagovat (např. důraz na ochranu životního prostředí);</w:t>
      </w:r>
    </w:p>
    <w:p w14:paraId="55FB7B56" w14:textId="1DBDA800" w:rsidR="00C52569" w:rsidRPr="00C52569" w:rsidRDefault="00C52569" w:rsidP="00C52569">
      <w:r>
        <w:t>2.</w:t>
      </w:r>
      <w:r>
        <w:tab/>
      </w:r>
      <w:r w:rsidRPr="00C52569">
        <w:t>při zásadních změnách trhu, změně produktů a jejich role, při zvýšené konkurenci;</w:t>
      </w:r>
    </w:p>
    <w:p w14:paraId="37442D18" w14:textId="2F2D3D4E" w:rsidR="00C52569" w:rsidRPr="00C52569" w:rsidRDefault="00C52569" w:rsidP="00C52569">
      <w:pPr>
        <w:ind w:left="700" w:hanging="700"/>
      </w:pPr>
      <w:r>
        <w:t>3.</w:t>
      </w:r>
      <w:r w:rsidRPr="00C52569">
        <w:tab/>
        <w:t>při změně vedení firmy, nebo když vedení firmy nemá stanovené jasné kompetence,</w:t>
      </w:r>
      <w:r>
        <w:t xml:space="preserve"> </w:t>
      </w:r>
      <w:r w:rsidRPr="00C52569">
        <w:t>vedoucí pracovníci se obávají rozhodovat;</w:t>
      </w:r>
    </w:p>
    <w:p w14:paraId="2CD0C9BF" w14:textId="1D819F53" w:rsidR="00C52569" w:rsidRPr="00C52569" w:rsidRDefault="00C52569" w:rsidP="00C52569">
      <w:pPr>
        <w:ind w:left="700" w:hanging="700"/>
      </w:pPr>
      <w:r>
        <w:t>4.</w:t>
      </w:r>
      <w:r w:rsidRPr="00C52569">
        <w:tab/>
        <w:t>při restrukturalizaci firmy, např. při slučování firem, nebo při novém strategickém za-měření firmy;</w:t>
      </w:r>
    </w:p>
    <w:p w14:paraId="67FCFBF4" w14:textId="35DFB247" w:rsidR="00C52569" w:rsidRPr="00C52569" w:rsidRDefault="00C52569" w:rsidP="00C52569">
      <w:pPr>
        <w:ind w:left="700" w:hanging="700"/>
      </w:pPr>
      <w:r>
        <w:t>5.</w:t>
      </w:r>
      <w:r w:rsidRPr="00C52569">
        <w:tab/>
        <w:t>identita firmy neodpovídá současnému postavení nebo obraz firmy je příliš restriktivní</w:t>
      </w:r>
      <w:r>
        <w:t xml:space="preserve"> </w:t>
      </w:r>
      <w:r w:rsidRPr="00C52569">
        <w:t>a nedovoluje flexibilní přizpůsobení vztahům na trhu;</w:t>
      </w:r>
    </w:p>
    <w:p w14:paraId="6F5AADB5" w14:textId="62DE400F" w:rsidR="00C52569" w:rsidRPr="00C52569" w:rsidRDefault="00C52569" w:rsidP="00C52569">
      <w:r>
        <w:t>6.</w:t>
      </w:r>
      <w:r w:rsidRPr="00C52569">
        <w:tab/>
        <w:t>při rychlém růstu firmy, např. při rozšiřování obchodů do dalších zemí;</w:t>
      </w:r>
    </w:p>
    <w:p w14:paraId="5F4F8BED" w14:textId="24ADF3D2" w:rsidR="00C52569" w:rsidRPr="00C52569" w:rsidRDefault="00C52569" w:rsidP="00C52569">
      <w:pPr>
        <w:ind w:left="700" w:hanging="700"/>
      </w:pPr>
      <w:r>
        <w:t>7.</w:t>
      </w:r>
      <w:r w:rsidRPr="00C52569">
        <w:tab/>
        <w:t>firma má problémy s pracovníky, nedokáže obsadit místa kvalifikovanými lidmi, je</w:t>
      </w:r>
      <w:r>
        <w:t xml:space="preserve"> </w:t>
      </w:r>
      <w:r w:rsidRPr="00C52569">
        <w:t>závislá na externích odbornících;</w:t>
      </w:r>
    </w:p>
    <w:p w14:paraId="09B7E9C1" w14:textId="7CA4FBBD" w:rsidR="00C52569" w:rsidRPr="00C52569" w:rsidRDefault="00C52569" w:rsidP="00C52569">
      <w:r>
        <w:t>8.</w:t>
      </w:r>
      <w:r w:rsidRPr="00C52569">
        <w:tab/>
        <w:t>je narušena komunikace ve firmě, firma nemá jasně stanovenou komunikační strategii;</w:t>
      </w:r>
    </w:p>
    <w:p w14:paraId="3360F031" w14:textId="5E1706FC" w:rsidR="00EA5C8A" w:rsidRDefault="00C52569" w:rsidP="00C52569">
      <w:pPr>
        <w:ind w:left="700" w:hanging="700"/>
      </w:pPr>
      <w:r>
        <w:t>9.</w:t>
      </w:r>
      <w:r w:rsidRPr="00C52569">
        <w:tab/>
        <w:t>při špatné interní komunikaci, ve firmě dochází k nedorozuměním a hádkám, problémy</w:t>
      </w:r>
      <w:r>
        <w:t xml:space="preserve"> </w:t>
      </w:r>
      <w:r w:rsidRPr="00C52569">
        <w:t>se </w:t>
      </w:r>
      <w:proofErr w:type="gramStart"/>
      <w:r w:rsidRPr="00C52569">
        <w:t>neřeší</w:t>
      </w:r>
      <w:proofErr w:type="gramEnd"/>
      <w:r w:rsidRPr="00C52569">
        <w:t>, ale odkládají.</w:t>
      </w:r>
    </w:p>
    <w:p w14:paraId="0A1F946F" w14:textId="3ED3F1FB" w:rsidR="00C52569" w:rsidRDefault="00C52569" w:rsidP="00C52569">
      <w:pPr>
        <w:ind w:left="700" w:hanging="700"/>
      </w:pPr>
    </w:p>
    <w:p w14:paraId="7D10AFB2" w14:textId="406F82CD" w:rsidR="00C52569" w:rsidRPr="00977162" w:rsidRDefault="002F603A" w:rsidP="00C52569">
      <w:pPr>
        <w:ind w:left="700" w:hanging="7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02C3AE" wp14:editId="25F90451">
            <wp:simplePos x="0" y="0"/>
            <wp:positionH relativeFrom="column">
              <wp:posOffset>541719</wp:posOffset>
            </wp:positionH>
            <wp:positionV relativeFrom="paragraph">
              <wp:posOffset>442682</wp:posOffset>
            </wp:positionV>
            <wp:extent cx="4548386" cy="3084399"/>
            <wp:effectExtent l="0" t="0" r="0" b="1905"/>
            <wp:wrapTopAndBottom/>
            <wp:docPr id="81324462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4621" name="Obrázek 1" descr="Obsah obrázku diagram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86" cy="3084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2569" w:rsidRPr="0097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430"/>
    <w:multiLevelType w:val="hybridMultilevel"/>
    <w:tmpl w:val="55B0AF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57BA"/>
    <w:multiLevelType w:val="hybridMultilevel"/>
    <w:tmpl w:val="E54646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680E"/>
    <w:multiLevelType w:val="hybridMultilevel"/>
    <w:tmpl w:val="F6641184"/>
    <w:lvl w:ilvl="0" w:tplc="1A14EE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5DF8"/>
    <w:multiLevelType w:val="hybridMultilevel"/>
    <w:tmpl w:val="F11095A8"/>
    <w:lvl w:ilvl="0" w:tplc="37C037B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6ED5C22"/>
    <w:multiLevelType w:val="hybridMultilevel"/>
    <w:tmpl w:val="F56E21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1DF"/>
    <w:multiLevelType w:val="hybridMultilevel"/>
    <w:tmpl w:val="BD06207E"/>
    <w:lvl w:ilvl="0" w:tplc="BC9087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B2611"/>
    <w:multiLevelType w:val="multilevel"/>
    <w:tmpl w:val="2CC4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9009D"/>
    <w:multiLevelType w:val="hybridMultilevel"/>
    <w:tmpl w:val="CF14A9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21BE3"/>
    <w:multiLevelType w:val="hybridMultilevel"/>
    <w:tmpl w:val="79067BA6"/>
    <w:lvl w:ilvl="0" w:tplc="12104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1063"/>
    <w:multiLevelType w:val="hybridMultilevel"/>
    <w:tmpl w:val="4CDACB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F384C"/>
    <w:multiLevelType w:val="hybridMultilevel"/>
    <w:tmpl w:val="065C63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63AAD"/>
    <w:multiLevelType w:val="hybridMultilevel"/>
    <w:tmpl w:val="23AA71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83691"/>
    <w:multiLevelType w:val="hybridMultilevel"/>
    <w:tmpl w:val="14F0B4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00583"/>
    <w:multiLevelType w:val="hybridMultilevel"/>
    <w:tmpl w:val="B5A63988"/>
    <w:lvl w:ilvl="0" w:tplc="8FAEA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843B5"/>
    <w:multiLevelType w:val="hybridMultilevel"/>
    <w:tmpl w:val="4E34811E"/>
    <w:lvl w:ilvl="0" w:tplc="F49A7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E48"/>
    <w:multiLevelType w:val="hybridMultilevel"/>
    <w:tmpl w:val="A7F62DD4"/>
    <w:lvl w:ilvl="0" w:tplc="130E634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26140">
    <w:abstractNumId w:val="14"/>
  </w:num>
  <w:num w:numId="2" w16cid:durableId="1415476042">
    <w:abstractNumId w:val="3"/>
  </w:num>
  <w:num w:numId="3" w16cid:durableId="1303464002">
    <w:abstractNumId w:val="5"/>
  </w:num>
  <w:num w:numId="4" w16cid:durableId="1320499155">
    <w:abstractNumId w:val="13"/>
  </w:num>
  <w:num w:numId="5" w16cid:durableId="687371812">
    <w:abstractNumId w:val="8"/>
  </w:num>
  <w:num w:numId="6" w16cid:durableId="1104035323">
    <w:abstractNumId w:val="10"/>
  </w:num>
  <w:num w:numId="7" w16cid:durableId="1192113646">
    <w:abstractNumId w:val="9"/>
  </w:num>
  <w:num w:numId="8" w16cid:durableId="2063207617">
    <w:abstractNumId w:val="1"/>
  </w:num>
  <w:num w:numId="9" w16cid:durableId="44372135">
    <w:abstractNumId w:val="12"/>
  </w:num>
  <w:num w:numId="10" w16cid:durableId="519205411">
    <w:abstractNumId w:val="7"/>
  </w:num>
  <w:num w:numId="11" w16cid:durableId="1047756108">
    <w:abstractNumId w:val="0"/>
  </w:num>
  <w:num w:numId="12" w16cid:durableId="783884310">
    <w:abstractNumId w:val="11"/>
  </w:num>
  <w:num w:numId="13" w16cid:durableId="1600596901">
    <w:abstractNumId w:val="2"/>
  </w:num>
  <w:num w:numId="14" w16cid:durableId="1356075995">
    <w:abstractNumId w:val="6"/>
  </w:num>
  <w:num w:numId="15" w16cid:durableId="1131707006">
    <w:abstractNumId w:val="15"/>
  </w:num>
  <w:num w:numId="16" w16cid:durableId="835148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3"/>
    <w:rsid w:val="00030A13"/>
    <w:rsid w:val="000A121C"/>
    <w:rsid w:val="001105C6"/>
    <w:rsid w:val="00151CFE"/>
    <w:rsid w:val="0017182A"/>
    <w:rsid w:val="002E676C"/>
    <w:rsid w:val="002F603A"/>
    <w:rsid w:val="0060371A"/>
    <w:rsid w:val="00607E67"/>
    <w:rsid w:val="00653BE6"/>
    <w:rsid w:val="008B1884"/>
    <w:rsid w:val="00941AFC"/>
    <w:rsid w:val="00977162"/>
    <w:rsid w:val="00A6535D"/>
    <w:rsid w:val="00A7454E"/>
    <w:rsid w:val="00AD6F78"/>
    <w:rsid w:val="00C52569"/>
    <w:rsid w:val="00D111DD"/>
    <w:rsid w:val="00E656A6"/>
    <w:rsid w:val="00EA5C8A"/>
    <w:rsid w:val="00F33BD3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DCB8"/>
  <w15:chartTrackingRefBased/>
  <w15:docId w15:val="{7774D1DA-DD52-4677-965F-7A72139E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07E67"/>
    <w:pPr>
      <w:spacing w:before="120" w:after="280" w:line="276" w:lineRule="auto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F33BD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D6F7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F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F6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33BD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3BD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Odstavecseseznamem">
    <w:name w:val="List Paragraph"/>
    <w:basedOn w:val="Normln"/>
    <w:uiPriority w:val="34"/>
    <w:qFormat/>
    <w:rsid w:val="00F33BD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33BD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D6F7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F6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F6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76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55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4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28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64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45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Byrtus</dc:creator>
  <cp:keywords/>
  <dc:description/>
  <cp:lastModifiedBy>KADERKA Jakub</cp:lastModifiedBy>
  <cp:revision>3</cp:revision>
  <dcterms:created xsi:type="dcterms:W3CDTF">2023-05-03T12:24:00Z</dcterms:created>
  <dcterms:modified xsi:type="dcterms:W3CDTF">2023-05-04T11:23:00Z</dcterms:modified>
</cp:coreProperties>
</file>