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Как [тип клиента], [хочу то-то], [чтобы делать что-то]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53DC0D2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4B9D345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Функционал индикации статуса своего отправленного сообщения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8B4ECCA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EA8351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Как рядовой пользователь, я хочу видеть индикацию отправленного сообщения, чтобы знать, что сообщение дошло до сервера.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0E02182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Как рядовой пользователь, я хочу видеть индикацию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доставленного сообщения, чтобы знать, что сообщение попало на устройство собеседника.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F664AF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Как рядовой пользователь, я хочу видеть индикацию прочитанного сообщение, чтобы знать, что удалять сообщение поздно.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503A7F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Как рядовой пользователь, я хочу видеть индикацию отправки сообщения, чтобы знать, что сообщение отправляется.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7C01C5B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Как рядовой пользователь, я хочу видеть индикацию ошибки отправки, чтобы знать, что сообщение не было отправлено.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2026-10-19T13:14:29Z</dcterms:modified>
</cp:coreProperties>
</file>