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4A" w:rsidRPr="002A7A4A" w:rsidRDefault="002A7A4A" w:rsidP="002A7A4A">
      <w:pPr>
        <w:shd w:val="clear" w:color="auto" w:fill="FFFFFF"/>
        <w:spacing w:before="192" w:after="24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04040"/>
          <w:spacing w:val="15"/>
          <w:sz w:val="45"/>
          <w:szCs w:val="45"/>
        </w:rPr>
      </w:pPr>
      <w:r w:rsidRPr="002A7A4A">
        <w:rPr>
          <w:rFonts w:ascii="Times New Roman" w:eastAsia="Times New Roman" w:hAnsi="Times New Roman" w:cs="Times New Roman"/>
          <w:b/>
          <w:bCs/>
          <w:caps/>
          <w:color w:val="404040"/>
          <w:spacing w:val="15"/>
          <w:sz w:val="45"/>
          <w:szCs w:val="45"/>
        </w:rPr>
        <w:t>THE CONTENT</w:t>
      </w:r>
    </w:p>
    <w:p w:rsidR="002A7A4A" w:rsidRDefault="002A7A4A" w:rsidP="002A7A4A">
      <w:pPr>
        <w:pStyle w:val="bull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</w:rPr>
        <w:t>Think like a social scientist to contextualize individual behavior in social environments, explore how human behavior develops, and establish the conditions for change</w:t>
      </w:r>
    </w:p>
    <w:p w:rsidR="002A7A4A" w:rsidRDefault="002A7A4A" w:rsidP="002A7A4A">
      <w:pPr>
        <w:pStyle w:val="bull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</w:rPr>
        <w:t>Develop core metrics and effective key performance indicators for user analytics in any web product</w:t>
      </w:r>
    </w:p>
    <w:p w:rsidR="002A7A4A" w:rsidRDefault="002A7A4A" w:rsidP="002A7A4A">
      <w:pPr>
        <w:pStyle w:val="bull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</w:rPr>
        <w:t>Understand statistical inference, the differences between correlation and causation, and when to apply each technique</w:t>
      </w:r>
    </w:p>
    <w:p w:rsidR="002A7A4A" w:rsidRDefault="002A7A4A" w:rsidP="002A7A4A">
      <w:pPr>
        <w:pStyle w:val="bull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</w:rPr>
        <w:t>Conduct more effective A/B tests</w:t>
      </w:r>
    </w:p>
    <w:p w:rsidR="002A7A4A" w:rsidRDefault="002A7A4A" w:rsidP="002A7A4A">
      <w:pPr>
        <w:pStyle w:val="bull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</w:rPr>
        <w:t>Build intuitive predictive models to capture user behavior in product</w:t>
      </w:r>
    </w:p>
    <w:p w:rsidR="002A7A4A" w:rsidRDefault="002A7A4A" w:rsidP="002A7A4A">
      <w:pPr>
        <w:pStyle w:val="bull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</w:rPr>
        <w:t>Tease out causal effects from observational data, using the latest quasi-experimental design techniques and statistical matching</w:t>
      </w:r>
    </w:p>
    <w:p w:rsidR="002A7A4A" w:rsidRDefault="002A7A4A" w:rsidP="002A7A4A">
      <w:pPr>
        <w:pStyle w:val="bull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</w:rPr>
        <w:t>Implement sophisticated targeting methods such as uplift modeling for marketing campaigns</w:t>
      </w:r>
    </w:p>
    <w:p w:rsidR="002A7A4A" w:rsidRDefault="002A7A4A" w:rsidP="002A7A4A">
      <w:pPr>
        <w:pStyle w:val="bull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</w:rPr>
        <w:t>Project business costs/subgroup population changes by using advanced demographic projection methods</w:t>
      </w:r>
      <w:r w:rsidR="00400089">
        <w:rPr>
          <w:rFonts w:ascii="inherit" w:hAnsi="inherit"/>
          <w:color w:val="000000"/>
          <w:sz w:val="28"/>
          <w:szCs w:val="28"/>
        </w:rPr>
        <w:t>.</w:t>
      </w:r>
    </w:p>
    <w:p w:rsidR="00400089" w:rsidRDefault="00400089" w:rsidP="00400089">
      <w:pPr>
        <w:pStyle w:val="Heading3"/>
        <w:shd w:val="clear" w:color="auto" w:fill="FFFFFF"/>
        <w:spacing w:before="192" w:beforeAutospacing="0" w:after="24" w:afterAutospacing="0"/>
        <w:rPr>
          <w:caps/>
          <w:color w:val="404040"/>
          <w:spacing w:val="15"/>
          <w:sz w:val="45"/>
          <w:szCs w:val="45"/>
        </w:rPr>
      </w:pPr>
      <w:r>
        <w:rPr>
          <w:caps/>
          <w:color w:val="404040"/>
          <w:spacing w:val="15"/>
          <w:sz w:val="45"/>
          <w:szCs w:val="45"/>
        </w:rPr>
        <w:t>ORGANIZATION OF THE BOOK</w:t>
      </w:r>
    </w:p>
    <w:p w:rsidR="00400089" w:rsidRDefault="00400089" w:rsidP="00400089">
      <w:pPr>
        <w:pStyle w:val="noindent"/>
        <w:shd w:val="clear" w:color="auto" w:fill="FFFFFF"/>
        <w:spacing w:before="24" w:beforeAutospacing="0" w:after="24" w:afterAutospacing="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The goal of this book is to better model, understand, and change user behavior in web and mobile products. The book is organized in the following way:</w:t>
      </w:r>
    </w:p>
    <w:p w:rsidR="00400089" w:rsidRDefault="00400089" w:rsidP="00400089">
      <w:pPr>
        <w:pStyle w:val="bull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hyperlink r:id="rId6" w:anchor="ch01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Chapters 1</w:t>
        </w:r>
      </w:hyperlink>
      <w:r>
        <w:rPr>
          <w:rFonts w:ascii="inherit" w:hAnsi="inherit"/>
          <w:color w:val="000000"/>
          <w:sz w:val="28"/>
          <w:szCs w:val="28"/>
        </w:rPr>
        <w:t>–</w:t>
      </w:r>
      <w:hyperlink r:id="rId7" w:anchor="ch03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3</w:t>
        </w:r>
      </w:hyperlink>
      <w:r>
        <w:rPr>
          <w:rFonts w:ascii="inherit" w:hAnsi="inherit"/>
          <w:color w:val="000000"/>
          <w:sz w:val="28"/>
          <w:szCs w:val="28"/>
        </w:rPr>
        <w:t> explain qualitative tools and theories to model user behavior.</w:t>
      </w:r>
    </w:p>
    <w:p w:rsidR="00400089" w:rsidRDefault="00400089" w:rsidP="00400089">
      <w:pPr>
        <w:pStyle w:val="bull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hyperlink r:id="rId8" w:anchor="ch04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Chapters 4</w:t>
        </w:r>
      </w:hyperlink>
      <w:r>
        <w:rPr>
          <w:rFonts w:ascii="inherit" w:hAnsi="inherit"/>
          <w:color w:val="000000"/>
          <w:sz w:val="28"/>
          <w:szCs w:val="28"/>
        </w:rPr>
        <w:t>–</w:t>
      </w:r>
      <w:hyperlink r:id="rId9" w:anchor="ch06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6</w:t>
        </w:r>
      </w:hyperlink>
      <w:r>
        <w:rPr>
          <w:rFonts w:ascii="inherit" w:hAnsi="inherit"/>
          <w:color w:val="000000"/>
          <w:sz w:val="28"/>
          <w:szCs w:val="28"/>
        </w:rPr>
        <w:t> cover introductory statistical methods in product analytics.</w:t>
      </w:r>
    </w:p>
    <w:p w:rsidR="00400089" w:rsidRDefault="00400089" w:rsidP="00400089">
      <w:pPr>
        <w:pStyle w:val="bull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hyperlink r:id="rId10" w:anchor="ch07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Chapters 7</w:t>
        </w:r>
      </w:hyperlink>
      <w:r>
        <w:rPr>
          <w:rFonts w:ascii="inherit" w:hAnsi="inherit"/>
          <w:color w:val="000000"/>
          <w:sz w:val="28"/>
          <w:szCs w:val="28"/>
        </w:rPr>
        <w:t>–</w:t>
      </w:r>
      <w:hyperlink r:id="rId11" w:anchor="ch09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9</w:t>
        </w:r>
      </w:hyperlink>
      <w:r>
        <w:rPr>
          <w:rFonts w:ascii="inherit" w:hAnsi="inherit"/>
          <w:color w:val="000000"/>
          <w:sz w:val="28"/>
          <w:szCs w:val="28"/>
        </w:rPr>
        <w:t> explore predictive modeling and forecasting methods.</w:t>
      </w:r>
    </w:p>
    <w:p w:rsidR="00400089" w:rsidRDefault="00400089" w:rsidP="00400089">
      <w:pPr>
        <w:pStyle w:val="bull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hyperlink r:id="rId12" w:anchor="ch10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Chapters 10</w:t>
        </w:r>
      </w:hyperlink>
      <w:r>
        <w:rPr>
          <w:rFonts w:ascii="inherit" w:hAnsi="inherit"/>
          <w:color w:val="000000"/>
          <w:sz w:val="28"/>
          <w:szCs w:val="28"/>
        </w:rPr>
        <w:t>–</w:t>
      </w:r>
      <w:hyperlink r:id="rId13" w:anchor="ch13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13</w:t>
        </w:r>
      </w:hyperlink>
      <w:r>
        <w:rPr>
          <w:rFonts w:ascii="inherit" w:hAnsi="inherit"/>
          <w:color w:val="000000"/>
          <w:sz w:val="28"/>
          <w:szCs w:val="28"/>
        </w:rPr>
        <w:t> cover causal inference methods for real-</w:t>
      </w:r>
      <w:bookmarkStart w:id="0" w:name="_GoBack"/>
      <w:bookmarkEnd w:id="0"/>
      <w:r>
        <w:rPr>
          <w:rFonts w:ascii="inherit" w:hAnsi="inherit"/>
          <w:color w:val="000000"/>
          <w:sz w:val="28"/>
          <w:szCs w:val="28"/>
        </w:rPr>
        <w:t>world data.</w:t>
      </w:r>
    </w:p>
    <w:p w:rsidR="00400089" w:rsidRDefault="00400089" w:rsidP="00400089">
      <w:pPr>
        <w:pStyle w:val="bull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768" w:firstLine="0"/>
        <w:rPr>
          <w:rFonts w:ascii="inherit" w:hAnsi="inherit"/>
          <w:color w:val="000000"/>
          <w:sz w:val="28"/>
          <w:szCs w:val="28"/>
        </w:rPr>
      </w:pPr>
      <w:hyperlink r:id="rId14" w:anchor="ch14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Chapters 14</w:t>
        </w:r>
      </w:hyperlink>
      <w:r>
        <w:rPr>
          <w:rFonts w:ascii="inherit" w:hAnsi="inherit"/>
          <w:color w:val="000000"/>
          <w:sz w:val="28"/>
          <w:szCs w:val="28"/>
        </w:rPr>
        <w:t>–</w:t>
      </w:r>
      <w:hyperlink r:id="rId15" w:anchor="ch16" w:history="1">
        <w:r>
          <w:rPr>
            <w:rStyle w:val="Hyperlink"/>
            <w:rFonts w:ascii="inherit" w:hAnsi="inherit"/>
            <w:color w:val="070707"/>
            <w:sz w:val="28"/>
            <w:szCs w:val="28"/>
          </w:rPr>
          <w:t>16</w:t>
        </w:r>
      </w:hyperlink>
      <w:r>
        <w:rPr>
          <w:rFonts w:ascii="inherit" w:hAnsi="inherit"/>
          <w:color w:val="000000"/>
          <w:sz w:val="28"/>
          <w:szCs w:val="28"/>
        </w:rPr>
        <w:t> implement the methods explained in the quantitative chapters in R.</w:t>
      </w:r>
    </w:p>
    <w:p w:rsidR="00400089" w:rsidRDefault="00400089" w:rsidP="00400089">
      <w:pPr>
        <w:pStyle w:val="Heading3"/>
        <w:shd w:val="clear" w:color="auto" w:fill="FFFFFF"/>
        <w:spacing w:before="192" w:beforeAutospacing="0" w:after="24" w:afterAutospacing="0"/>
        <w:rPr>
          <w:caps/>
          <w:color w:val="404040"/>
          <w:spacing w:val="15"/>
          <w:sz w:val="45"/>
          <w:szCs w:val="45"/>
        </w:rPr>
      </w:pPr>
    </w:p>
    <w:p w:rsidR="00400089" w:rsidRDefault="00400089" w:rsidP="00400089">
      <w:pPr>
        <w:pStyle w:val="bull"/>
        <w:shd w:val="clear" w:color="auto" w:fill="FFFFFF"/>
        <w:spacing w:before="120" w:beforeAutospacing="0" w:after="120" w:afterAutospacing="0"/>
        <w:rPr>
          <w:rFonts w:ascii="inherit" w:hAnsi="inherit"/>
          <w:color w:val="000000"/>
          <w:sz w:val="28"/>
          <w:szCs w:val="28"/>
        </w:rPr>
      </w:pPr>
    </w:p>
    <w:p w:rsidR="007D3126" w:rsidRDefault="007D3126"/>
    <w:sectPr w:rsidR="007D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B478F"/>
    <w:multiLevelType w:val="multilevel"/>
    <w:tmpl w:val="08DAC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FC61FD"/>
    <w:multiLevelType w:val="multilevel"/>
    <w:tmpl w:val="E31A0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4A"/>
    <w:rsid w:val="002A7A4A"/>
    <w:rsid w:val="00400089"/>
    <w:rsid w:val="007D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66656-5A52-45DB-8FD1-D5CE5FF3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A4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ull">
    <w:name w:val="bull"/>
    <w:basedOn w:val="Normal"/>
    <w:rsid w:val="002A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40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00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product-analytics-applied/9780135258644/ch04.xhtml" TargetMode="External"/><Relationship Id="rId13" Type="http://schemas.openxmlformats.org/officeDocument/2006/relationships/hyperlink" Target="https://learning.oreilly.com/library/view/product-analytics-applied/9780135258644/ch13.x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.oreilly.com/library/view/product-analytics-applied/9780135258644/ch03.xhtml" TargetMode="External"/><Relationship Id="rId12" Type="http://schemas.openxmlformats.org/officeDocument/2006/relationships/hyperlink" Target="https://learning.oreilly.com/library/view/product-analytics-applied/9780135258644/ch10.x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.oreilly.com/library/view/product-analytics-applied/9780135258644/ch01.xhtml" TargetMode="External"/><Relationship Id="rId11" Type="http://schemas.openxmlformats.org/officeDocument/2006/relationships/hyperlink" Target="https://learning.oreilly.com/library/view/product-analytics-applied/9780135258644/ch09.x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ing.oreilly.com/library/view/product-analytics-applied/9780135258644/ch16.xhtml" TargetMode="External"/><Relationship Id="rId10" Type="http://schemas.openxmlformats.org/officeDocument/2006/relationships/hyperlink" Target="https://learning.oreilly.com/library/view/product-analytics-applied/9780135258644/ch07.x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.oreilly.com/library/view/product-analytics-applied/9780135258644/ch06.xhtml" TargetMode="External"/><Relationship Id="rId14" Type="http://schemas.openxmlformats.org/officeDocument/2006/relationships/hyperlink" Target="https://learning.oreilly.com/library/view/product-analytics-applied/9780135258644/ch14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44CD7-BCBC-4FDA-A87A-5427A967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NguyenHungVy</dc:creator>
  <cp:keywords/>
  <dc:description/>
  <cp:lastModifiedBy>NguyenHungVy</cp:lastModifiedBy>
  <cp:revision>2</cp:revision>
  <dcterms:created xsi:type="dcterms:W3CDTF">2020-12-24T02:18:00Z</dcterms:created>
  <dcterms:modified xsi:type="dcterms:W3CDTF">2020-12-24T02:36:00Z</dcterms:modified>
</cp:coreProperties>
</file>