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E5B4" w14:textId="2E2AA786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Segoe UI Emoji" w:hAnsi="Segoe UI Emoji" w:cs="Segoe UI Emoji"/>
          <w:b/>
          <w:bCs/>
        </w:rPr>
        <w:t>📊</w:t>
      </w:r>
      <w:r w:rsidRPr="00066A55">
        <w:rPr>
          <w:rFonts w:ascii="Times New Roman" w:hAnsi="Times New Roman" w:cs="Times New Roman"/>
          <w:b/>
          <w:bCs/>
        </w:rPr>
        <w:t xml:space="preserve"> </w:t>
      </w:r>
      <w:r w:rsidR="00264B4E">
        <w:rPr>
          <w:rFonts w:ascii="Times New Roman" w:hAnsi="Times New Roman" w:cs="Times New Roman"/>
          <w:b/>
          <w:bCs/>
        </w:rPr>
        <w:t>Projeto 02 – Dashboard de Indicadores</w:t>
      </w:r>
    </w:p>
    <w:p w14:paraId="1149F014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Introdução</w:t>
      </w:r>
    </w:p>
    <w:p w14:paraId="5C8BDFE5" w14:textId="5E7DAE8D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Este documento tem como objetivo registrar de forma estruturada o desenvolvimento e análise de um projeto analítico aplicado ao contexto de operações logísticas</w:t>
      </w:r>
      <w:r w:rsidR="00264B4E">
        <w:rPr>
          <w:rFonts w:ascii="Times New Roman" w:hAnsi="Times New Roman" w:cs="Times New Roman"/>
        </w:rPr>
        <w:t xml:space="preserve">. </w:t>
      </w:r>
      <w:r w:rsidRPr="00066A55">
        <w:rPr>
          <w:rFonts w:ascii="Times New Roman" w:hAnsi="Times New Roman" w:cs="Times New Roman"/>
        </w:rPr>
        <w:t xml:space="preserve">O case foi proposto como desafio, no qual foram utilizados </w:t>
      </w:r>
      <w:r w:rsidRPr="00066A55">
        <w:rPr>
          <w:rFonts w:ascii="Times New Roman" w:hAnsi="Times New Roman" w:cs="Times New Roman"/>
          <w:b/>
          <w:bCs/>
        </w:rPr>
        <w:t>Power BI, Power Query e Excel</w:t>
      </w:r>
      <w:r w:rsidRPr="00066A55">
        <w:rPr>
          <w:rFonts w:ascii="Times New Roman" w:hAnsi="Times New Roman" w:cs="Times New Roman"/>
        </w:rPr>
        <w:t xml:space="preserve"> para tratamento de dados, modelagem e construção de um dashboard interativo.</w:t>
      </w:r>
    </w:p>
    <w:p w14:paraId="7D19299B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O foco central do projeto foi avaliar o desempenho operacional em relação a </w:t>
      </w:r>
      <w:r w:rsidRPr="00066A55">
        <w:rPr>
          <w:rFonts w:ascii="Times New Roman" w:hAnsi="Times New Roman" w:cs="Times New Roman"/>
          <w:b/>
          <w:bCs/>
        </w:rPr>
        <w:t>SLA de Pacotes no Prazo, Custo Unitário por Pacote e Produtividade por Operador</w:t>
      </w:r>
      <w:r w:rsidRPr="00066A55">
        <w:rPr>
          <w:rFonts w:ascii="Times New Roman" w:hAnsi="Times New Roman" w:cs="Times New Roman"/>
        </w:rPr>
        <w:t>, propondo insights para otimização dos processos e suporte à tomada de decisão.</w:t>
      </w:r>
    </w:p>
    <w:p w14:paraId="495E2235" w14:textId="77777777" w:rsidR="00066A55" w:rsidRPr="00066A55" w:rsidRDefault="0019658E" w:rsidP="00066A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91918A">
          <v:rect id="_x0000_i1025" style="width:0;height:1.5pt" o:hralign="center" o:hrstd="t" o:hr="t" fillcolor="#a0a0a0" stroked="f"/>
        </w:pict>
      </w:r>
    </w:p>
    <w:p w14:paraId="3B5331AE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Preparação da Base de Dados</w:t>
      </w:r>
    </w:p>
    <w:p w14:paraId="01A5C5AB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A base de dados disponibilizada foi importada e tratada no </w:t>
      </w:r>
      <w:r w:rsidRPr="00066A55">
        <w:rPr>
          <w:rFonts w:ascii="Times New Roman" w:hAnsi="Times New Roman" w:cs="Times New Roman"/>
          <w:b/>
          <w:bCs/>
        </w:rPr>
        <w:t>Power Query</w:t>
      </w:r>
      <w:r w:rsidRPr="00066A55">
        <w:rPr>
          <w:rFonts w:ascii="Times New Roman" w:hAnsi="Times New Roman" w:cs="Times New Roman"/>
        </w:rPr>
        <w:t>, onde foram aplicados os seguintes ajustes:</w:t>
      </w:r>
    </w:p>
    <w:p w14:paraId="4F9CE259" w14:textId="77777777" w:rsidR="00066A55" w:rsidRPr="00066A55" w:rsidRDefault="00066A55" w:rsidP="00066A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Padronização de tipos de dados</w:t>
      </w:r>
      <w:r w:rsidRPr="00066A55">
        <w:rPr>
          <w:rFonts w:ascii="Times New Roman" w:hAnsi="Times New Roman" w:cs="Times New Roman"/>
        </w:rPr>
        <w:t xml:space="preserve"> (numéricos, texto e datas) para evitar inconsistências.</w:t>
      </w:r>
    </w:p>
    <w:p w14:paraId="50A45722" w14:textId="77777777" w:rsidR="00066A55" w:rsidRPr="00066A55" w:rsidRDefault="00066A55" w:rsidP="00066A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Validação de chaves primárias</w:t>
      </w:r>
      <w:r w:rsidRPr="00066A55">
        <w:rPr>
          <w:rFonts w:ascii="Times New Roman" w:hAnsi="Times New Roman" w:cs="Times New Roman"/>
        </w:rPr>
        <w:t xml:space="preserve"> (IDs únicos de operadores, pacotes e localidades).</w:t>
      </w:r>
    </w:p>
    <w:p w14:paraId="4BAFA0BF" w14:textId="77777777" w:rsidR="00066A55" w:rsidRPr="00066A55" w:rsidRDefault="00066A55" w:rsidP="00066A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Criação de tabelas auxiliares</w:t>
      </w:r>
      <w:r w:rsidRPr="00066A55">
        <w:rPr>
          <w:rFonts w:ascii="Times New Roman" w:hAnsi="Times New Roman" w:cs="Times New Roman"/>
        </w:rPr>
        <w:t xml:space="preserve"> para suportar segmentações (UFs, bases, operadores).</w:t>
      </w:r>
    </w:p>
    <w:p w14:paraId="2BB6A0B8" w14:textId="77777777" w:rsidR="00066A55" w:rsidRPr="00066A55" w:rsidRDefault="00066A55" w:rsidP="00066A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Limpeza de duplicidades e nulos</w:t>
      </w:r>
      <w:r w:rsidRPr="00066A55">
        <w:rPr>
          <w:rFonts w:ascii="Times New Roman" w:hAnsi="Times New Roman" w:cs="Times New Roman"/>
        </w:rPr>
        <w:t>, garantindo integridade da análise.</w:t>
      </w:r>
    </w:p>
    <w:p w14:paraId="18408AD0" w14:textId="712E1AE6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Em seguida, os dados foram carregados no Power BI para modelagem relacional.</w:t>
      </w:r>
      <w:r>
        <w:rPr>
          <w:rFonts w:ascii="Times New Roman" w:hAnsi="Times New Roman" w:cs="Times New Roman"/>
        </w:rPr>
        <w:br/>
      </w:r>
      <w:r w:rsidRPr="00066A55">
        <w:rPr>
          <w:rFonts w:ascii="Times New Roman" w:hAnsi="Times New Roman" w:cs="Times New Roman"/>
          <w:noProof/>
        </w:rPr>
        <w:drawing>
          <wp:inline distT="0" distB="0" distL="0" distR="0" wp14:anchorId="10CACC17" wp14:editId="09EEEBD4">
            <wp:extent cx="5400040" cy="791845"/>
            <wp:effectExtent l="0" t="0" r="0" b="8255"/>
            <wp:docPr id="552534407" name="Imagem 1" descr="Tela de computador com ícones colorido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34407" name="Imagem 1" descr="Tela de computador com ícones coloridos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0A7A" w14:textId="77777777" w:rsidR="00066A55" w:rsidRPr="00066A55" w:rsidRDefault="0019658E" w:rsidP="00066A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890BFC">
          <v:rect id="_x0000_i1026" style="width:0;height:1.5pt" o:hralign="center" o:hrstd="t" o:hr="t" fillcolor="#a0a0a0" stroked="f"/>
        </w:pict>
      </w:r>
    </w:p>
    <w:p w14:paraId="2510DE03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Modelagem e Relacionamentos</w:t>
      </w:r>
    </w:p>
    <w:p w14:paraId="1321DDF4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Os relacionamentos foram estruturados para garantir navegação correta entre as dimensões e fatos:</w:t>
      </w:r>
    </w:p>
    <w:p w14:paraId="154C8A59" w14:textId="77777777" w:rsidR="00066A55" w:rsidRPr="00066A55" w:rsidRDefault="00066A55" w:rsidP="00066A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lastRenderedPageBreak/>
        <w:t xml:space="preserve">Relacionamento entre </w:t>
      </w:r>
      <w:r w:rsidRPr="00066A55">
        <w:rPr>
          <w:rFonts w:ascii="Times New Roman" w:hAnsi="Times New Roman" w:cs="Times New Roman"/>
          <w:b/>
          <w:bCs/>
        </w:rPr>
        <w:t>Pacotes e Operadores</w:t>
      </w:r>
      <w:r w:rsidRPr="00066A55">
        <w:rPr>
          <w:rFonts w:ascii="Times New Roman" w:hAnsi="Times New Roman" w:cs="Times New Roman"/>
        </w:rPr>
        <w:t xml:space="preserve"> para medir produtividade.</w:t>
      </w:r>
    </w:p>
    <w:p w14:paraId="34642E5B" w14:textId="77777777" w:rsidR="00066A55" w:rsidRPr="00066A55" w:rsidRDefault="00066A55" w:rsidP="00066A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Relacionamento entre </w:t>
      </w:r>
      <w:r w:rsidRPr="00066A55">
        <w:rPr>
          <w:rFonts w:ascii="Times New Roman" w:hAnsi="Times New Roman" w:cs="Times New Roman"/>
          <w:b/>
          <w:bCs/>
        </w:rPr>
        <w:t>Pacotes e Localidades (UF/Base)</w:t>
      </w:r>
      <w:r w:rsidRPr="00066A55">
        <w:rPr>
          <w:rFonts w:ascii="Times New Roman" w:hAnsi="Times New Roman" w:cs="Times New Roman"/>
        </w:rPr>
        <w:t xml:space="preserve"> para análises geográficas.</w:t>
      </w:r>
    </w:p>
    <w:p w14:paraId="0253317A" w14:textId="0437B864" w:rsidR="00066A55" w:rsidRPr="00066A55" w:rsidRDefault="00066A55" w:rsidP="00066A5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Integração de </w:t>
      </w:r>
      <w:r w:rsidRPr="00066A55">
        <w:rPr>
          <w:rFonts w:ascii="Times New Roman" w:hAnsi="Times New Roman" w:cs="Times New Roman"/>
          <w:b/>
          <w:bCs/>
        </w:rPr>
        <w:t>Calendário de Datas</w:t>
      </w:r>
      <w:r w:rsidRPr="00066A55">
        <w:rPr>
          <w:rFonts w:ascii="Times New Roman" w:hAnsi="Times New Roman" w:cs="Times New Roman"/>
        </w:rPr>
        <w:t xml:space="preserve"> para análises temporais.</w:t>
      </w:r>
      <w:r>
        <w:rPr>
          <w:rFonts w:ascii="Times New Roman" w:hAnsi="Times New Roman" w:cs="Times New Roman"/>
        </w:rPr>
        <w:br/>
      </w:r>
      <w:r w:rsidRPr="00066A55">
        <w:rPr>
          <w:rFonts w:ascii="Times New Roman" w:hAnsi="Times New Roman" w:cs="Times New Roman"/>
          <w:noProof/>
        </w:rPr>
        <w:drawing>
          <wp:inline distT="0" distB="0" distL="0" distR="0" wp14:anchorId="68A975AB" wp14:editId="7F2105FB">
            <wp:extent cx="5400040" cy="4529455"/>
            <wp:effectExtent l="0" t="0" r="0" b="4445"/>
            <wp:docPr id="1390909440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9440" name="Imagem 1" descr="Uma imagem contendo 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D5AF" w14:textId="77777777" w:rsidR="00066A55" w:rsidRPr="00066A55" w:rsidRDefault="0019658E" w:rsidP="00066A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9DACE0">
          <v:rect id="_x0000_i1027" style="width:0;height:1.5pt" o:hralign="center" o:hrstd="t" o:hr="t" fillcolor="#a0a0a0" stroked="f"/>
        </w:pict>
      </w:r>
    </w:p>
    <w:p w14:paraId="5E1B758A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Medidas Criadas em DAX</w:t>
      </w:r>
    </w:p>
    <w:p w14:paraId="5E790D3E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Foram desenvolvidas medidas estratégicas para compor os KPIs principais do dashboard:</w:t>
      </w:r>
    </w:p>
    <w:p w14:paraId="64FDE2C1" w14:textId="77777777" w:rsidR="00066A55" w:rsidRPr="00066A55" w:rsidRDefault="00066A55" w:rsidP="00066A5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Pacotes no Prazo (% SLA)</w:t>
      </w:r>
    </w:p>
    <w:p w14:paraId="7AF10124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SLA_Pacotes = DIVIDE(</w:t>
      </w:r>
    </w:p>
    <w:p w14:paraId="0AC5CC06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CALCULATE(COUNTROWS(Pacotes), Pacotes[Status] = "No Prazo"),</w:t>
      </w:r>
    </w:p>
    <w:p w14:paraId="6130C517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COUNTROWS(Pacotes),</w:t>
      </w:r>
    </w:p>
    <w:p w14:paraId="2705E510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0</w:t>
      </w:r>
    </w:p>
    <w:p w14:paraId="28316B42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lastRenderedPageBreak/>
        <w:t>)</w:t>
      </w:r>
    </w:p>
    <w:p w14:paraId="0AEC91A8" w14:textId="77777777" w:rsidR="00066A55" w:rsidRPr="00066A55" w:rsidRDefault="00066A55" w:rsidP="00066A5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Custo Unitário por Pacote</w:t>
      </w:r>
    </w:p>
    <w:p w14:paraId="309C82DE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Custo_Unit = DIVIDE(</w:t>
      </w:r>
    </w:p>
    <w:p w14:paraId="7F555842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SUM(Pacotes[Custo_Total]),</w:t>
      </w:r>
    </w:p>
    <w:p w14:paraId="0827E579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COUNTROWS(Pacotes),</w:t>
      </w:r>
    </w:p>
    <w:p w14:paraId="7D9B126B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0</w:t>
      </w:r>
    </w:p>
    <w:p w14:paraId="411E8D4E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)</w:t>
      </w:r>
    </w:p>
    <w:p w14:paraId="4C1FBBAF" w14:textId="77777777" w:rsidR="00066A55" w:rsidRPr="00066A55" w:rsidRDefault="00066A55" w:rsidP="00066A5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Produtividade por Operador</w:t>
      </w:r>
    </w:p>
    <w:p w14:paraId="786FF3F3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Produtividade = DIVIDE(</w:t>
      </w:r>
    </w:p>
    <w:p w14:paraId="79EEA723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COUNTROWS(Pacotes),</w:t>
      </w:r>
    </w:p>
    <w:p w14:paraId="538EDF47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DISTINCTCOUNT(Pacotes[Operador_ID]),</w:t>
      </w:r>
    </w:p>
    <w:p w14:paraId="2B18807C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    0</w:t>
      </w:r>
    </w:p>
    <w:p w14:paraId="6605D8C8" w14:textId="3C6E831B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)</w:t>
      </w:r>
      <w:r w:rsidRPr="00066A55">
        <w:rPr>
          <w:noProof/>
        </w:rPr>
        <w:t xml:space="preserve"> </w:t>
      </w:r>
      <w:r w:rsidRPr="00066A55">
        <w:rPr>
          <w:rFonts w:ascii="Times New Roman" w:hAnsi="Times New Roman" w:cs="Times New Roman"/>
          <w:noProof/>
        </w:rPr>
        <w:drawing>
          <wp:inline distT="0" distB="0" distL="0" distR="0" wp14:anchorId="5524785D" wp14:editId="23C81A30">
            <wp:extent cx="5400040" cy="819150"/>
            <wp:effectExtent l="0" t="0" r="0" b="0"/>
            <wp:docPr id="1715138012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38012" name="Imagem 1" descr="Uma imagem contendo 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524B" w14:textId="77777777" w:rsidR="00066A55" w:rsidRPr="00066A55" w:rsidRDefault="0019658E" w:rsidP="00066A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FDB72F">
          <v:rect id="_x0000_i1028" style="width:0;height:1.5pt" o:hralign="center" o:hrstd="t" o:hr="t" fillcolor="#a0a0a0" stroked="f"/>
        </w:pict>
      </w:r>
    </w:p>
    <w:p w14:paraId="6913AE5B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Construção do Dashboard</w:t>
      </w:r>
    </w:p>
    <w:p w14:paraId="3314D238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O dashboard foi construído de forma a oferecer uma visão clara e interativa:</w:t>
      </w:r>
    </w:p>
    <w:p w14:paraId="40D17D2B" w14:textId="77777777" w:rsidR="00066A55" w:rsidRPr="00066A55" w:rsidRDefault="00066A55" w:rsidP="00066A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Cards de Indicadores (KPIs):</w:t>
      </w:r>
      <w:r w:rsidRPr="00066A55">
        <w:rPr>
          <w:rFonts w:ascii="Times New Roman" w:hAnsi="Times New Roman" w:cs="Times New Roman"/>
        </w:rPr>
        <w:t xml:space="preserve"> SLA de Pacotes no Prazo, Custo Unitário por Pacote, Produtividade por Operador.</w:t>
      </w:r>
    </w:p>
    <w:p w14:paraId="3FBBB7C2" w14:textId="77777777" w:rsidR="00066A55" w:rsidRPr="00066A55" w:rsidRDefault="00066A55" w:rsidP="00066A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Gráfico de Colunas:</w:t>
      </w:r>
      <w:r w:rsidRPr="00066A55">
        <w:rPr>
          <w:rFonts w:ascii="Times New Roman" w:hAnsi="Times New Roman" w:cs="Times New Roman"/>
        </w:rPr>
        <w:t xml:space="preserve"> distribuição de pacotes entregues por UF/Base, permitindo identificar regiões críticas.</w:t>
      </w:r>
    </w:p>
    <w:p w14:paraId="1F855EDA" w14:textId="77777777" w:rsidR="00066A55" w:rsidRPr="00066A55" w:rsidRDefault="00066A55" w:rsidP="00066A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Gráfico de Linhas:</w:t>
      </w:r>
      <w:r w:rsidRPr="00066A55">
        <w:rPr>
          <w:rFonts w:ascii="Times New Roman" w:hAnsi="Times New Roman" w:cs="Times New Roman"/>
        </w:rPr>
        <w:t xml:space="preserve"> evolução do SLA e custo ao longo do tempo (janela móvel de 4 semanas).</w:t>
      </w:r>
    </w:p>
    <w:p w14:paraId="5A948EB6" w14:textId="77777777" w:rsidR="00066A55" w:rsidRPr="00066A55" w:rsidRDefault="00066A55" w:rsidP="00066A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Mapa Geográfico:</w:t>
      </w:r>
      <w:r w:rsidRPr="00066A55">
        <w:rPr>
          <w:rFonts w:ascii="Times New Roman" w:hAnsi="Times New Roman" w:cs="Times New Roman"/>
        </w:rPr>
        <w:t xml:space="preserve"> concentração de pacotes entregues e atrasados por localidade.</w:t>
      </w:r>
    </w:p>
    <w:p w14:paraId="1033BAD4" w14:textId="77777777" w:rsidR="00066A55" w:rsidRPr="00066A55" w:rsidRDefault="00066A55" w:rsidP="00066A5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lastRenderedPageBreak/>
        <w:t>Tabela Detalhada:</w:t>
      </w:r>
      <w:r w:rsidRPr="00066A55">
        <w:rPr>
          <w:rFonts w:ascii="Times New Roman" w:hAnsi="Times New Roman" w:cs="Times New Roman"/>
        </w:rPr>
        <w:t xml:space="preserve"> pacotes com atraso e seus respectivos operadores, possibilitando investigação granular.</w:t>
      </w:r>
    </w:p>
    <w:p w14:paraId="2B932145" w14:textId="77777777" w:rsidR="00066A55" w:rsidRPr="00066A55" w:rsidRDefault="0019658E" w:rsidP="00066A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696D8C">
          <v:rect id="_x0000_i1029" style="width:0;height:1.5pt" o:hralign="center" o:hrstd="t" o:hr="t" fillcolor="#a0a0a0" stroked="f"/>
        </w:pict>
      </w:r>
    </w:p>
    <w:p w14:paraId="46702E21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Análise Analítica</w:t>
      </w:r>
    </w:p>
    <w:p w14:paraId="58A68E90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De acordo com o diagnóstico apresentado na dashboard, o desempenho atual apresentou dois desvios principais:</w:t>
      </w:r>
    </w:p>
    <w:p w14:paraId="08B81DB5" w14:textId="77777777" w:rsidR="00066A55" w:rsidRPr="00066A55" w:rsidRDefault="00066A55" w:rsidP="00066A5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SLA de Pacotes no Prazo:</w:t>
      </w:r>
      <w:r w:rsidRPr="00066A55">
        <w:rPr>
          <w:rFonts w:ascii="Times New Roman" w:hAnsi="Times New Roman" w:cs="Times New Roman"/>
        </w:rPr>
        <w:t xml:space="preserve"> 72% (meta: 90%), com maior atraso em SP, seguido de PR e RJ.</w:t>
      </w:r>
    </w:p>
    <w:p w14:paraId="1A5851BE" w14:textId="77777777" w:rsidR="00066A55" w:rsidRPr="00066A55" w:rsidRDefault="00066A55" w:rsidP="00066A5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Custo Unitário:</w:t>
      </w:r>
      <w:r w:rsidRPr="00066A55">
        <w:rPr>
          <w:rFonts w:ascii="Times New Roman" w:hAnsi="Times New Roman" w:cs="Times New Roman"/>
        </w:rPr>
        <w:t xml:space="preserve"> R$ 0,55 (meta: R$ 0,50).</w:t>
      </w:r>
    </w:p>
    <w:p w14:paraId="4944A736" w14:textId="77777777" w:rsidR="00066A55" w:rsidRPr="00066A55" w:rsidRDefault="00066A55" w:rsidP="00066A5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  <w:b/>
          <w:bCs/>
        </w:rPr>
        <w:t>Produtividade por Operador:</w:t>
      </w:r>
      <w:r w:rsidRPr="00066A55">
        <w:rPr>
          <w:rFonts w:ascii="Times New Roman" w:hAnsi="Times New Roman" w:cs="Times New Roman"/>
        </w:rPr>
        <w:t xml:space="preserve"> 990,99 (acima da meta de 900).</w:t>
      </w:r>
    </w:p>
    <w:p w14:paraId="69CF9D81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Esses dados demonstram que a limitação não está na capacidade, mas sim no fluxo e disciplina operacional.</w:t>
      </w:r>
    </w:p>
    <w:p w14:paraId="5CDA445D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Segoe UI Emoji" w:hAnsi="Segoe UI Emoji" w:cs="Segoe UI Emoji"/>
        </w:rPr>
        <w:t>📌</w:t>
      </w:r>
      <w:r w:rsidRPr="00066A55">
        <w:rPr>
          <w:rFonts w:ascii="Times New Roman" w:hAnsi="Times New Roman" w:cs="Times New Roman"/>
        </w:rPr>
        <w:t xml:space="preserve"> </w:t>
      </w:r>
      <w:r w:rsidRPr="00066A55">
        <w:rPr>
          <w:rFonts w:ascii="Times New Roman" w:hAnsi="Times New Roman" w:cs="Times New Roman"/>
          <w:b/>
          <w:bCs/>
        </w:rPr>
        <w:t>Plano de Ação sugerido a partir da análise:</w:t>
      </w:r>
    </w:p>
    <w:p w14:paraId="3C7D9035" w14:textId="77777777" w:rsidR="00066A55" w:rsidRPr="00066A55" w:rsidRDefault="00066A55" w:rsidP="00066A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Implantação de gate de liberação no CDC e adiantamento da janela de corte.</w:t>
      </w:r>
    </w:p>
    <w:p w14:paraId="381214BA" w14:textId="77777777" w:rsidR="00066A55" w:rsidRPr="00066A55" w:rsidRDefault="00066A55" w:rsidP="00066A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Calibração da promessa de prazo por UF, utilizando percentil 85 do histórico.</w:t>
      </w:r>
    </w:p>
    <w:p w14:paraId="28B1E463" w14:textId="77777777" w:rsidR="00066A55" w:rsidRPr="00066A55" w:rsidRDefault="00066A55" w:rsidP="00066A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Reorganização da roteirização para favorecer rotas de maior densidade.</w:t>
      </w:r>
    </w:p>
    <w:p w14:paraId="4B936203" w14:textId="77777777" w:rsidR="00066A55" w:rsidRPr="00066A55" w:rsidRDefault="00066A55" w:rsidP="00066A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Monitoramento de novos indicadores: % de saídas até o alvo, pacotes por rota e tempo médio por rota.</w:t>
      </w:r>
    </w:p>
    <w:p w14:paraId="7023E1D5" w14:textId="77777777" w:rsidR="00066A55" w:rsidRPr="00066A55" w:rsidRDefault="0019658E" w:rsidP="00066A5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9C8E25">
          <v:rect id="_x0000_i1030" style="width:0;height:1.5pt" o:hralign="center" o:hrstd="t" o:hr="t" fillcolor="#a0a0a0" stroked="f"/>
        </w:pict>
      </w:r>
    </w:p>
    <w:p w14:paraId="2B9B92EE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66A55">
        <w:rPr>
          <w:rFonts w:ascii="Times New Roman" w:hAnsi="Times New Roman" w:cs="Times New Roman"/>
          <w:b/>
          <w:bCs/>
        </w:rPr>
        <w:t>Conclusão e Insights</w:t>
      </w:r>
    </w:p>
    <w:p w14:paraId="0A607354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 xml:space="preserve">Este case permitiu aplicar conhecimentos em </w:t>
      </w:r>
      <w:r w:rsidRPr="00066A55">
        <w:rPr>
          <w:rFonts w:ascii="Times New Roman" w:hAnsi="Times New Roman" w:cs="Times New Roman"/>
          <w:b/>
          <w:bCs/>
        </w:rPr>
        <w:t>tratamento de dados, modelagem relacional, criação de KPIs em DAX e design de dashboards interativos</w:t>
      </w:r>
      <w:r w:rsidRPr="00066A55">
        <w:rPr>
          <w:rFonts w:ascii="Times New Roman" w:hAnsi="Times New Roman" w:cs="Times New Roman"/>
        </w:rPr>
        <w:t xml:space="preserve"> no Power BI.</w:t>
      </w:r>
    </w:p>
    <w:p w14:paraId="31352034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Os principais insights obtidos foram:</w:t>
      </w:r>
    </w:p>
    <w:p w14:paraId="5E2137B1" w14:textId="77777777" w:rsidR="00066A55" w:rsidRPr="00066A55" w:rsidRDefault="00066A55" w:rsidP="00066A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Atrasos concentrados em SP, PR e RJ indicam necessidade de revisão de fluxo.</w:t>
      </w:r>
    </w:p>
    <w:p w14:paraId="3B62621C" w14:textId="77777777" w:rsidR="00066A55" w:rsidRPr="00066A55" w:rsidRDefault="00066A55" w:rsidP="00066A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Produtividade acima da meta reforça que o gargalo é operacional, não de capacidade.</w:t>
      </w:r>
    </w:p>
    <w:p w14:paraId="485A99B9" w14:textId="77777777" w:rsidR="00066A55" w:rsidRPr="00066A55" w:rsidRDefault="00066A55" w:rsidP="00066A5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lastRenderedPageBreak/>
        <w:t>A melhoria na disciplina de corte e na roteirização pode elevar o SLA em até 10 pontos percentuais e reduzir o custo unitário.</w:t>
      </w:r>
    </w:p>
    <w:p w14:paraId="56C827F8" w14:textId="4DADE05E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  <w:r w:rsidRPr="00066A55">
        <w:rPr>
          <w:rFonts w:ascii="Times New Roman" w:hAnsi="Times New Roman" w:cs="Times New Roman"/>
        </w:rPr>
        <w:t>Assim, este trabalho evidencia como uma abordagem baseada em dados pode direcionar ações práticas para otimização logística, fortalecendo o papel da análise de dados como suporte estratégico ao negócio.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D43B006" wp14:editId="20FBCE8E">
            <wp:extent cx="5400040" cy="2647315"/>
            <wp:effectExtent l="0" t="0" r="0" b="635"/>
            <wp:docPr id="1935317158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17158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B523" w14:textId="77777777" w:rsidR="00066A55" w:rsidRPr="00066A55" w:rsidRDefault="00066A55" w:rsidP="00066A5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66A55" w:rsidRPr="00066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588"/>
    <w:multiLevelType w:val="multilevel"/>
    <w:tmpl w:val="DB08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0804"/>
    <w:multiLevelType w:val="multilevel"/>
    <w:tmpl w:val="40F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062F0"/>
    <w:multiLevelType w:val="multilevel"/>
    <w:tmpl w:val="AE4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A5CC0"/>
    <w:multiLevelType w:val="multilevel"/>
    <w:tmpl w:val="0DA6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53C11"/>
    <w:multiLevelType w:val="multilevel"/>
    <w:tmpl w:val="277C1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9088A"/>
    <w:multiLevelType w:val="multilevel"/>
    <w:tmpl w:val="81D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D73B2"/>
    <w:multiLevelType w:val="multilevel"/>
    <w:tmpl w:val="79B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A16EC"/>
    <w:multiLevelType w:val="multilevel"/>
    <w:tmpl w:val="1FA2F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B93983"/>
    <w:multiLevelType w:val="multilevel"/>
    <w:tmpl w:val="38B4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4788">
    <w:abstractNumId w:val="3"/>
  </w:num>
  <w:num w:numId="2" w16cid:durableId="737944748">
    <w:abstractNumId w:val="1"/>
  </w:num>
  <w:num w:numId="3" w16cid:durableId="2029067013">
    <w:abstractNumId w:val="0"/>
  </w:num>
  <w:num w:numId="4" w16cid:durableId="658269559">
    <w:abstractNumId w:val="4"/>
  </w:num>
  <w:num w:numId="5" w16cid:durableId="213928200">
    <w:abstractNumId w:val="7"/>
  </w:num>
  <w:num w:numId="6" w16cid:durableId="1352486976">
    <w:abstractNumId w:val="2"/>
  </w:num>
  <w:num w:numId="7" w16cid:durableId="914783335">
    <w:abstractNumId w:val="8"/>
  </w:num>
  <w:num w:numId="8" w16cid:durableId="911082567">
    <w:abstractNumId w:val="5"/>
  </w:num>
  <w:num w:numId="9" w16cid:durableId="6048485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55"/>
    <w:rsid w:val="00066A55"/>
    <w:rsid w:val="0019658E"/>
    <w:rsid w:val="00264B4E"/>
    <w:rsid w:val="00983BAD"/>
    <w:rsid w:val="00E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3186E9F"/>
  <w15:chartTrackingRefBased/>
  <w15:docId w15:val="{68DD7D79-1263-4516-97E8-0C4378E1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A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A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A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A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A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A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Soares</dc:creator>
  <cp:keywords/>
  <dc:description/>
  <cp:lastModifiedBy>Vinicius Soares</cp:lastModifiedBy>
  <cp:revision>2</cp:revision>
  <dcterms:created xsi:type="dcterms:W3CDTF">2025-08-24T23:59:00Z</dcterms:created>
  <dcterms:modified xsi:type="dcterms:W3CDTF">2025-08-24T23:59:00Z</dcterms:modified>
</cp:coreProperties>
</file>