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3BE" w:rsidRPr="00930622" w:rsidRDefault="00EA13BE" w:rsidP="00F37142">
      <w:pPr>
        <w:spacing w:before="120" w:after="120"/>
        <w:ind w:right="-1701"/>
        <w:rPr>
          <w:rFonts w:cs="Tahoma"/>
          <w:szCs w:val="20"/>
        </w:rPr>
      </w:pPr>
    </w:p>
    <w:p w:rsidR="00EA13BE" w:rsidRPr="00930622" w:rsidRDefault="00EA13BE" w:rsidP="00F37142">
      <w:pPr>
        <w:spacing w:before="120" w:after="120"/>
        <w:ind w:right="-1701"/>
        <w:rPr>
          <w:rFonts w:cs="Tahoma"/>
          <w:szCs w:val="20"/>
        </w:rPr>
      </w:pPr>
    </w:p>
    <w:p w:rsidR="00EA13BE" w:rsidRPr="00930622" w:rsidRDefault="00EA13BE" w:rsidP="00F37142">
      <w:pPr>
        <w:spacing w:before="120" w:after="120"/>
        <w:ind w:right="-1701"/>
        <w:rPr>
          <w:rFonts w:cs="Tahoma"/>
          <w:szCs w:val="20"/>
        </w:rPr>
      </w:pPr>
    </w:p>
    <w:p w:rsidR="00EA13BE" w:rsidRPr="00930622" w:rsidRDefault="00EA13BE" w:rsidP="00F37142">
      <w:pPr>
        <w:spacing w:before="120" w:after="120"/>
        <w:ind w:right="-1701"/>
        <w:rPr>
          <w:rFonts w:cs="Tahoma"/>
          <w:szCs w:val="20"/>
        </w:rPr>
      </w:pPr>
    </w:p>
    <w:p w:rsidR="00EA13BE" w:rsidRPr="00930622" w:rsidRDefault="00EA13BE" w:rsidP="00D73CDD">
      <w:pPr>
        <w:spacing w:before="120" w:after="120"/>
        <w:ind w:right="-2"/>
        <w:jc w:val="center"/>
        <w:rPr>
          <w:rFonts w:cs="Tahoma"/>
          <w:szCs w:val="20"/>
        </w:rPr>
      </w:pPr>
    </w:p>
    <w:p w:rsidR="00EA13BE" w:rsidRPr="00930622" w:rsidRDefault="00EA13BE" w:rsidP="00D73CDD">
      <w:pPr>
        <w:spacing w:before="120" w:after="120"/>
        <w:rPr>
          <w:rFonts w:cs="Tahoma"/>
          <w:szCs w:val="20"/>
        </w:rPr>
      </w:pPr>
    </w:p>
    <w:p w:rsidR="00EA13BE" w:rsidRDefault="00EA13BE" w:rsidP="00D73CDD">
      <w:pPr>
        <w:spacing w:before="120" w:after="120"/>
        <w:rPr>
          <w:rFonts w:cs="Tahoma"/>
          <w:szCs w:val="20"/>
        </w:rPr>
      </w:pPr>
    </w:p>
    <w:p w:rsidR="002A4C50" w:rsidRPr="00930622" w:rsidRDefault="002A4C50" w:rsidP="00D73CDD">
      <w:pPr>
        <w:spacing w:before="120" w:after="120"/>
        <w:rPr>
          <w:rFonts w:cs="Tahoma"/>
          <w:szCs w:val="20"/>
        </w:rPr>
      </w:pPr>
    </w:p>
    <w:p w:rsidR="00EA13BE" w:rsidRPr="00930622" w:rsidRDefault="00EA13BE" w:rsidP="00D73CDD">
      <w:pPr>
        <w:spacing w:before="120" w:after="120"/>
        <w:rPr>
          <w:rFonts w:cs="Tahoma"/>
          <w:szCs w:val="20"/>
        </w:rPr>
      </w:pPr>
    </w:p>
    <w:p w:rsidR="00EA13BE" w:rsidRDefault="00224977" w:rsidP="00D73CDD">
      <w:pPr>
        <w:spacing w:before="120" w:after="120"/>
        <w:jc w:val="center"/>
        <w:rPr>
          <w:rFonts w:cs="Tahoma"/>
          <w:b/>
          <w:smallCaps/>
          <w:sz w:val="52"/>
          <w:szCs w:val="52"/>
        </w:rPr>
      </w:pPr>
      <w:r>
        <w:rPr>
          <w:rFonts w:cs="Tahoma"/>
          <w:b/>
          <w:smallCaps/>
          <w:sz w:val="52"/>
          <w:szCs w:val="52"/>
        </w:rPr>
        <w:t>Sodelem-Pétrocarte</w:t>
      </w:r>
    </w:p>
    <w:p w:rsidR="00413F6B" w:rsidRPr="00930622" w:rsidRDefault="00C640C4" w:rsidP="00D73CDD">
      <w:pPr>
        <w:spacing w:before="120" w:after="120"/>
        <w:jc w:val="center"/>
        <w:rPr>
          <w:rFonts w:cs="Tahoma"/>
          <w:b/>
          <w:smallCaps/>
          <w:sz w:val="52"/>
          <w:szCs w:val="52"/>
        </w:rPr>
      </w:pPr>
      <w:r>
        <w:rPr>
          <w:rFonts w:cs="Tahoma"/>
          <w:b/>
          <w:smallCaps/>
          <w:sz w:val="52"/>
          <w:szCs w:val="52"/>
        </w:rPr>
        <w:t>Conception</w:t>
      </w:r>
      <w:r w:rsidR="00BD153C">
        <w:rPr>
          <w:rFonts w:cs="Tahoma"/>
          <w:b/>
          <w:smallCaps/>
          <w:sz w:val="52"/>
          <w:szCs w:val="52"/>
        </w:rPr>
        <w:t xml:space="preserve"> du site internet</w:t>
      </w:r>
    </w:p>
    <w:p w:rsidR="00EA13BE" w:rsidRDefault="00EA13BE" w:rsidP="00D73CDD">
      <w:pPr>
        <w:spacing w:before="120" w:after="120"/>
        <w:jc w:val="center"/>
        <w:rPr>
          <w:rFonts w:cs="Tahoma"/>
          <w:sz w:val="56"/>
          <w:szCs w:val="56"/>
        </w:rPr>
      </w:pPr>
    </w:p>
    <w:p w:rsidR="002A4C50" w:rsidRDefault="002A4C50" w:rsidP="00D73CDD">
      <w:pPr>
        <w:spacing w:before="120" w:after="120"/>
        <w:jc w:val="center"/>
        <w:rPr>
          <w:rFonts w:cs="Tahoma"/>
          <w:sz w:val="56"/>
          <w:szCs w:val="56"/>
        </w:rPr>
      </w:pPr>
    </w:p>
    <w:p w:rsidR="00591BFF" w:rsidRPr="00591BFF" w:rsidRDefault="00591BFF" w:rsidP="00D73CDD">
      <w:pPr>
        <w:spacing w:before="120" w:after="120"/>
        <w:jc w:val="center"/>
        <w:rPr>
          <w:rFonts w:cs="Tahoma"/>
          <w:b/>
          <w:smallCaps/>
          <w:sz w:val="32"/>
          <w:szCs w:val="32"/>
        </w:rPr>
      </w:pPr>
      <w:r w:rsidRPr="00591BFF">
        <w:rPr>
          <w:rFonts w:cs="Tahoma"/>
          <w:b/>
          <w:smallCaps/>
          <w:sz w:val="32"/>
          <w:szCs w:val="32"/>
        </w:rPr>
        <w:t>« </w:t>
      </w:r>
      <w:r w:rsidR="00BD153C">
        <w:rPr>
          <w:rFonts w:cs="Tahoma"/>
          <w:b/>
          <w:smallCaps/>
          <w:sz w:val="36"/>
          <w:szCs w:val="36"/>
        </w:rPr>
        <w:t>Cahier des charges</w:t>
      </w:r>
      <w:r>
        <w:rPr>
          <w:rFonts w:cs="Tahoma"/>
          <w:b/>
          <w:smallCaps/>
          <w:sz w:val="32"/>
          <w:szCs w:val="32"/>
        </w:rPr>
        <w:t> »</w:t>
      </w:r>
    </w:p>
    <w:p w:rsidR="00591BFF" w:rsidRPr="00930622" w:rsidRDefault="00591BFF" w:rsidP="00D73CDD">
      <w:pPr>
        <w:spacing w:before="120" w:after="120"/>
        <w:jc w:val="center"/>
        <w:rPr>
          <w:rFonts w:cs="Tahoma"/>
          <w:sz w:val="56"/>
          <w:szCs w:val="56"/>
        </w:rPr>
      </w:pPr>
    </w:p>
    <w:p w:rsidR="00591BFF" w:rsidRPr="00930622" w:rsidRDefault="00591BFF" w:rsidP="00D73CDD">
      <w:pPr>
        <w:spacing w:before="120" w:after="120"/>
        <w:jc w:val="center"/>
        <w:rPr>
          <w:rFonts w:cs="Tahoma"/>
          <w:b/>
          <w:smallCaps/>
          <w:sz w:val="48"/>
          <w:szCs w:val="48"/>
        </w:rPr>
      </w:pPr>
    </w:p>
    <w:p w:rsidR="00EA13BE" w:rsidRPr="00930622" w:rsidRDefault="00EA13BE" w:rsidP="00D73CDD">
      <w:pPr>
        <w:spacing w:before="120" w:after="120"/>
        <w:rPr>
          <w:rFonts w:cs="Tahoma"/>
          <w:szCs w:val="20"/>
        </w:rPr>
      </w:pPr>
    </w:p>
    <w:p w:rsidR="00EA13BE" w:rsidRPr="00930622" w:rsidRDefault="00EA13BE" w:rsidP="00D73CDD">
      <w:pPr>
        <w:spacing w:before="120" w:after="120"/>
        <w:rPr>
          <w:rFonts w:cs="Tahoma"/>
          <w:szCs w:val="20"/>
        </w:rPr>
      </w:pPr>
    </w:p>
    <w:p w:rsidR="00AC5597" w:rsidRPr="00930622" w:rsidRDefault="00542DE0" w:rsidP="00D73CDD">
      <w:pPr>
        <w:spacing w:before="120" w:after="120"/>
        <w:jc w:val="center"/>
        <w:rPr>
          <w:rFonts w:cs="Tahoma"/>
          <w:b/>
          <w:caps/>
          <w:color w:val="943634"/>
          <w:sz w:val="40"/>
          <w:szCs w:val="40"/>
        </w:rPr>
      </w:pPr>
      <w:r w:rsidRPr="00930622">
        <w:rPr>
          <w:rFonts w:cs="Tahoma"/>
          <w:b/>
          <w:caps/>
          <w:color w:val="943634"/>
          <w:sz w:val="40"/>
          <w:szCs w:val="40"/>
        </w:rPr>
        <w:br w:type="page"/>
      </w:r>
    </w:p>
    <w:p w:rsidR="00EA13BE" w:rsidRDefault="00200D46" w:rsidP="00D73CDD">
      <w:pPr>
        <w:spacing w:before="120" w:after="120"/>
        <w:jc w:val="center"/>
        <w:rPr>
          <w:rFonts w:cs="Tahoma"/>
          <w:b/>
          <w:caps/>
          <w:color w:val="808080" w:themeColor="background1" w:themeShade="80"/>
          <w:sz w:val="40"/>
          <w:szCs w:val="40"/>
        </w:rPr>
      </w:pPr>
      <w:r w:rsidRPr="007A2E24">
        <w:rPr>
          <w:rFonts w:cs="Tahoma"/>
          <w:b/>
          <w:caps/>
          <w:color w:val="808080" w:themeColor="background1" w:themeShade="80"/>
          <w:sz w:val="40"/>
          <w:szCs w:val="40"/>
        </w:rPr>
        <w:lastRenderedPageBreak/>
        <w:t>table des matières</w:t>
      </w:r>
    </w:p>
    <w:p w:rsidR="002349DD" w:rsidRDefault="002349DD" w:rsidP="00D73CDD">
      <w:pPr>
        <w:spacing w:before="120" w:after="120"/>
        <w:jc w:val="center"/>
        <w:rPr>
          <w:rFonts w:cs="Tahoma"/>
          <w:b/>
          <w:caps/>
          <w:color w:val="808080" w:themeColor="background1" w:themeShade="80"/>
          <w:sz w:val="40"/>
          <w:szCs w:val="40"/>
        </w:rPr>
      </w:pPr>
    </w:p>
    <w:p w:rsidR="007754DC" w:rsidRDefault="00C951A0">
      <w:pPr>
        <w:pStyle w:val="TM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fr-FR"/>
        </w:rPr>
      </w:pPr>
      <w:r w:rsidRPr="00C951A0">
        <w:rPr>
          <w:b w:val="0"/>
          <w:caps w:val="0"/>
          <w:color w:val="808080" w:themeColor="background1" w:themeShade="80"/>
          <w:szCs w:val="20"/>
        </w:rPr>
        <w:fldChar w:fldCharType="begin"/>
      </w:r>
      <w:r w:rsidR="001027D1">
        <w:rPr>
          <w:b w:val="0"/>
          <w:caps w:val="0"/>
          <w:color w:val="808080" w:themeColor="background1" w:themeShade="80"/>
          <w:szCs w:val="20"/>
        </w:rPr>
        <w:instrText xml:space="preserve"> TOC \o </w:instrText>
      </w:r>
      <w:r w:rsidRPr="00C951A0">
        <w:rPr>
          <w:b w:val="0"/>
          <w:caps w:val="0"/>
          <w:color w:val="808080" w:themeColor="background1" w:themeShade="80"/>
          <w:szCs w:val="20"/>
        </w:rPr>
        <w:fldChar w:fldCharType="separate"/>
      </w:r>
      <w:r w:rsidR="00AC4E05">
        <w:rPr>
          <w:b w:val="0"/>
          <w:caps w:val="0"/>
          <w:color w:val="808080" w:themeColor="background1" w:themeShade="80"/>
          <w:szCs w:val="20"/>
        </w:rPr>
        <w:t>1</w:t>
      </w:r>
      <w:r w:rsidR="007754DC"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fr-FR"/>
        </w:rPr>
        <w:tab/>
      </w:r>
      <w:r w:rsidR="007754DC">
        <w:t>Présentation du projet</w:t>
      </w:r>
      <w:r w:rsidR="007754DC">
        <w:tab/>
      </w:r>
      <w:r>
        <w:fldChar w:fldCharType="begin"/>
      </w:r>
      <w:r w:rsidR="007754DC">
        <w:instrText xml:space="preserve"> PAGEREF _Toc419919345 \h </w:instrText>
      </w:r>
      <w:r>
        <w:fldChar w:fldCharType="separate"/>
      </w:r>
      <w:r w:rsidR="006B3458">
        <w:t>3</w:t>
      </w:r>
      <w:r>
        <w:fldChar w:fldCharType="end"/>
      </w:r>
    </w:p>
    <w:p w:rsidR="007754DC" w:rsidRDefault="00AC4E05">
      <w:pPr>
        <w:pStyle w:val="TM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fr-FR"/>
        </w:rPr>
      </w:pPr>
      <w:r>
        <w:t>2</w:t>
      </w:r>
      <w:r w:rsidR="007754DC"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fr-FR"/>
        </w:rPr>
        <w:tab/>
      </w:r>
      <w:r w:rsidR="007754DC">
        <w:t>LES publics CIBLES</w:t>
      </w:r>
      <w:r w:rsidR="007754DC">
        <w:tab/>
      </w:r>
      <w:r w:rsidR="00C951A0">
        <w:fldChar w:fldCharType="begin"/>
      </w:r>
      <w:r w:rsidR="007754DC">
        <w:instrText xml:space="preserve"> PAGEREF _Toc419919346 \h </w:instrText>
      </w:r>
      <w:r w:rsidR="00C951A0">
        <w:fldChar w:fldCharType="separate"/>
      </w:r>
      <w:r w:rsidR="006B3458">
        <w:t>4</w:t>
      </w:r>
      <w:r w:rsidR="00C951A0">
        <w:fldChar w:fldCharType="end"/>
      </w:r>
    </w:p>
    <w:p w:rsidR="007754DC" w:rsidRDefault="00AC4E05">
      <w:pPr>
        <w:pStyle w:val="TM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fr-FR"/>
        </w:rPr>
      </w:pPr>
      <w:r>
        <w:t>3</w:t>
      </w:r>
      <w:r w:rsidR="007754DC"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fr-FR"/>
        </w:rPr>
        <w:tab/>
      </w:r>
      <w:r w:rsidR="007754DC">
        <w:t>aRBORESCENCE du site</w:t>
      </w:r>
      <w:r w:rsidR="007754DC">
        <w:tab/>
      </w:r>
      <w:r w:rsidR="00C951A0">
        <w:fldChar w:fldCharType="begin"/>
      </w:r>
      <w:r w:rsidR="007754DC">
        <w:instrText xml:space="preserve"> PAGEREF _Toc419919347 \h </w:instrText>
      </w:r>
      <w:r w:rsidR="00C951A0">
        <w:fldChar w:fldCharType="separate"/>
      </w:r>
      <w:r w:rsidR="006B3458">
        <w:t>5</w:t>
      </w:r>
      <w:r w:rsidR="00C951A0">
        <w:fldChar w:fldCharType="end"/>
      </w:r>
    </w:p>
    <w:p w:rsidR="007754DC" w:rsidRDefault="00AC4E05" w:rsidP="002349DD">
      <w:pPr>
        <w:pStyle w:val="TM2"/>
        <w:rPr>
          <w:rFonts w:asciiTheme="minorHAnsi" w:eastAsiaTheme="minorEastAsia" w:hAnsiTheme="minorHAnsi" w:cstheme="minorBidi"/>
          <w:color w:val="auto"/>
          <w:sz w:val="22"/>
          <w:szCs w:val="22"/>
          <w:lang w:eastAsia="fr-FR"/>
        </w:rPr>
      </w:pPr>
      <w:r>
        <w:t>3</w:t>
      </w:r>
      <w:r w:rsidR="007754DC">
        <w:t>.1</w:t>
      </w:r>
      <w:r w:rsidR="007754DC">
        <w:rPr>
          <w:rFonts w:asciiTheme="minorHAnsi" w:eastAsiaTheme="minorEastAsia" w:hAnsiTheme="minorHAnsi" w:cstheme="minorBidi"/>
          <w:color w:val="auto"/>
          <w:sz w:val="22"/>
          <w:szCs w:val="22"/>
          <w:lang w:eastAsia="fr-FR"/>
        </w:rPr>
        <w:tab/>
      </w:r>
      <w:r w:rsidR="007754DC">
        <w:t>Accueil général</w:t>
      </w:r>
      <w:r w:rsidR="007754DC">
        <w:tab/>
      </w:r>
      <w:r w:rsidR="00C951A0">
        <w:fldChar w:fldCharType="begin"/>
      </w:r>
      <w:r w:rsidR="007754DC">
        <w:instrText xml:space="preserve"> PAGEREF _Toc419919348 \h </w:instrText>
      </w:r>
      <w:r w:rsidR="00C951A0">
        <w:fldChar w:fldCharType="separate"/>
      </w:r>
      <w:r w:rsidR="006B3458">
        <w:t>5</w:t>
      </w:r>
      <w:r w:rsidR="00C951A0">
        <w:fldChar w:fldCharType="end"/>
      </w:r>
    </w:p>
    <w:p w:rsidR="007754DC" w:rsidRDefault="00AC4E05" w:rsidP="002349DD">
      <w:pPr>
        <w:pStyle w:val="TM2"/>
        <w:rPr>
          <w:rFonts w:asciiTheme="minorHAnsi" w:eastAsiaTheme="minorEastAsia" w:hAnsiTheme="minorHAnsi" w:cstheme="minorBidi"/>
          <w:color w:val="auto"/>
          <w:sz w:val="22"/>
          <w:szCs w:val="22"/>
          <w:lang w:eastAsia="fr-FR"/>
        </w:rPr>
      </w:pPr>
      <w:r>
        <w:t>3</w:t>
      </w:r>
      <w:r w:rsidR="007754DC">
        <w:t>.2</w:t>
      </w:r>
      <w:r w:rsidR="007754DC">
        <w:rPr>
          <w:rFonts w:asciiTheme="minorHAnsi" w:eastAsiaTheme="minorEastAsia" w:hAnsiTheme="minorHAnsi" w:cstheme="minorBidi"/>
          <w:color w:val="auto"/>
          <w:sz w:val="22"/>
          <w:szCs w:val="22"/>
          <w:lang w:eastAsia="fr-FR"/>
        </w:rPr>
        <w:tab/>
      </w:r>
      <w:r w:rsidR="007754DC">
        <w:t>Espace stations / Infos stations</w:t>
      </w:r>
      <w:r w:rsidR="007754DC">
        <w:tab/>
      </w:r>
      <w:r w:rsidR="00C951A0">
        <w:fldChar w:fldCharType="begin"/>
      </w:r>
      <w:r w:rsidR="007754DC">
        <w:instrText xml:space="preserve"> PAGEREF _Toc419919349 \h </w:instrText>
      </w:r>
      <w:r w:rsidR="00C951A0">
        <w:fldChar w:fldCharType="separate"/>
      </w:r>
      <w:r w:rsidR="006B3458">
        <w:t>6</w:t>
      </w:r>
      <w:r w:rsidR="00C951A0">
        <w:fldChar w:fldCharType="end"/>
      </w:r>
    </w:p>
    <w:p w:rsidR="007754DC" w:rsidRDefault="00AC4E05" w:rsidP="002349DD">
      <w:pPr>
        <w:pStyle w:val="TM2"/>
        <w:rPr>
          <w:rFonts w:asciiTheme="minorHAnsi" w:eastAsiaTheme="minorEastAsia" w:hAnsiTheme="minorHAnsi" w:cstheme="minorBidi"/>
          <w:color w:val="auto"/>
          <w:sz w:val="22"/>
          <w:szCs w:val="22"/>
          <w:lang w:eastAsia="fr-FR"/>
        </w:rPr>
      </w:pPr>
      <w:r>
        <w:t>3</w:t>
      </w:r>
      <w:r w:rsidR="007754DC">
        <w:t>.3</w:t>
      </w:r>
      <w:r w:rsidR="007754DC">
        <w:rPr>
          <w:rFonts w:asciiTheme="minorHAnsi" w:eastAsiaTheme="minorEastAsia" w:hAnsiTheme="minorHAnsi" w:cstheme="minorBidi"/>
          <w:color w:val="auto"/>
          <w:sz w:val="22"/>
          <w:szCs w:val="22"/>
          <w:lang w:eastAsia="fr-FR"/>
        </w:rPr>
        <w:tab/>
      </w:r>
      <w:r w:rsidR="007754DC">
        <w:t>Espace stations / porteurs</w:t>
      </w:r>
      <w:r w:rsidR="007754DC">
        <w:tab/>
      </w:r>
      <w:r w:rsidR="00C951A0">
        <w:fldChar w:fldCharType="begin"/>
      </w:r>
      <w:r w:rsidR="007754DC">
        <w:instrText xml:space="preserve"> PAGEREF _Toc419919350 \h </w:instrText>
      </w:r>
      <w:r w:rsidR="00C951A0">
        <w:fldChar w:fldCharType="separate"/>
      </w:r>
      <w:r w:rsidR="006B3458">
        <w:t>7</w:t>
      </w:r>
      <w:r w:rsidR="00C951A0">
        <w:fldChar w:fldCharType="end"/>
      </w:r>
    </w:p>
    <w:p w:rsidR="007754DC" w:rsidRDefault="00AC4E05" w:rsidP="002349DD">
      <w:pPr>
        <w:pStyle w:val="TM2"/>
        <w:rPr>
          <w:rFonts w:asciiTheme="minorHAnsi" w:eastAsiaTheme="minorEastAsia" w:hAnsiTheme="minorHAnsi" w:cstheme="minorBidi"/>
          <w:color w:val="auto"/>
          <w:sz w:val="22"/>
          <w:szCs w:val="22"/>
          <w:lang w:eastAsia="fr-FR"/>
        </w:rPr>
      </w:pPr>
      <w:r>
        <w:t>3</w:t>
      </w:r>
      <w:r w:rsidR="007754DC">
        <w:t>.4</w:t>
      </w:r>
      <w:r w:rsidR="007754DC">
        <w:rPr>
          <w:rFonts w:asciiTheme="minorHAnsi" w:eastAsiaTheme="minorEastAsia" w:hAnsiTheme="minorHAnsi" w:cstheme="minorBidi"/>
          <w:color w:val="auto"/>
          <w:sz w:val="22"/>
          <w:szCs w:val="22"/>
          <w:lang w:eastAsia="fr-FR"/>
        </w:rPr>
        <w:tab/>
      </w:r>
      <w:r w:rsidR="007754DC">
        <w:t>Espace stations / Imprimés utiles</w:t>
      </w:r>
      <w:r w:rsidR="007754DC">
        <w:tab/>
      </w:r>
      <w:r w:rsidR="00C951A0">
        <w:fldChar w:fldCharType="begin"/>
      </w:r>
      <w:r w:rsidR="007754DC">
        <w:instrText xml:space="preserve"> PAGEREF _Toc419919351 \h </w:instrText>
      </w:r>
      <w:r w:rsidR="00C951A0">
        <w:fldChar w:fldCharType="separate"/>
      </w:r>
      <w:r w:rsidR="006B3458">
        <w:t>8</w:t>
      </w:r>
      <w:r w:rsidR="00C951A0">
        <w:fldChar w:fldCharType="end"/>
      </w:r>
    </w:p>
    <w:p w:rsidR="007754DC" w:rsidRDefault="00AC4E05" w:rsidP="002349DD">
      <w:pPr>
        <w:pStyle w:val="TM2"/>
        <w:rPr>
          <w:rFonts w:asciiTheme="minorHAnsi" w:eastAsiaTheme="minorEastAsia" w:hAnsiTheme="minorHAnsi" w:cstheme="minorBidi"/>
          <w:color w:val="auto"/>
          <w:sz w:val="22"/>
          <w:szCs w:val="22"/>
          <w:lang w:eastAsia="fr-FR"/>
        </w:rPr>
      </w:pPr>
      <w:r>
        <w:t>3</w:t>
      </w:r>
      <w:r w:rsidR="007754DC">
        <w:t>.5</w:t>
      </w:r>
      <w:r w:rsidR="007754DC">
        <w:rPr>
          <w:rFonts w:asciiTheme="minorHAnsi" w:eastAsiaTheme="minorEastAsia" w:hAnsiTheme="minorHAnsi" w:cstheme="minorBidi"/>
          <w:color w:val="auto"/>
          <w:sz w:val="22"/>
          <w:szCs w:val="22"/>
          <w:lang w:eastAsia="fr-FR"/>
        </w:rPr>
        <w:tab/>
      </w:r>
      <w:r w:rsidR="007754DC">
        <w:t>Espace professionnels / infos cartes</w:t>
      </w:r>
      <w:r w:rsidR="007754DC">
        <w:tab/>
      </w:r>
      <w:r w:rsidR="00C951A0">
        <w:fldChar w:fldCharType="begin"/>
      </w:r>
      <w:r w:rsidR="007754DC">
        <w:instrText xml:space="preserve"> PAGEREF _Toc419919352 \h </w:instrText>
      </w:r>
      <w:r w:rsidR="00C951A0">
        <w:fldChar w:fldCharType="separate"/>
      </w:r>
      <w:r w:rsidR="006B3458">
        <w:t>9</w:t>
      </w:r>
      <w:r w:rsidR="00C951A0">
        <w:fldChar w:fldCharType="end"/>
      </w:r>
    </w:p>
    <w:p w:rsidR="007754DC" w:rsidRDefault="00AC4E05" w:rsidP="002349DD">
      <w:pPr>
        <w:pStyle w:val="TM2"/>
        <w:rPr>
          <w:rFonts w:asciiTheme="minorHAnsi" w:eastAsiaTheme="minorEastAsia" w:hAnsiTheme="minorHAnsi" w:cstheme="minorBidi"/>
          <w:color w:val="auto"/>
          <w:sz w:val="22"/>
          <w:szCs w:val="22"/>
          <w:lang w:eastAsia="fr-FR"/>
        </w:rPr>
      </w:pPr>
      <w:r>
        <w:t>3</w:t>
      </w:r>
      <w:r w:rsidR="007754DC">
        <w:t>.6</w:t>
      </w:r>
      <w:r w:rsidR="007754DC">
        <w:rPr>
          <w:rFonts w:asciiTheme="minorHAnsi" w:eastAsiaTheme="minorEastAsia" w:hAnsiTheme="minorHAnsi" w:cstheme="minorBidi"/>
          <w:color w:val="auto"/>
          <w:sz w:val="22"/>
          <w:szCs w:val="22"/>
          <w:lang w:eastAsia="fr-FR"/>
        </w:rPr>
        <w:tab/>
      </w:r>
      <w:r w:rsidR="007754DC">
        <w:t>Espace professionnels / fonctionnement</w:t>
      </w:r>
      <w:r w:rsidR="007754DC">
        <w:tab/>
      </w:r>
      <w:r w:rsidR="00C951A0">
        <w:fldChar w:fldCharType="begin"/>
      </w:r>
      <w:r w:rsidR="007754DC">
        <w:instrText xml:space="preserve"> PAGEREF _Toc419919353 \h </w:instrText>
      </w:r>
      <w:r w:rsidR="00C951A0">
        <w:fldChar w:fldCharType="separate"/>
      </w:r>
      <w:r w:rsidR="006B3458">
        <w:t>10</w:t>
      </w:r>
      <w:r w:rsidR="00C951A0">
        <w:fldChar w:fldCharType="end"/>
      </w:r>
    </w:p>
    <w:p w:rsidR="007754DC" w:rsidRDefault="00AC4E05" w:rsidP="002349DD">
      <w:pPr>
        <w:pStyle w:val="TM2"/>
        <w:rPr>
          <w:rFonts w:asciiTheme="minorHAnsi" w:eastAsiaTheme="minorEastAsia" w:hAnsiTheme="minorHAnsi" w:cstheme="minorBidi"/>
          <w:color w:val="auto"/>
          <w:sz w:val="22"/>
          <w:szCs w:val="22"/>
          <w:lang w:eastAsia="fr-FR"/>
        </w:rPr>
      </w:pPr>
      <w:r>
        <w:t>3</w:t>
      </w:r>
      <w:r w:rsidR="007754DC">
        <w:t>.7</w:t>
      </w:r>
      <w:r w:rsidR="007754DC">
        <w:rPr>
          <w:rFonts w:asciiTheme="minorHAnsi" w:eastAsiaTheme="minorEastAsia" w:hAnsiTheme="minorHAnsi" w:cstheme="minorBidi"/>
          <w:color w:val="auto"/>
          <w:sz w:val="22"/>
          <w:szCs w:val="22"/>
          <w:lang w:eastAsia="fr-FR"/>
        </w:rPr>
        <w:tab/>
      </w:r>
      <w:r w:rsidR="007754DC">
        <w:t>Espace professionnels / factures</w:t>
      </w:r>
      <w:r w:rsidR="007754DC">
        <w:tab/>
      </w:r>
      <w:r w:rsidR="00C951A0">
        <w:fldChar w:fldCharType="begin"/>
      </w:r>
      <w:r w:rsidR="007754DC">
        <w:instrText xml:space="preserve"> PAGEREF _Toc419919354 \h </w:instrText>
      </w:r>
      <w:r w:rsidR="00C951A0">
        <w:fldChar w:fldCharType="separate"/>
      </w:r>
      <w:r w:rsidR="006B3458">
        <w:t>11</w:t>
      </w:r>
      <w:r w:rsidR="00C951A0">
        <w:fldChar w:fldCharType="end"/>
      </w:r>
    </w:p>
    <w:p w:rsidR="007754DC" w:rsidRDefault="00AC4E05">
      <w:pPr>
        <w:pStyle w:val="TM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fr-FR"/>
        </w:rPr>
      </w:pPr>
      <w:r>
        <w:t>4</w:t>
      </w:r>
      <w:r w:rsidR="007754DC"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fr-FR"/>
        </w:rPr>
        <w:tab/>
      </w:r>
      <w:r w:rsidR="007754DC">
        <w:t>Contenu</w:t>
      </w:r>
      <w:r w:rsidR="007754DC">
        <w:tab/>
      </w:r>
      <w:r w:rsidR="00C951A0">
        <w:fldChar w:fldCharType="begin"/>
      </w:r>
      <w:r w:rsidR="007754DC">
        <w:instrText xml:space="preserve"> PAGEREF _Toc419919355 \h </w:instrText>
      </w:r>
      <w:r w:rsidR="00C951A0">
        <w:fldChar w:fldCharType="separate"/>
      </w:r>
      <w:r w:rsidR="006B3458">
        <w:t>12</w:t>
      </w:r>
      <w:r w:rsidR="00C951A0">
        <w:fldChar w:fldCharType="end"/>
      </w:r>
    </w:p>
    <w:p w:rsidR="007754DC" w:rsidRDefault="00AC4E05" w:rsidP="002349DD">
      <w:pPr>
        <w:pStyle w:val="TM2"/>
        <w:rPr>
          <w:rFonts w:asciiTheme="minorHAnsi" w:eastAsiaTheme="minorEastAsia" w:hAnsiTheme="minorHAnsi" w:cstheme="minorBidi"/>
          <w:color w:val="auto"/>
          <w:sz w:val="22"/>
          <w:szCs w:val="22"/>
          <w:lang w:eastAsia="fr-FR"/>
        </w:rPr>
      </w:pPr>
      <w:r>
        <w:t>4</w:t>
      </w:r>
      <w:r w:rsidR="007754DC">
        <w:t>.1</w:t>
      </w:r>
      <w:r w:rsidR="007754DC">
        <w:rPr>
          <w:rFonts w:asciiTheme="minorHAnsi" w:eastAsiaTheme="minorEastAsia" w:hAnsiTheme="minorHAnsi" w:cstheme="minorBidi"/>
          <w:color w:val="auto"/>
          <w:sz w:val="22"/>
          <w:szCs w:val="22"/>
          <w:lang w:eastAsia="fr-FR"/>
        </w:rPr>
        <w:tab/>
      </w:r>
      <w:r>
        <w:t>Chart</w:t>
      </w:r>
      <w:r w:rsidR="007754DC">
        <w:t>e graphique</w:t>
      </w:r>
      <w:r w:rsidR="007754DC">
        <w:tab/>
      </w:r>
      <w:r w:rsidR="00C951A0">
        <w:fldChar w:fldCharType="begin"/>
      </w:r>
      <w:r w:rsidR="007754DC">
        <w:instrText xml:space="preserve"> PAGEREF _Toc419919356 \h </w:instrText>
      </w:r>
      <w:r w:rsidR="00C951A0">
        <w:fldChar w:fldCharType="separate"/>
      </w:r>
      <w:r w:rsidR="006B3458">
        <w:t>12</w:t>
      </w:r>
      <w:r w:rsidR="00C951A0">
        <w:fldChar w:fldCharType="end"/>
      </w:r>
    </w:p>
    <w:p w:rsidR="007754DC" w:rsidRDefault="00AC4E05" w:rsidP="002349DD">
      <w:pPr>
        <w:pStyle w:val="TM2"/>
        <w:rPr>
          <w:rFonts w:asciiTheme="minorHAnsi" w:eastAsiaTheme="minorEastAsia" w:hAnsiTheme="minorHAnsi" w:cstheme="minorBidi"/>
          <w:color w:val="auto"/>
          <w:sz w:val="22"/>
          <w:szCs w:val="22"/>
          <w:lang w:eastAsia="fr-FR"/>
        </w:rPr>
      </w:pPr>
      <w:r>
        <w:t>4</w:t>
      </w:r>
      <w:r w:rsidR="007754DC">
        <w:t>.2</w:t>
      </w:r>
      <w:r w:rsidR="007754DC">
        <w:rPr>
          <w:rFonts w:asciiTheme="minorHAnsi" w:eastAsiaTheme="minorEastAsia" w:hAnsiTheme="minorHAnsi" w:cstheme="minorBidi"/>
          <w:color w:val="auto"/>
          <w:sz w:val="22"/>
          <w:szCs w:val="22"/>
          <w:lang w:eastAsia="fr-FR"/>
        </w:rPr>
        <w:tab/>
      </w:r>
      <w:r w:rsidR="007754DC">
        <w:t>Contenu</w:t>
      </w:r>
      <w:r w:rsidR="007754DC">
        <w:tab/>
      </w:r>
      <w:r w:rsidR="00C951A0">
        <w:fldChar w:fldCharType="begin"/>
      </w:r>
      <w:r w:rsidR="007754DC">
        <w:instrText xml:space="preserve"> PAGEREF _Toc419919357 \h </w:instrText>
      </w:r>
      <w:r w:rsidR="00C951A0">
        <w:fldChar w:fldCharType="separate"/>
      </w:r>
      <w:r w:rsidR="006B3458">
        <w:t>13</w:t>
      </w:r>
      <w:r w:rsidR="00C951A0">
        <w:fldChar w:fldCharType="end"/>
      </w:r>
    </w:p>
    <w:p w:rsidR="007754DC" w:rsidRDefault="00AC4E05">
      <w:pPr>
        <w:pStyle w:val="TM3"/>
        <w:rPr>
          <w:rFonts w:asciiTheme="minorHAnsi" w:eastAsiaTheme="minorEastAsia" w:hAnsiTheme="minorHAnsi" w:cstheme="minorBidi"/>
          <w:b w:val="0"/>
          <w:smallCaps w:val="0"/>
          <w:color w:val="auto"/>
          <w:sz w:val="22"/>
          <w:lang w:eastAsia="fr-FR"/>
        </w:rPr>
      </w:pPr>
      <w:r>
        <w:t>4</w:t>
      </w:r>
      <w:r w:rsidR="007754DC">
        <w:t>.2.1</w:t>
      </w:r>
      <w:r w:rsidR="007754DC">
        <w:rPr>
          <w:rFonts w:asciiTheme="minorHAnsi" w:eastAsiaTheme="minorEastAsia" w:hAnsiTheme="minorHAnsi" w:cstheme="minorBidi"/>
          <w:b w:val="0"/>
          <w:smallCaps w:val="0"/>
          <w:color w:val="auto"/>
          <w:sz w:val="22"/>
          <w:lang w:eastAsia="fr-FR"/>
        </w:rPr>
        <w:tab/>
      </w:r>
      <w:r w:rsidR="007754DC">
        <w:t>Onglet Qui sommes-nous</w:t>
      </w:r>
      <w:r w:rsidR="007754DC">
        <w:tab/>
      </w:r>
      <w:r w:rsidR="00C951A0">
        <w:fldChar w:fldCharType="begin"/>
      </w:r>
      <w:r w:rsidR="007754DC">
        <w:instrText xml:space="preserve"> PAGEREF _Toc419919358 \h </w:instrText>
      </w:r>
      <w:r w:rsidR="00C951A0">
        <w:fldChar w:fldCharType="separate"/>
      </w:r>
      <w:r w:rsidR="006B3458">
        <w:t>13</w:t>
      </w:r>
      <w:r w:rsidR="00C951A0">
        <w:fldChar w:fldCharType="end"/>
      </w:r>
    </w:p>
    <w:p w:rsidR="007754DC" w:rsidRDefault="00AC4E05">
      <w:pPr>
        <w:pStyle w:val="TM3"/>
        <w:rPr>
          <w:rFonts w:asciiTheme="minorHAnsi" w:eastAsiaTheme="minorEastAsia" w:hAnsiTheme="minorHAnsi" w:cstheme="minorBidi"/>
          <w:b w:val="0"/>
          <w:smallCaps w:val="0"/>
          <w:color w:val="auto"/>
          <w:sz w:val="22"/>
          <w:lang w:eastAsia="fr-FR"/>
        </w:rPr>
      </w:pPr>
      <w:r>
        <w:t>4</w:t>
      </w:r>
      <w:r w:rsidR="007754DC">
        <w:t>.2.2</w:t>
      </w:r>
      <w:r w:rsidR="007754DC">
        <w:rPr>
          <w:rFonts w:asciiTheme="minorHAnsi" w:eastAsiaTheme="minorEastAsia" w:hAnsiTheme="minorHAnsi" w:cstheme="minorBidi"/>
          <w:b w:val="0"/>
          <w:smallCaps w:val="0"/>
          <w:color w:val="auto"/>
          <w:sz w:val="22"/>
          <w:lang w:eastAsia="fr-FR"/>
        </w:rPr>
        <w:tab/>
      </w:r>
      <w:r w:rsidR="007754DC">
        <w:t>Onglet Offre Stations</w:t>
      </w:r>
      <w:r w:rsidR="007754DC">
        <w:tab/>
      </w:r>
      <w:r w:rsidR="00C951A0">
        <w:fldChar w:fldCharType="begin"/>
      </w:r>
      <w:r w:rsidR="007754DC">
        <w:instrText xml:space="preserve"> PAGEREF _Toc419919359 \h </w:instrText>
      </w:r>
      <w:r w:rsidR="00C951A0">
        <w:fldChar w:fldCharType="separate"/>
      </w:r>
      <w:r w:rsidR="006B3458">
        <w:t>14</w:t>
      </w:r>
      <w:r w:rsidR="00C951A0">
        <w:fldChar w:fldCharType="end"/>
      </w:r>
    </w:p>
    <w:p w:rsidR="007754DC" w:rsidRDefault="00AC4E05">
      <w:pPr>
        <w:pStyle w:val="TM3"/>
        <w:rPr>
          <w:rFonts w:asciiTheme="minorHAnsi" w:eastAsiaTheme="minorEastAsia" w:hAnsiTheme="minorHAnsi" w:cstheme="minorBidi"/>
          <w:b w:val="0"/>
          <w:smallCaps w:val="0"/>
          <w:color w:val="auto"/>
          <w:sz w:val="22"/>
          <w:lang w:eastAsia="fr-FR"/>
        </w:rPr>
      </w:pPr>
      <w:r>
        <w:t>4</w:t>
      </w:r>
      <w:r w:rsidR="007754DC">
        <w:t>.2.3</w:t>
      </w:r>
      <w:r w:rsidR="007754DC">
        <w:rPr>
          <w:rFonts w:asciiTheme="minorHAnsi" w:eastAsiaTheme="minorEastAsia" w:hAnsiTheme="minorHAnsi" w:cstheme="minorBidi"/>
          <w:b w:val="0"/>
          <w:smallCaps w:val="0"/>
          <w:color w:val="auto"/>
          <w:sz w:val="22"/>
          <w:lang w:eastAsia="fr-FR"/>
        </w:rPr>
        <w:tab/>
      </w:r>
      <w:r w:rsidR="007754DC">
        <w:t>Onglet Offre Professionnels</w:t>
      </w:r>
      <w:r w:rsidR="007754DC">
        <w:tab/>
      </w:r>
      <w:r w:rsidR="00C951A0">
        <w:fldChar w:fldCharType="begin"/>
      </w:r>
      <w:r w:rsidR="007754DC">
        <w:instrText xml:space="preserve"> PAGEREF _Toc419919360 \h </w:instrText>
      </w:r>
      <w:r w:rsidR="00C951A0">
        <w:fldChar w:fldCharType="separate"/>
      </w:r>
      <w:r w:rsidR="006B3458">
        <w:t>15</w:t>
      </w:r>
      <w:r w:rsidR="00C951A0">
        <w:fldChar w:fldCharType="end"/>
      </w:r>
    </w:p>
    <w:p w:rsidR="007754DC" w:rsidRDefault="00AC4E05">
      <w:pPr>
        <w:pStyle w:val="TM3"/>
        <w:rPr>
          <w:rFonts w:asciiTheme="minorHAnsi" w:eastAsiaTheme="minorEastAsia" w:hAnsiTheme="minorHAnsi" w:cstheme="minorBidi"/>
          <w:b w:val="0"/>
          <w:smallCaps w:val="0"/>
          <w:color w:val="auto"/>
          <w:sz w:val="22"/>
          <w:lang w:eastAsia="fr-FR"/>
        </w:rPr>
      </w:pPr>
      <w:r>
        <w:t>4</w:t>
      </w:r>
      <w:r w:rsidR="007754DC">
        <w:t>.2.4</w:t>
      </w:r>
      <w:r w:rsidR="007754DC">
        <w:rPr>
          <w:rFonts w:asciiTheme="minorHAnsi" w:eastAsiaTheme="minorEastAsia" w:hAnsiTheme="minorHAnsi" w:cstheme="minorBidi"/>
          <w:b w:val="0"/>
          <w:smallCaps w:val="0"/>
          <w:color w:val="auto"/>
          <w:sz w:val="22"/>
          <w:lang w:eastAsia="fr-FR"/>
        </w:rPr>
        <w:tab/>
      </w:r>
      <w:r w:rsidR="007754DC">
        <w:t>Onglet Nous contacter</w:t>
      </w:r>
      <w:r w:rsidR="007754DC">
        <w:tab/>
      </w:r>
      <w:r w:rsidR="00C951A0">
        <w:fldChar w:fldCharType="begin"/>
      </w:r>
      <w:r w:rsidR="007754DC">
        <w:instrText xml:space="preserve"> PAGEREF _Toc419919361 \h </w:instrText>
      </w:r>
      <w:r w:rsidR="00C951A0">
        <w:fldChar w:fldCharType="separate"/>
      </w:r>
      <w:r w:rsidR="006B3458">
        <w:t>15</w:t>
      </w:r>
      <w:r w:rsidR="00C951A0">
        <w:fldChar w:fldCharType="end"/>
      </w:r>
    </w:p>
    <w:p w:rsidR="007754DC" w:rsidRDefault="00AC4E05">
      <w:pPr>
        <w:pStyle w:val="TM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fr-FR"/>
        </w:rPr>
      </w:pPr>
      <w:r>
        <w:t>5</w:t>
      </w:r>
      <w:r w:rsidR="007754DC"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fr-FR"/>
        </w:rPr>
        <w:tab/>
      </w:r>
      <w:r w:rsidR="007754DC">
        <w:t>FONCTIONNALITE</w:t>
      </w:r>
      <w:r w:rsidR="007754DC">
        <w:tab/>
      </w:r>
      <w:r w:rsidR="00C951A0">
        <w:fldChar w:fldCharType="begin"/>
      </w:r>
      <w:r w:rsidR="007754DC">
        <w:instrText xml:space="preserve"> PAGEREF _Toc419919362 \h </w:instrText>
      </w:r>
      <w:r w:rsidR="00C951A0">
        <w:fldChar w:fldCharType="separate"/>
      </w:r>
      <w:r w:rsidR="006B3458">
        <w:t>19</w:t>
      </w:r>
      <w:r w:rsidR="00C951A0">
        <w:fldChar w:fldCharType="end"/>
      </w:r>
    </w:p>
    <w:p w:rsidR="007754DC" w:rsidRDefault="00AC4E05">
      <w:pPr>
        <w:pStyle w:val="TM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fr-FR"/>
        </w:rPr>
      </w:pPr>
      <w:r>
        <w:t>6</w:t>
      </w:r>
      <w:r w:rsidR="007754DC"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fr-FR"/>
        </w:rPr>
        <w:tab/>
      </w:r>
      <w:r w:rsidR="007754DC">
        <w:t>DEVELOPPEMENT</w:t>
      </w:r>
      <w:r w:rsidR="007754DC">
        <w:tab/>
      </w:r>
      <w:r w:rsidR="00C951A0">
        <w:fldChar w:fldCharType="begin"/>
      </w:r>
      <w:r w:rsidR="007754DC">
        <w:instrText xml:space="preserve"> PAGEREF _Toc419919363 \h </w:instrText>
      </w:r>
      <w:r w:rsidR="00C951A0">
        <w:fldChar w:fldCharType="separate"/>
      </w:r>
      <w:r w:rsidR="006B3458">
        <w:t>20</w:t>
      </w:r>
      <w:r w:rsidR="00C951A0">
        <w:fldChar w:fldCharType="end"/>
      </w:r>
    </w:p>
    <w:p w:rsidR="007754DC" w:rsidRDefault="00AC4E05">
      <w:pPr>
        <w:pStyle w:val="TM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fr-FR"/>
        </w:rPr>
      </w:pPr>
      <w:r>
        <w:t>7</w:t>
      </w:r>
      <w:r w:rsidR="007754DC"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fr-FR"/>
        </w:rPr>
        <w:tab/>
      </w:r>
      <w:r w:rsidR="007754DC">
        <w:t>hebergement</w:t>
      </w:r>
      <w:r w:rsidR="007754DC">
        <w:tab/>
      </w:r>
      <w:r w:rsidR="00C951A0">
        <w:fldChar w:fldCharType="begin"/>
      </w:r>
      <w:r w:rsidR="007754DC">
        <w:instrText xml:space="preserve"> PAGEREF _Toc419919364 \h </w:instrText>
      </w:r>
      <w:r w:rsidR="00C951A0">
        <w:fldChar w:fldCharType="separate"/>
      </w:r>
      <w:r w:rsidR="006B3458">
        <w:t>20</w:t>
      </w:r>
      <w:r w:rsidR="00C951A0">
        <w:fldChar w:fldCharType="end"/>
      </w:r>
    </w:p>
    <w:p w:rsidR="007754DC" w:rsidRDefault="00AC4E05">
      <w:pPr>
        <w:pStyle w:val="TM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fr-FR"/>
        </w:rPr>
      </w:pPr>
      <w:r>
        <w:t>8</w:t>
      </w:r>
      <w:r w:rsidR="007754DC"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fr-FR"/>
        </w:rPr>
        <w:tab/>
      </w:r>
      <w:r w:rsidR="007754DC">
        <w:t>referencement</w:t>
      </w:r>
      <w:r w:rsidR="007754DC">
        <w:tab/>
      </w:r>
      <w:r w:rsidR="00C951A0">
        <w:fldChar w:fldCharType="begin"/>
      </w:r>
      <w:r w:rsidR="007754DC">
        <w:instrText xml:space="preserve"> PAGEREF _Toc419919365 \h </w:instrText>
      </w:r>
      <w:r w:rsidR="00C951A0">
        <w:fldChar w:fldCharType="separate"/>
      </w:r>
      <w:r w:rsidR="006B3458">
        <w:t>20</w:t>
      </w:r>
      <w:r w:rsidR="00C951A0">
        <w:fldChar w:fldCharType="end"/>
      </w:r>
    </w:p>
    <w:p w:rsidR="007754DC" w:rsidRDefault="00AC4E05">
      <w:pPr>
        <w:pStyle w:val="TM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fr-FR"/>
        </w:rPr>
      </w:pPr>
      <w:r>
        <w:t>9</w:t>
      </w:r>
      <w:r w:rsidR="007754DC"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fr-FR"/>
        </w:rPr>
        <w:tab/>
      </w:r>
      <w:r w:rsidR="007754DC">
        <w:t>MISE a jour</w:t>
      </w:r>
      <w:r w:rsidR="007754DC">
        <w:tab/>
      </w:r>
      <w:r w:rsidR="00C951A0">
        <w:fldChar w:fldCharType="begin"/>
      </w:r>
      <w:r w:rsidR="007754DC">
        <w:instrText xml:space="preserve"> PAGEREF _Toc419919366 \h </w:instrText>
      </w:r>
      <w:r w:rsidR="00C951A0">
        <w:fldChar w:fldCharType="separate"/>
      </w:r>
      <w:r w:rsidR="006B3458">
        <w:t>20</w:t>
      </w:r>
      <w:r w:rsidR="00C951A0">
        <w:fldChar w:fldCharType="end"/>
      </w:r>
    </w:p>
    <w:p w:rsidR="007754DC" w:rsidRDefault="00AC4E05">
      <w:pPr>
        <w:pStyle w:val="TM1"/>
      </w:pPr>
      <w:r>
        <w:t>10</w:t>
      </w:r>
      <w:r w:rsidR="007754DC"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fr-FR"/>
        </w:rPr>
        <w:tab/>
      </w:r>
      <w:r w:rsidR="007754DC">
        <w:t>statistiques de connections</w:t>
      </w:r>
      <w:r w:rsidR="007754DC">
        <w:tab/>
      </w:r>
      <w:r w:rsidR="00C951A0">
        <w:fldChar w:fldCharType="begin"/>
      </w:r>
      <w:r w:rsidR="007754DC">
        <w:instrText xml:space="preserve"> PAGEREF _Toc419919367 \h </w:instrText>
      </w:r>
      <w:r w:rsidR="00C951A0">
        <w:fldChar w:fldCharType="separate"/>
      </w:r>
      <w:r w:rsidR="006B3458">
        <w:t>21</w:t>
      </w:r>
      <w:r w:rsidR="00C951A0">
        <w:fldChar w:fldCharType="end"/>
      </w:r>
    </w:p>
    <w:p w:rsidR="00522DEB" w:rsidRDefault="00522DEB" w:rsidP="00522DEB">
      <w:pPr>
        <w:pStyle w:val="TM1"/>
      </w:pPr>
      <w:r>
        <w:t>11</w:t>
      </w:r>
      <w:r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fr-FR"/>
        </w:rPr>
        <w:tab/>
      </w:r>
      <w:r>
        <w:t>declinaison site partenaire</w:t>
      </w:r>
      <w:r>
        <w:tab/>
        <w:t>22</w:t>
      </w:r>
    </w:p>
    <w:p w:rsidR="00522DEB" w:rsidRDefault="00522DEB" w:rsidP="00522DEB">
      <w:pPr>
        <w:pStyle w:val="TM1"/>
      </w:pPr>
      <w:r>
        <w:t>12</w:t>
      </w:r>
      <w:r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fr-FR"/>
        </w:rPr>
        <w:tab/>
      </w:r>
      <w:r>
        <w:t xml:space="preserve">acces aux factures </w:t>
      </w:r>
      <w:r>
        <w:tab/>
        <w:t>22</w:t>
      </w:r>
    </w:p>
    <w:p w:rsidR="00522DEB" w:rsidRDefault="00522DEB" w:rsidP="00522DEB">
      <w:pPr>
        <w:pStyle w:val="TM1"/>
      </w:pPr>
      <w:r>
        <w:t>13</w:t>
      </w:r>
      <w:r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fr-FR"/>
        </w:rPr>
        <w:tab/>
      </w:r>
      <w:r>
        <w:t xml:space="preserve">formulaires telechargeables </w:t>
      </w:r>
      <w:r>
        <w:tab/>
        <w:t>22</w:t>
      </w:r>
    </w:p>
    <w:p w:rsidR="002349DD" w:rsidRDefault="002349DD" w:rsidP="002349DD">
      <w:pPr>
        <w:pStyle w:val="TM1"/>
      </w:pPr>
      <w:r>
        <w:t>14</w:t>
      </w:r>
      <w:r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fr-FR"/>
        </w:rPr>
        <w:tab/>
      </w:r>
      <w:r>
        <w:t>attribution d'IDENTIFIANT POUR L'ESPACE PROFESSIONNELS</w:t>
      </w:r>
      <w:r>
        <w:tab/>
      </w:r>
      <w:r w:rsidR="00B15941">
        <w:t>23</w:t>
      </w:r>
    </w:p>
    <w:p w:rsidR="002349DD" w:rsidRPr="002349DD" w:rsidRDefault="002349DD" w:rsidP="002349DD">
      <w:pPr>
        <w:pStyle w:val="TM2"/>
      </w:pPr>
      <w:r w:rsidRPr="002349DD">
        <w:t>14.1</w:t>
      </w:r>
      <w:r w:rsidRPr="002349DD">
        <w:rPr>
          <w:rFonts w:asciiTheme="minorHAnsi" w:eastAsiaTheme="minorEastAsia" w:hAnsiTheme="minorHAnsi" w:cstheme="minorBidi"/>
          <w:color w:val="auto"/>
          <w:lang w:eastAsia="fr-FR"/>
        </w:rPr>
        <w:tab/>
      </w:r>
      <w:r w:rsidRPr="002349DD">
        <w:t>DESCRIPTION DU PROCESSUS D'ADHESION CLASSIQUE</w:t>
      </w:r>
      <w:r w:rsidRPr="002349DD">
        <w:tab/>
      </w:r>
      <w:r>
        <w:t>23</w:t>
      </w:r>
    </w:p>
    <w:p w:rsidR="002349DD" w:rsidRDefault="002349DD" w:rsidP="002349DD">
      <w:pPr>
        <w:pStyle w:val="TM2"/>
        <w:rPr>
          <w:rFonts w:asciiTheme="minorHAnsi" w:eastAsiaTheme="minorEastAsia" w:hAnsiTheme="minorHAnsi" w:cstheme="minorBidi"/>
          <w:color w:val="auto"/>
          <w:sz w:val="22"/>
          <w:szCs w:val="22"/>
          <w:lang w:eastAsia="fr-FR"/>
        </w:rPr>
      </w:pPr>
      <w:r>
        <w:t>14.2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eastAsia="fr-FR"/>
        </w:rPr>
        <w:tab/>
      </w:r>
      <w:r>
        <w:t>PROCESSUS D'ADHESION A L'ESPACE WEB STATIONS / PORTEURS</w:t>
      </w:r>
      <w:r>
        <w:tab/>
        <w:t>24</w:t>
      </w:r>
    </w:p>
    <w:p w:rsidR="002349DD" w:rsidRDefault="002349DD" w:rsidP="002349DD">
      <w:pPr>
        <w:pStyle w:val="TM1"/>
      </w:pPr>
      <w:r>
        <w:t>15</w:t>
      </w:r>
      <w:r w:rsidR="00B15941">
        <w:t xml:space="preserve">SCHEMA </w:t>
      </w:r>
      <w:r>
        <w:t>PROCESSUS ABONNEMENT ………</w:t>
      </w:r>
      <w:r w:rsidR="007B68D7">
        <w:t>…………………….</w:t>
      </w:r>
      <w:r>
        <w:t>……</w:t>
      </w:r>
      <w:r w:rsidR="00B15941">
        <w:t>25-26</w:t>
      </w:r>
    </w:p>
    <w:p w:rsidR="002349DD" w:rsidRPr="002349DD" w:rsidRDefault="002349DD" w:rsidP="002349DD"/>
    <w:p w:rsidR="001027D1" w:rsidRPr="001027D1" w:rsidRDefault="00C951A0" w:rsidP="00D73CDD">
      <w:pPr>
        <w:rPr>
          <w:rFonts w:cs="Tahoma"/>
          <w:color w:val="808080" w:themeColor="background1" w:themeShade="80"/>
          <w:sz w:val="28"/>
          <w:szCs w:val="28"/>
        </w:rPr>
      </w:pPr>
      <w:r>
        <w:rPr>
          <w:rFonts w:cs="Tahoma"/>
          <w:b/>
          <w:caps/>
          <w:noProof/>
          <w:color w:val="808080" w:themeColor="background1" w:themeShade="80"/>
          <w:szCs w:val="20"/>
        </w:rPr>
        <w:lastRenderedPageBreak/>
        <w:fldChar w:fldCharType="end"/>
      </w:r>
    </w:p>
    <w:p w:rsidR="00482A23" w:rsidRDefault="00482A23">
      <w:pPr>
        <w:spacing w:before="0" w:after="0"/>
        <w:jc w:val="left"/>
        <w:rPr>
          <w:rFonts w:eastAsia="MS Mincho"/>
          <w:sz w:val="24"/>
          <w:szCs w:val="24"/>
          <w:lang w:eastAsia="fr-FR"/>
        </w:rPr>
      </w:pPr>
    </w:p>
    <w:p w:rsidR="00985E7A" w:rsidRPr="00BD153C" w:rsidRDefault="00985E7A">
      <w:pPr>
        <w:spacing w:before="0" w:after="0"/>
        <w:jc w:val="left"/>
        <w:rPr>
          <w:rFonts w:eastAsia="MS Mincho"/>
          <w:sz w:val="24"/>
          <w:szCs w:val="24"/>
          <w:lang w:eastAsia="fr-FR"/>
        </w:rPr>
      </w:pPr>
    </w:p>
    <w:p w:rsidR="00341E11" w:rsidRDefault="00BD153C" w:rsidP="0074651F">
      <w:pPr>
        <w:pStyle w:val="Titre1"/>
      </w:pPr>
      <w:bookmarkStart w:id="0" w:name="_Toc419919345"/>
      <w:r>
        <w:t>Présentation du projet</w:t>
      </w:r>
      <w:bookmarkEnd w:id="0"/>
    </w:p>
    <w:p w:rsidR="00845D25" w:rsidRDefault="00BD153C" w:rsidP="00100DDC">
      <w:pPr>
        <w:rPr>
          <w:sz w:val="24"/>
          <w:szCs w:val="24"/>
        </w:rPr>
      </w:pPr>
      <w:r w:rsidRPr="00100DDC">
        <w:rPr>
          <w:sz w:val="24"/>
          <w:szCs w:val="24"/>
        </w:rPr>
        <w:t xml:space="preserve">Le </w:t>
      </w:r>
      <w:r w:rsidR="00482A23">
        <w:rPr>
          <w:sz w:val="24"/>
          <w:szCs w:val="24"/>
        </w:rPr>
        <w:t>projet concerne</w:t>
      </w:r>
      <w:r w:rsidR="002D79A0">
        <w:rPr>
          <w:sz w:val="24"/>
          <w:szCs w:val="24"/>
        </w:rPr>
        <w:t xml:space="preserve"> </w:t>
      </w:r>
      <w:r w:rsidR="00482A23">
        <w:rPr>
          <w:sz w:val="24"/>
          <w:szCs w:val="24"/>
        </w:rPr>
        <w:t>la création du site Sodelem-P</w:t>
      </w:r>
      <w:r w:rsidRPr="00100DDC">
        <w:rPr>
          <w:sz w:val="24"/>
          <w:szCs w:val="24"/>
        </w:rPr>
        <w:t xml:space="preserve">étrocarte </w:t>
      </w:r>
      <w:r w:rsidR="00482A23">
        <w:rPr>
          <w:sz w:val="24"/>
          <w:szCs w:val="24"/>
        </w:rPr>
        <w:t>afin</w:t>
      </w:r>
      <w:r w:rsidRPr="00100DDC">
        <w:rPr>
          <w:sz w:val="24"/>
          <w:szCs w:val="24"/>
        </w:rPr>
        <w:t xml:space="preserve"> d’offrir un outil de gestion avancé aux</w:t>
      </w:r>
      <w:r w:rsidR="00845D25">
        <w:rPr>
          <w:sz w:val="24"/>
          <w:szCs w:val="24"/>
        </w:rPr>
        <w:t> :</w:t>
      </w:r>
    </w:p>
    <w:p w:rsidR="00BD153C" w:rsidRDefault="00652FA2" w:rsidP="00845D25">
      <w:pPr>
        <w:pStyle w:val="Paragraphedeliste"/>
        <w:numPr>
          <w:ilvl w:val="0"/>
          <w:numId w:val="28"/>
        </w:numPr>
        <w:rPr>
          <w:sz w:val="24"/>
          <w:szCs w:val="24"/>
        </w:rPr>
      </w:pPr>
      <w:r w:rsidRPr="00845D25">
        <w:rPr>
          <w:sz w:val="24"/>
          <w:szCs w:val="24"/>
        </w:rPr>
        <w:t>stations-services</w:t>
      </w:r>
      <w:r w:rsidR="002D79A0">
        <w:rPr>
          <w:sz w:val="24"/>
          <w:szCs w:val="24"/>
        </w:rPr>
        <w:t xml:space="preserve"> </w:t>
      </w:r>
      <w:r w:rsidR="00482A23" w:rsidRPr="00845D25">
        <w:rPr>
          <w:sz w:val="24"/>
          <w:szCs w:val="24"/>
        </w:rPr>
        <w:t xml:space="preserve">qu’elles soient indépendantes ou faisant partie d’un réseau </w:t>
      </w:r>
    </w:p>
    <w:p w:rsidR="00845D25" w:rsidRDefault="00652FA2" w:rsidP="00845D25">
      <w:pPr>
        <w:pStyle w:val="Paragraphedeliste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professionnels clients de ces stations-services</w:t>
      </w:r>
      <w:r w:rsidR="00985E7A">
        <w:rPr>
          <w:sz w:val="24"/>
          <w:szCs w:val="24"/>
        </w:rPr>
        <w:t>.</w:t>
      </w:r>
    </w:p>
    <w:p w:rsidR="00845D25" w:rsidRDefault="00845D25" w:rsidP="00845D25">
      <w:pPr>
        <w:pStyle w:val="Paragraphedeliste"/>
        <w:rPr>
          <w:sz w:val="24"/>
          <w:szCs w:val="24"/>
        </w:rPr>
      </w:pPr>
    </w:p>
    <w:p w:rsidR="00482A23" w:rsidRPr="00100DDC" w:rsidRDefault="00482A23" w:rsidP="00100DDC">
      <w:pPr>
        <w:rPr>
          <w:sz w:val="24"/>
          <w:szCs w:val="24"/>
        </w:rPr>
      </w:pPr>
    </w:p>
    <w:p w:rsidR="00CF6243" w:rsidRDefault="00BD153C" w:rsidP="00100DDC">
      <w:pPr>
        <w:rPr>
          <w:sz w:val="24"/>
          <w:szCs w:val="24"/>
        </w:rPr>
      </w:pPr>
      <w:r w:rsidRPr="00100DDC">
        <w:rPr>
          <w:sz w:val="24"/>
          <w:szCs w:val="24"/>
        </w:rPr>
        <w:t xml:space="preserve">Sodelem dispose actuellement d’une page sur le site </w:t>
      </w:r>
      <w:r w:rsidR="00CF6243">
        <w:rPr>
          <w:sz w:val="24"/>
          <w:szCs w:val="24"/>
        </w:rPr>
        <w:t xml:space="preserve">du Groupe Crédit Mutuel. </w:t>
      </w:r>
    </w:p>
    <w:p w:rsidR="00BD153C" w:rsidRPr="00100DDC" w:rsidRDefault="00CF6243" w:rsidP="00100DDC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482A23">
        <w:rPr>
          <w:sz w:val="24"/>
          <w:szCs w:val="24"/>
        </w:rPr>
        <w:t xml:space="preserve">e développement de l’activité via des partenaires </w:t>
      </w:r>
      <w:r w:rsidR="00845D25">
        <w:rPr>
          <w:sz w:val="24"/>
          <w:szCs w:val="24"/>
        </w:rPr>
        <w:t>notamment dans la g</w:t>
      </w:r>
      <w:r w:rsidR="00482A23">
        <w:rPr>
          <w:sz w:val="24"/>
          <w:szCs w:val="24"/>
        </w:rPr>
        <w:t>rande distribution nécessite de disposer d’</w:t>
      </w:r>
      <w:r w:rsidR="00482A23" w:rsidRPr="00100DDC">
        <w:rPr>
          <w:sz w:val="24"/>
          <w:szCs w:val="24"/>
        </w:rPr>
        <w:t xml:space="preserve">une meilleure </w:t>
      </w:r>
      <w:r w:rsidR="00482A23">
        <w:rPr>
          <w:sz w:val="24"/>
          <w:szCs w:val="24"/>
        </w:rPr>
        <w:t xml:space="preserve">visibilité et </w:t>
      </w:r>
      <w:r w:rsidR="00482A23" w:rsidRPr="00100DDC">
        <w:rPr>
          <w:sz w:val="24"/>
          <w:szCs w:val="24"/>
        </w:rPr>
        <w:t xml:space="preserve">accessibilité au </w:t>
      </w:r>
      <w:r w:rsidR="00482A23">
        <w:rPr>
          <w:sz w:val="24"/>
          <w:szCs w:val="24"/>
        </w:rPr>
        <w:t>porteurs</w:t>
      </w:r>
      <w:r>
        <w:rPr>
          <w:sz w:val="24"/>
          <w:szCs w:val="24"/>
        </w:rPr>
        <w:t>,</w:t>
      </w:r>
      <w:r w:rsidR="00482A23">
        <w:rPr>
          <w:sz w:val="24"/>
          <w:szCs w:val="24"/>
        </w:rPr>
        <w:t xml:space="preserve"> mais également de</w:t>
      </w:r>
      <w:r>
        <w:rPr>
          <w:sz w:val="24"/>
          <w:szCs w:val="24"/>
        </w:rPr>
        <w:t xml:space="preserve"> proposer des services en ligne</w:t>
      </w:r>
      <w:r w:rsidR="00482A23">
        <w:rPr>
          <w:sz w:val="24"/>
          <w:szCs w:val="24"/>
        </w:rPr>
        <w:t xml:space="preserve"> aux stations.</w:t>
      </w:r>
    </w:p>
    <w:p w:rsidR="00BD153C" w:rsidRDefault="00BD153C" w:rsidP="00BD153C"/>
    <w:p w:rsidR="00985E7A" w:rsidRPr="00BD153C" w:rsidRDefault="00985E7A" w:rsidP="00BD153C"/>
    <w:p w:rsidR="00100DDC" w:rsidRDefault="00482A23" w:rsidP="00100DDC">
      <w:pPr>
        <w:rPr>
          <w:sz w:val="24"/>
          <w:szCs w:val="24"/>
        </w:rPr>
      </w:pPr>
      <w:r>
        <w:rPr>
          <w:sz w:val="24"/>
          <w:szCs w:val="24"/>
        </w:rPr>
        <w:t xml:space="preserve">Le présent projet est découpé en </w:t>
      </w:r>
      <w:r w:rsidR="000E3B6B">
        <w:rPr>
          <w:sz w:val="24"/>
          <w:szCs w:val="24"/>
        </w:rPr>
        <w:t>quatre</w:t>
      </w:r>
      <w:r w:rsidR="002D79A0">
        <w:rPr>
          <w:sz w:val="24"/>
          <w:szCs w:val="24"/>
        </w:rPr>
        <w:t xml:space="preserve"> </w:t>
      </w:r>
      <w:r w:rsidR="000E3B6B">
        <w:rPr>
          <w:sz w:val="24"/>
          <w:szCs w:val="24"/>
        </w:rPr>
        <w:t xml:space="preserve">phases </w:t>
      </w:r>
      <w:r>
        <w:rPr>
          <w:sz w:val="24"/>
          <w:szCs w:val="24"/>
        </w:rPr>
        <w:t>distinctes :</w:t>
      </w:r>
    </w:p>
    <w:p w:rsidR="00482A23" w:rsidRDefault="00482A23" w:rsidP="00100DDC">
      <w:pPr>
        <w:rPr>
          <w:sz w:val="24"/>
          <w:szCs w:val="24"/>
        </w:rPr>
      </w:pPr>
    </w:p>
    <w:p w:rsidR="00482A23" w:rsidRDefault="00482A23" w:rsidP="00482A23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Conception fonctionnelle du site qui décrit les fonctionnalités, la cinématique de navigation</w:t>
      </w:r>
      <w:r w:rsidR="000E3B6B">
        <w:rPr>
          <w:sz w:val="24"/>
          <w:szCs w:val="24"/>
        </w:rPr>
        <w:t xml:space="preserve">, les orientations </w:t>
      </w:r>
      <w:r>
        <w:rPr>
          <w:sz w:val="24"/>
          <w:szCs w:val="24"/>
        </w:rPr>
        <w:t xml:space="preserve">graphiques et les données </w:t>
      </w:r>
      <w:r w:rsidR="00845D25">
        <w:rPr>
          <w:sz w:val="24"/>
          <w:szCs w:val="24"/>
        </w:rPr>
        <w:t>fonctionnelles</w:t>
      </w:r>
      <w:r>
        <w:rPr>
          <w:sz w:val="24"/>
          <w:szCs w:val="24"/>
        </w:rPr>
        <w:t xml:space="preserve"> à utiliser </w:t>
      </w:r>
    </w:p>
    <w:p w:rsidR="00985E7A" w:rsidRDefault="00985E7A" w:rsidP="00985E7A">
      <w:pPr>
        <w:pStyle w:val="Paragraphedeliste"/>
        <w:rPr>
          <w:sz w:val="24"/>
          <w:szCs w:val="24"/>
        </w:rPr>
      </w:pPr>
    </w:p>
    <w:p w:rsidR="000E3B6B" w:rsidRDefault="000E3B6B" w:rsidP="00482A23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Le développement du site à partir de spécifications détaillées établies à partir du présent cahier des charges</w:t>
      </w:r>
      <w:r w:rsidR="00985E7A">
        <w:rPr>
          <w:sz w:val="24"/>
          <w:szCs w:val="24"/>
        </w:rPr>
        <w:t xml:space="preserve"> (Euro Information</w:t>
      </w:r>
      <w:r w:rsidR="00845D25">
        <w:rPr>
          <w:sz w:val="24"/>
          <w:szCs w:val="24"/>
        </w:rPr>
        <w:t>)</w:t>
      </w:r>
    </w:p>
    <w:p w:rsidR="00985E7A" w:rsidRPr="00985E7A" w:rsidRDefault="00985E7A" w:rsidP="00985E7A">
      <w:pPr>
        <w:pStyle w:val="Paragraphedeliste"/>
        <w:rPr>
          <w:sz w:val="24"/>
          <w:szCs w:val="24"/>
        </w:rPr>
      </w:pPr>
    </w:p>
    <w:p w:rsidR="00985E7A" w:rsidRDefault="00985E7A" w:rsidP="00985E7A">
      <w:pPr>
        <w:pStyle w:val="Paragraphedeliste"/>
        <w:rPr>
          <w:sz w:val="24"/>
          <w:szCs w:val="24"/>
        </w:rPr>
      </w:pPr>
    </w:p>
    <w:p w:rsidR="000E3B6B" w:rsidRDefault="000E3B6B" w:rsidP="00482A23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La recette et homologation du site </w:t>
      </w:r>
    </w:p>
    <w:p w:rsidR="00985E7A" w:rsidRDefault="00985E7A" w:rsidP="00985E7A">
      <w:pPr>
        <w:pStyle w:val="Paragraphedeliste"/>
        <w:rPr>
          <w:sz w:val="24"/>
          <w:szCs w:val="24"/>
        </w:rPr>
      </w:pPr>
    </w:p>
    <w:p w:rsidR="000E3B6B" w:rsidRDefault="000E3B6B" w:rsidP="00482A23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La vérification de l’aptitude au bon fonctionnement (VABF) dans l’environnement de production </w:t>
      </w:r>
    </w:p>
    <w:p w:rsidR="000E3B6B" w:rsidRDefault="000E3B6B" w:rsidP="000E3B6B">
      <w:pPr>
        <w:rPr>
          <w:sz w:val="24"/>
          <w:szCs w:val="24"/>
        </w:rPr>
      </w:pPr>
    </w:p>
    <w:p w:rsidR="00985E7A" w:rsidRDefault="00985E7A" w:rsidP="000E3B6B">
      <w:pPr>
        <w:rPr>
          <w:sz w:val="24"/>
          <w:szCs w:val="24"/>
        </w:rPr>
      </w:pPr>
    </w:p>
    <w:p w:rsidR="00985E7A" w:rsidRDefault="00985E7A" w:rsidP="000E3B6B">
      <w:pPr>
        <w:rPr>
          <w:sz w:val="24"/>
          <w:szCs w:val="24"/>
        </w:rPr>
      </w:pPr>
    </w:p>
    <w:p w:rsidR="00985E7A" w:rsidRDefault="00985E7A" w:rsidP="000E3B6B">
      <w:pPr>
        <w:rPr>
          <w:sz w:val="24"/>
          <w:szCs w:val="24"/>
        </w:rPr>
      </w:pPr>
    </w:p>
    <w:p w:rsidR="00985E7A" w:rsidRDefault="00985E7A" w:rsidP="000E3B6B">
      <w:pPr>
        <w:rPr>
          <w:sz w:val="24"/>
          <w:szCs w:val="24"/>
        </w:rPr>
      </w:pPr>
    </w:p>
    <w:p w:rsidR="00985E7A" w:rsidRDefault="00985E7A" w:rsidP="000E3B6B">
      <w:pPr>
        <w:rPr>
          <w:sz w:val="24"/>
          <w:szCs w:val="24"/>
        </w:rPr>
      </w:pPr>
    </w:p>
    <w:p w:rsidR="00985E7A" w:rsidRDefault="00985E7A" w:rsidP="000E3B6B">
      <w:pPr>
        <w:rPr>
          <w:sz w:val="24"/>
          <w:szCs w:val="24"/>
        </w:rPr>
      </w:pPr>
    </w:p>
    <w:p w:rsidR="00985E7A" w:rsidRDefault="00985E7A" w:rsidP="000E3B6B">
      <w:pPr>
        <w:rPr>
          <w:sz w:val="24"/>
          <w:szCs w:val="24"/>
        </w:rPr>
      </w:pPr>
    </w:p>
    <w:p w:rsidR="00985E7A" w:rsidRDefault="00985E7A" w:rsidP="000E3B6B">
      <w:pPr>
        <w:rPr>
          <w:sz w:val="24"/>
          <w:szCs w:val="24"/>
        </w:rPr>
      </w:pPr>
    </w:p>
    <w:p w:rsidR="00100DDC" w:rsidRDefault="00D01DCB" w:rsidP="00100DDC">
      <w:pPr>
        <w:pStyle w:val="Titre1"/>
      </w:pPr>
      <w:bookmarkStart w:id="1" w:name="_Toc419919346"/>
      <w:r>
        <w:t xml:space="preserve">LES </w:t>
      </w:r>
      <w:r w:rsidR="000E3B6B">
        <w:t xml:space="preserve">publics </w:t>
      </w:r>
      <w:r>
        <w:t>CIBLES</w:t>
      </w:r>
      <w:bookmarkEnd w:id="1"/>
    </w:p>
    <w:p w:rsidR="000E3B6B" w:rsidRDefault="000E3B6B" w:rsidP="00100DDC">
      <w:pPr>
        <w:rPr>
          <w:sz w:val="24"/>
          <w:szCs w:val="24"/>
        </w:rPr>
      </w:pPr>
    </w:p>
    <w:p w:rsidR="000E3B6B" w:rsidRDefault="000E3B6B" w:rsidP="00100DDC">
      <w:pPr>
        <w:rPr>
          <w:sz w:val="24"/>
          <w:szCs w:val="24"/>
        </w:rPr>
      </w:pPr>
      <w:r>
        <w:rPr>
          <w:sz w:val="24"/>
          <w:szCs w:val="24"/>
        </w:rPr>
        <w:t xml:space="preserve">Trois catégories de publics sont </w:t>
      </w:r>
      <w:r w:rsidR="00B82319">
        <w:rPr>
          <w:sz w:val="24"/>
          <w:szCs w:val="24"/>
        </w:rPr>
        <w:t>ciblé</w:t>
      </w:r>
      <w:r w:rsidR="001654D8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:rsidR="00985E7A" w:rsidRDefault="00985E7A" w:rsidP="00100DDC">
      <w:pPr>
        <w:rPr>
          <w:sz w:val="24"/>
          <w:szCs w:val="24"/>
        </w:rPr>
      </w:pPr>
    </w:p>
    <w:p w:rsidR="002F5D28" w:rsidRPr="001F3F88" w:rsidRDefault="001F3F88" w:rsidP="001F3F88">
      <w:pPr>
        <w:ind w:left="567"/>
        <w:rPr>
          <w:sz w:val="24"/>
          <w:szCs w:val="24"/>
        </w:rPr>
      </w:pPr>
      <w:r>
        <w:rPr>
          <w:sz w:val="24"/>
          <w:szCs w:val="24"/>
        </w:rPr>
        <w:sym w:font="Wingdings" w:char="F09F"/>
      </w:r>
      <w:r>
        <w:rPr>
          <w:sz w:val="24"/>
          <w:szCs w:val="24"/>
        </w:rPr>
        <w:tab/>
      </w:r>
      <w:r w:rsidR="00985E7A" w:rsidRPr="001F3F88">
        <w:rPr>
          <w:sz w:val="24"/>
          <w:szCs w:val="24"/>
        </w:rPr>
        <w:t xml:space="preserve">Les stations indépendantes ou affiliées à </w:t>
      </w:r>
      <w:r w:rsidR="008178B2" w:rsidRPr="001F3F88">
        <w:rPr>
          <w:sz w:val="24"/>
          <w:szCs w:val="24"/>
        </w:rPr>
        <w:t xml:space="preserve">un réseau devront disposer </w:t>
      </w:r>
      <w:r w:rsidR="00985E7A" w:rsidRPr="001F3F88">
        <w:rPr>
          <w:sz w:val="24"/>
          <w:szCs w:val="24"/>
        </w:rPr>
        <w:t>d’un outil de gestion leur donnant du reporting commercial et comptable sur leurs clients</w:t>
      </w:r>
      <w:r w:rsidR="003B0E7D">
        <w:rPr>
          <w:sz w:val="24"/>
          <w:szCs w:val="24"/>
        </w:rPr>
        <w:t>,</w:t>
      </w:r>
      <w:r w:rsidR="00985E7A" w:rsidRPr="001F3F88">
        <w:rPr>
          <w:sz w:val="24"/>
          <w:szCs w:val="24"/>
        </w:rPr>
        <w:t xml:space="preserve"> et la simplification de processus par la gestion administr</w:t>
      </w:r>
      <w:r w:rsidR="008178B2" w:rsidRPr="001F3F88">
        <w:rPr>
          <w:sz w:val="24"/>
          <w:szCs w:val="24"/>
        </w:rPr>
        <w:t>ative en ligne</w:t>
      </w:r>
      <w:r w:rsidR="003B0E7D">
        <w:rPr>
          <w:sz w:val="24"/>
          <w:szCs w:val="24"/>
        </w:rPr>
        <w:t>, aujourd’hui traité</w:t>
      </w:r>
      <w:r w:rsidR="002D79A0">
        <w:rPr>
          <w:sz w:val="24"/>
          <w:szCs w:val="24"/>
        </w:rPr>
        <w:t xml:space="preserve"> </w:t>
      </w:r>
      <w:r w:rsidR="00985E7A" w:rsidRPr="001F3F88">
        <w:rPr>
          <w:sz w:val="24"/>
          <w:szCs w:val="24"/>
        </w:rPr>
        <w:t>sur support papier</w:t>
      </w:r>
      <w:r w:rsidR="008178B2" w:rsidRPr="001F3F88">
        <w:rPr>
          <w:sz w:val="24"/>
          <w:szCs w:val="24"/>
        </w:rPr>
        <w:t>.</w:t>
      </w:r>
    </w:p>
    <w:p w:rsidR="002F5D28" w:rsidRPr="001F3F88" w:rsidRDefault="001A5552" w:rsidP="001F3F88">
      <w:pPr>
        <w:ind w:left="567"/>
        <w:rPr>
          <w:sz w:val="24"/>
          <w:szCs w:val="24"/>
        </w:rPr>
      </w:pPr>
      <w:r w:rsidRPr="001F3F88">
        <w:rPr>
          <w:sz w:val="24"/>
          <w:szCs w:val="24"/>
        </w:rPr>
        <w:t>Cette cible a une volonté d’optimiser sa trésorerie et le temps passé au volet administratif de son activité</w:t>
      </w:r>
      <w:r w:rsidR="002F5D28" w:rsidRPr="001F3F88">
        <w:rPr>
          <w:sz w:val="24"/>
          <w:szCs w:val="24"/>
        </w:rPr>
        <w:t xml:space="preserve">. </w:t>
      </w:r>
    </w:p>
    <w:p w:rsidR="00356BA1" w:rsidRPr="002F5D28" w:rsidRDefault="00356BA1" w:rsidP="002F5D28">
      <w:pPr>
        <w:pStyle w:val="Paragraphedeliste"/>
        <w:rPr>
          <w:color w:val="FF0000"/>
          <w:sz w:val="24"/>
          <w:szCs w:val="24"/>
        </w:rPr>
      </w:pPr>
    </w:p>
    <w:p w:rsidR="000E3B6B" w:rsidRDefault="000E3B6B" w:rsidP="00100DDC">
      <w:pPr>
        <w:rPr>
          <w:sz w:val="24"/>
          <w:szCs w:val="24"/>
        </w:rPr>
      </w:pPr>
    </w:p>
    <w:p w:rsidR="00311659" w:rsidRPr="001F3F88" w:rsidRDefault="001F3F88" w:rsidP="001F3F88">
      <w:pPr>
        <w:ind w:left="567"/>
        <w:rPr>
          <w:sz w:val="24"/>
          <w:szCs w:val="24"/>
        </w:rPr>
      </w:pPr>
      <w:r>
        <w:rPr>
          <w:sz w:val="24"/>
          <w:szCs w:val="24"/>
        </w:rPr>
        <w:sym w:font="Wingdings" w:char="F09F"/>
      </w:r>
      <w:r>
        <w:rPr>
          <w:sz w:val="24"/>
          <w:szCs w:val="24"/>
        </w:rPr>
        <w:tab/>
      </w:r>
      <w:r w:rsidR="000E3B6B" w:rsidRPr="001F3F88">
        <w:rPr>
          <w:sz w:val="24"/>
          <w:szCs w:val="24"/>
        </w:rPr>
        <w:t>Les porteurs de cartes Sodelem</w:t>
      </w:r>
      <w:r w:rsidR="001A5552" w:rsidRPr="001F3F88">
        <w:rPr>
          <w:sz w:val="24"/>
          <w:szCs w:val="24"/>
        </w:rPr>
        <w:t xml:space="preserve"> (appelé</w:t>
      </w:r>
      <w:r w:rsidR="00D15EA1">
        <w:rPr>
          <w:sz w:val="24"/>
          <w:szCs w:val="24"/>
        </w:rPr>
        <w:t xml:space="preserve">s </w:t>
      </w:r>
      <w:r w:rsidR="00845D25" w:rsidRPr="001F3F88">
        <w:rPr>
          <w:sz w:val="24"/>
          <w:szCs w:val="24"/>
        </w:rPr>
        <w:t>professionnels</w:t>
      </w:r>
      <w:r w:rsidR="001654D8" w:rsidRPr="001F3F88">
        <w:rPr>
          <w:sz w:val="24"/>
          <w:szCs w:val="24"/>
        </w:rPr>
        <w:t>)</w:t>
      </w:r>
      <w:r w:rsidR="000E3B6B" w:rsidRPr="001F3F88">
        <w:rPr>
          <w:sz w:val="24"/>
          <w:szCs w:val="24"/>
        </w:rPr>
        <w:t>sont essent</w:t>
      </w:r>
      <w:r w:rsidR="001A5552" w:rsidRPr="001F3F88">
        <w:rPr>
          <w:sz w:val="24"/>
          <w:szCs w:val="24"/>
        </w:rPr>
        <w:t>iellement des artisans, des PM</w:t>
      </w:r>
      <w:r w:rsidR="000E3B6B" w:rsidRPr="001F3F88">
        <w:rPr>
          <w:sz w:val="24"/>
          <w:szCs w:val="24"/>
        </w:rPr>
        <w:t>E</w:t>
      </w:r>
      <w:r w:rsidR="001A5552" w:rsidRPr="001F3F88">
        <w:rPr>
          <w:sz w:val="24"/>
          <w:szCs w:val="24"/>
        </w:rPr>
        <w:t xml:space="preserve"> et des Administrations ou assimilés</w:t>
      </w:r>
      <w:r w:rsidR="000E3B6B" w:rsidRPr="001F3F88">
        <w:rPr>
          <w:sz w:val="24"/>
          <w:szCs w:val="24"/>
        </w:rPr>
        <w:t>.</w:t>
      </w:r>
    </w:p>
    <w:p w:rsidR="00311659" w:rsidRPr="001F3F88" w:rsidRDefault="00311659" w:rsidP="001F3F88">
      <w:pPr>
        <w:ind w:left="567"/>
        <w:rPr>
          <w:sz w:val="24"/>
          <w:szCs w:val="24"/>
        </w:rPr>
      </w:pPr>
      <w:r w:rsidRPr="001F3F88">
        <w:rPr>
          <w:sz w:val="24"/>
          <w:szCs w:val="24"/>
        </w:rPr>
        <w:t>Le site internet leur permettra de suivre l’état</w:t>
      </w:r>
      <w:r w:rsidR="003B0E7D">
        <w:rPr>
          <w:sz w:val="24"/>
          <w:szCs w:val="24"/>
        </w:rPr>
        <w:t xml:space="preserve"> de leurs cartes,</w:t>
      </w:r>
      <w:r w:rsidRPr="001F3F88">
        <w:rPr>
          <w:sz w:val="24"/>
          <w:szCs w:val="24"/>
        </w:rPr>
        <w:t xml:space="preserve"> de simplifier d’une part leurs démarches administratives concernant leurs dossiers (commande supplémentaire de carte, changement de RIB</w:t>
      </w:r>
      <w:r w:rsidR="00CF4D89">
        <w:rPr>
          <w:sz w:val="24"/>
          <w:szCs w:val="24"/>
        </w:rPr>
        <w:t>/</w:t>
      </w:r>
      <w:r w:rsidRPr="001F3F88">
        <w:rPr>
          <w:sz w:val="24"/>
          <w:szCs w:val="24"/>
        </w:rPr>
        <w:t>IBAN …) et d’autre part de suivre leurs encours et de consulter leurs factures…</w:t>
      </w:r>
    </w:p>
    <w:p w:rsidR="001A5552" w:rsidRPr="00311659" w:rsidRDefault="001A5552" w:rsidP="00311659">
      <w:pPr>
        <w:ind w:left="360"/>
        <w:rPr>
          <w:sz w:val="24"/>
          <w:szCs w:val="24"/>
        </w:rPr>
      </w:pPr>
    </w:p>
    <w:p w:rsidR="001A5552" w:rsidRPr="001A5552" w:rsidRDefault="001A5552" w:rsidP="001A5552">
      <w:pPr>
        <w:pStyle w:val="Paragraphedeliste"/>
        <w:rPr>
          <w:sz w:val="24"/>
          <w:szCs w:val="24"/>
        </w:rPr>
      </w:pPr>
    </w:p>
    <w:p w:rsidR="001A5552" w:rsidRDefault="001A5552" w:rsidP="001A5552">
      <w:pPr>
        <w:pStyle w:val="Paragraphedeliste"/>
        <w:rPr>
          <w:sz w:val="24"/>
          <w:szCs w:val="24"/>
        </w:rPr>
      </w:pPr>
    </w:p>
    <w:p w:rsidR="006E19C4" w:rsidRPr="001F3F88" w:rsidRDefault="001F3F88" w:rsidP="001F3F88">
      <w:pPr>
        <w:ind w:firstLine="567"/>
        <w:rPr>
          <w:sz w:val="24"/>
          <w:szCs w:val="24"/>
        </w:rPr>
      </w:pPr>
      <w:r>
        <w:rPr>
          <w:sz w:val="24"/>
          <w:szCs w:val="24"/>
        </w:rPr>
        <w:sym w:font="Wingdings" w:char="F09F"/>
      </w:r>
      <w:r>
        <w:rPr>
          <w:sz w:val="24"/>
          <w:szCs w:val="24"/>
        </w:rPr>
        <w:tab/>
      </w:r>
      <w:r w:rsidR="006E19C4" w:rsidRPr="001F3F88">
        <w:rPr>
          <w:sz w:val="24"/>
          <w:szCs w:val="24"/>
        </w:rPr>
        <w:t>Le Grand public : prospec</w:t>
      </w:r>
      <w:r w:rsidR="00EC3CB0" w:rsidRPr="001F3F88">
        <w:rPr>
          <w:sz w:val="24"/>
          <w:szCs w:val="24"/>
        </w:rPr>
        <w:t>t</w:t>
      </w:r>
      <w:r w:rsidR="006E19C4" w:rsidRPr="001F3F88">
        <w:rPr>
          <w:sz w:val="24"/>
          <w:szCs w:val="24"/>
        </w:rPr>
        <w:t>s</w:t>
      </w:r>
      <w:r w:rsidR="00EC3CB0" w:rsidRPr="001F3F88">
        <w:rPr>
          <w:sz w:val="24"/>
          <w:szCs w:val="24"/>
        </w:rPr>
        <w:t xml:space="preserve"> station</w:t>
      </w:r>
      <w:r w:rsidR="006E19C4" w:rsidRPr="001F3F88">
        <w:rPr>
          <w:sz w:val="24"/>
          <w:szCs w:val="24"/>
        </w:rPr>
        <w:t>s</w:t>
      </w:r>
      <w:r w:rsidR="00EC3CB0" w:rsidRPr="001F3F88">
        <w:rPr>
          <w:sz w:val="24"/>
          <w:szCs w:val="24"/>
        </w:rPr>
        <w:t xml:space="preserve"> ou porteur</w:t>
      </w:r>
      <w:r w:rsidR="006E19C4" w:rsidRPr="001F3F88">
        <w:rPr>
          <w:sz w:val="24"/>
          <w:szCs w:val="24"/>
        </w:rPr>
        <w:t>s</w:t>
      </w:r>
      <w:r w:rsidR="00EC3CB0" w:rsidRPr="001F3F88">
        <w:rPr>
          <w:sz w:val="24"/>
          <w:szCs w:val="24"/>
        </w:rPr>
        <w:t xml:space="preserve"> potentiel</w:t>
      </w:r>
      <w:r w:rsidR="006E19C4" w:rsidRPr="001F3F88">
        <w:rPr>
          <w:sz w:val="24"/>
          <w:szCs w:val="24"/>
        </w:rPr>
        <w:t>s</w:t>
      </w:r>
      <w:r w:rsidR="00EC3CB0" w:rsidRPr="001F3F88">
        <w:rPr>
          <w:sz w:val="24"/>
          <w:szCs w:val="24"/>
        </w:rPr>
        <w:t xml:space="preserve">. </w:t>
      </w:r>
    </w:p>
    <w:p w:rsidR="00EC3CB0" w:rsidRPr="001F3F88" w:rsidRDefault="00EC3CB0" w:rsidP="001F3F88">
      <w:pPr>
        <w:ind w:left="567"/>
        <w:rPr>
          <w:sz w:val="24"/>
          <w:szCs w:val="24"/>
        </w:rPr>
      </w:pPr>
      <w:r w:rsidRPr="001F3F88">
        <w:rPr>
          <w:sz w:val="24"/>
          <w:szCs w:val="24"/>
        </w:rPr>
        <w:t>Le site devra également présenter les services sous un aspect commercial, dynamique</w:t>
      </w:r>
      <w:r w:rsidR="00C52830" w:rsidRPr="001F3F88">
        <w:rPr>
          <w:sz w:val="24"/>
          <w:szCs w:val="24"/>
        </w:rPr>
        <w:t xml:space="preserve"> et avantageux</w:t>
      </w:r>
      <w:r w:rsidRPr="001F3F88">
        <w:rPr>
          <w:sz w:val="24"/>
          <w:szCs w:val="24"/>
        </w:rPr>
        <w:t>. Il s’agira donc de mettre en avant les avantages, l’actualité, les points clés de l’offre pour amener ces prospects à contacter Sodelem ou à se rendre dans une station partenaire de Sodelem.</w:t>
      </w:r>
    </w:p>
    <w:p w:rsidR="000E3B6B" w:rsidRDefault="000E3B6B" w:rsidP="00100DDC">
      <w:pPr>
        <w:rPr>
          <w:sz w:val="24"/>
          <w:szCs w:val="24"/>
        </w:rPr>
      </w:pPr>
    </w:p>
    <w:p w:rsidR="000E3B6B" w:rsidRDefault="000E3B6B" w:rsidP="00100DDC">
      <w:pPr>
        <w:rPr>
          <w:sz w:val="24"/>
          <w:szCs w:val="24"/>
        </w:rPr>
      </w:pPr>
    </w:p>
    <w:p w:rsidR="00100DDC" w:rsidRPr="0005259D" w:rsidRDefault="00EC3CB0" w:rsidP="00100DDC">
      <w:pPr>
        <w:rPr>
          <w:sz w:val="24"/>
          <w:szCs w:val="24"/>
        </w:rPr>
      </w:pPr>
      <w:r>
        <w:rPr>
          <w:sz w:val="24"/>
          <w:szCs w:val="24"/>
        </w:rPr>
        <w:t>Dans tous les cas, l</w:t>
      </w:r>
      <w:r w:rsidR="000E3B6B">
        <w:rPr>
          <w:sz w:val="24"/>
          <w:szCs w:val="24"/>
        </w:rPr>
        <w:t>e nouveau site</w:t>
      </w:r>
      <w:r w:rsidR="001027D1" w:rsidRPr="0005259D">
        <w:rPr>
          <w:sz w:val="24"/>
          <w:szCs w:val="24"/>
        </w:rPr>
        <w:t xml:space="preserve"> P</w:t>
      </w:r>
      <w:r w:rsidR="00100DDC" w:rsidRPr="0005259D">
        <w:rPr>
          <w:sz w:val="24"/>
          <w:szCs w:val="24"/>
        </w:rPr>
        <w:t xml:space="preserve">étrocarte </w:t>
      </w:r>
      <w:r w:rsidR="000E3B6B">
        <w:rPr>
          <w:sz w:val="24"/>
          <w:szCs w:val="24"/>
        </w:rPr>
        <w:t xml:space="preserve">devra être </w:t>
      </w:r>
      <w:r w:rsidR="00100DDC" w:rsidRPr="0005259D">
        <w:rPr>
          <w:sz w:val="24"/>
          <w:szCs w:val="24"/>
        </w:rPr>
        <w:t xml:space="preserve">accessible via web/mobile </w:t>
      </w:r>
      <w:r>
        <w:rPr>
          <w:sz w:val="24"/>
          <w:szCs w:val="24"/>
        </w:rPr>
        <w:t>afin d’être en phase avec la mobilit</w:t>
      </w:r>
      <w:r w:rsidR="009C4503">
        <w:rPr>
          <w:sz w:val="24"/>
          <w:szCs w:val="24"/>
        </w:rPr>
        <w:t>é importante de ce public qui est</w:t>
      </w:r>
      <w:r>
        <w:rPr>
          <w:sz w:val="24"/>
          <w:szCs w:val="24"/>
        </w:rPr>
        <w:t xml:space="preserve"> à la base </w:t>
      </w:r>
      <w:r w:rsidR="009C4503">
        <w:rPr>
          <w:sz w:val="24"/>
          <w:szCs w:val="24"/>
        </w:rPr>
        <w:t xml:space="preserve">du développement de </w:t>
      </w:r>
      <w:r>
        <w:rPr>
          <w:sz w:val="24"/>
          <w:szCs w:val="24"/>
        </w:rPr>
        <w:t>Pétrocarte.</w:t>
      </w:r>
    </w:p>
    <w:p w:rsidR="00B71649" w:rsidRDefault="00B71649" w:rsidP="00100DDC">
      <w:pPr>
        <w:rPr>
          <w:sz w:val="24"/>
          <w:szCs w:val="24"/>
        </w:rPr>
      </w:pPr>
    </w:p>
    <w:p w:rsidR="00C640C4" w:rsidRDefault="00C640C4" w:rsidP="00100DDC">
      <w:pPr>
        <w:rPr>
          <w:sz w:val="24"/>
          <w:szCs w:val="24"/>
        </w:rPr>
      </w:pPr>
    </w:p>
    <w:p w:rsidR="00C640C4" w:rsidRDefault="00C640C4" w:rsidP="00100DDC">
      <w:pPr>
        <w:rPr>
          <w:sz w:val="24"/>
          <w:szCs w:val="24"/>
        </w:rPr>
      </w:pPr>
    </w:p>
    <w:p w:rsidR="00C640C4" w:rsidRDefault="00C640C4" w:rsidP="00100DDC">
      <w:pPr>
        <w:rPr>
          <w:sz w:val="24"/>
          <w:szCs w:val="24"/>
        </w:rPr>
      </w:pPr>
    </w:p>
    <w:p w:rsidR="00C640C4" w:rsidRDefault="00C640C4" w:rsidP="00100DDC">
      <w:pPr>
        <w:rPr>
          <w:sz w:val="24"/>
          <w:szCs w:val="24"/>
        </w:rPr>
      </w:pPr>
    </w:p>
    <w:p w:rsidR="00C640C4" w:rsidRDefault="00C640C4" w:rsidP="00100DDC">
      <w:pPr>
        <w:rPr>
          <w:sz w:val="24"/>
          <w:szCs w:val="24"/>
        </w:rPr>
      </w:pPr>
    </w:p>
    <w:p w:rsidR="00100DDC" w:rsidRPr="00100DDC" w:rsidRDefault="00100DDC" w:rsidP="00100DDC"/>
    <w:p w:rsidR="00341E11" w:rsidRDefault="00C640C4" w:rsidP="00BF7D77">
      <w:pPr>
        <w:pStyle w:val="Titre1"/>
      </w:pPr>
      <w:bookmarkStart w:id="2" w:name="_Toc419919347"/>
      <w:r>
        <w:t>a</w:t>
      </w:r>
      <w:r w:rsidR="00100DDC">
        <w:t>RBORESCENCE</w:t>
      </w:r>
      <w:r w:rsidR="00125D8F">
        <w:t xml:space="preserve"> du site</w:t>
      </w:r>
      <w:bookmarkEnd w:id="2"/>
    </w:p>
    <w:p w:rsidR="00100DDC" w:rsidRDefault="00100DDC" w:rsidP="00100DDC"/>
    <w:p w:rsidR="00A01399" w:rsidRDefault="00C640C4" w:rsidP="007955D1">
      <w:pPr>
        <w:pStyle w:val="Titre2"/>
      </w:pPr>
      <w:bookmarkStart w:id="3" w:name="_Toc419919348"/>
      <w:r>
        <w:t>Accueil général</w:t>
      </w:r>
      <w:bookmarkEnd w:id="3"/>
    </w:p>
    <w:p w:rsidR="00C640C4" w:rsidRPr="00C640C4" w:rsidRDefault="004A7E4E" w:rsidP="00C640C4">
      <w:pPr>
        <w:rPr>
          <w:lang w:eastAsia="fr-FR"/>
        </w:rPr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63pt;margin-top:311.4pt;width:203.25pt;height:26.1pt;z-index:251668480;mso-width-percent:400;mso-height-percent:200;mso-width-percent:400;mso-height-percent:200;mso-width-relative:margin;mso-height-relative:margin">
            <v:textbox style="mso-fit-shape-to-text:t">
              <w:txbxContent>
                <w:p w:rsidR="004A7E4E" w:rsidRDefault="004A7E4E">
                  <w:r>
                    <w:t xml:space="preserve">               Nous contacter</w:t>
                  </w:r>
                </w:p>
              </w:txbxContent>
            </v:textbox>
          </v:shape>
        </w:pict>
      </w:r>
      <w:r w:rsidR="00C640C4" w:rsidRPr="006C132F">
        <w:rPr>
          <w:noProof/>
          <w:lang w:eastAsia="fr-FR"/>
        </w:rPr>
        <w:drawing>
          <wp:inline distT="0" distB="0" distL="0" distR="0">
            <wp:extent cx="6480810" cy="4582795"/>
            <wp:effectExtent l="0" t="0" r="0" b="0"/>
            <wp:docPr id="3" name="Image 2" descr="Enchainement site petroca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hainement site petrocart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C4" w:rsidRPr="00FF4243" w:rsidRDefault="00A178E7" w:rsidP="00FF4243">
      <w:pPr>
        <w:rPr>
          <w:lang w:eastAsia="fr-FR"/>
        </w:rPr>
      </w:pPr>
      <w:r w:rsidRPr="006C132F">
        <w:rPr>
          <w:b/>
        </w:rPr>
        <w:t xml:space="preserve"> </w:t>
      </w:r>
    </w:p>
    <w:p w:rsidR="00EC3CB0" w:rsidRDefault="00EC3CB0" w:rsidP="001878B4"/>
    <w:p w:rsidR="00C640C4" w:rsidRDefault="00C640C4" w:rsidP="001878B4"/>
    <w:p w:rsidR="00C640C4" w:rsidRDefault="00C640C4" w:rsidP="001878B4"/>
    <w:p w:rsidR="00C640C4" w:rsidRDefault="00C640C4" w:rsidP="001878B4"/>
    <w:p w:rsidR="00C640C4" w:rsidRDefault="00C640C4" w:rsidP="001878B4"/>
    <w:p w:rsidR="00C640C4" w:rsidRDefault="00C640C4" w:rsidP="001878B4"/>
    <w:p w:rsidR="00C640C4" w:rsidRDefault="00C640C4" w:rsidP="001878B4"/>
    <w:p w:rsidR="00C640C4" w:rsidRDefault="00C640C4" w:rsidP="001878B4"/>
    <w:p w:rsidR="00EC3CB0" w:rsidRDefault="00EC3CB0" w:rsidP="001878B4"/>
    <w:p w:rsidR="00EC3CB0" w:rsidRDefault="00EC3CB0" w:rsidP="001878B4"/>
    <w:p w:rsidR="00C640C4" w:rsidRDefault="00C640C4" w:rsidP="007955D1">
      <w:pPr>
        <w:pStyle w:val="Titre2"/>
      </w:pPr>
      <w:bookmarkStart w:id="4" w:name="_Toc419919349"/>
      <w:r>
        <w:t>Espace stations</w:t>
      </w:r>
      <w:r w:rsidR="00626649">
        <w:t xml:space="preserve"> / Infos stations</w:t>
      </w:r>
      <w:bookmarkEnd w:id="4"/>
    </w:p>
    <w:p w:rsidR="005C74E3" w:rsidRPr="005C74E3" w:rsidRDefault="005C74E3" w:rsidP="005C74E3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6480810" cy="3349625"/>
            <wp:effectExtent l="0" t="0" r="0" b="0"/>
            <wp:docPr id="6" name="Image 5" descr="espace stationsvos infos st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ace stationsvos infos station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649" w:rsidRDefault="00626649">
      <w:pPr>
        <w:spacing w:before="0" w:after="0"/>
        <w:jc w:val="left"/>
        <w:rPr>
          <w:noProof/>
          <w:lang w:eastAsia="fr-FR"/>
        </w:rPr>
      </w:pPr>
    </w:p>
    <w:p w:rsidR="00626649" w:rsidRDefault="00626649">
      <w:pPr>
        <w:spacing w:before="0" w:after="0"/>
        <w:jc w:val="left"/>
        <w:rPr>
          <w:noProof/>
          <w:lang w:eastAsia="fr-FR"/>
        </w:rPr>
      </w:pPr>
    </w:p>
    <w:p w:rsidR="00626649" w:rsidRDefault="00626649">
      <w:pPr>
        <w:spacing w:before="0" w:after="0"/>
        <w:jc w:val="left"/>
        <w:rPr>
          <w:noProof/>
          <w:lang w:eastAsia="fr-FR"/>
        </w:rPr>
      </w:pPr>
    </w:p>
    <w:p w:rsidR="00626649" w:rsidRDefault="00626649">
      <w:pPr>
        <w:spacing w:before="0" w:after="0"/>
        <w:jc w:val="left"/>
        <w:rPr>
          <w:noProof/>
          <w:lang w:eastAsia="fr-FR"/>
        </w:rPr>
      </w:pPr>
    </w:p>
    <w:p w:rsidR="00626649" w:rsidRDefault="00626649">
      <w:pPr>
        <w:spacing w:before="0" w:after="0"/>
        <w:jc w:val="left"/>
        <w:rPr>
          <w:noProof/>
          <w:lang w:eastAsia="fr-FR"/>
        </w:rPr>
      </w:pPr>
    </w:p>
    <w:p w:rsidR="00470570" w:rsidRDefault="00470570">
      <w:pPr>
        <w:spacing w:before="0" w:after="0"/>
        <w:jc w:val="left"/>
      </w:pPr>
    </w:p>
    <w:p w:rsidR="00470570" w:rsidRDefault="00470570">
      <w:pPr>
        <w:spacing w:before="0" w:after="0"/>
        <w:jc w:val="left"/>
      </w:pPr>
    </w:p>
    <w:p w:rsidR="00470570" w:rsidRDefault="00470570">
      <w:pPr>
        <w:spacing w:before="0" w:after="0"/>
        <w:jc w:val="left"/>
      </w:pPr>
    </w:p>
    <w:p w:rsidR="00A01399" w:rsidRDefault="00C951A0">
      <w:pPr>
        <w:spacing w:before="0" w:after="0"/>
        <w:jc w:val="left"/>
      </w:pPr>
      <w:r>
        <w:rPr>
          <w:noProof/>
          <w:lang w:eastAsia="fr-FR"/>
        </w:rPr>
        <w:pict>
          <v:rect id="Rectangle 18" o:spid="_x0000_s1028" style="position:absolute;margin-left:211.05pt;margin-top:373.95pt;width:113.25pt;height:26.25pt;z-index:-2516520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" fillcolor="window" strokecolor="#a8cdd7" strokeweight="1.3333mm">
            <v:stroke linestyle="thickThin"/>
            <v:textbox>
              <w:txbxContent>
                <w:p w:rsidR="009078B9" w:rsidRPr="00470570" w:rsidRDefault="009078B9" w:rsidP="0047057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Nous contacter</w:t>
                  </w:r>
                </w:p>
              </w:txbxContent>
            </v:textbox>
          </v:rect>
        </w:pict>
      </w:r>
      <w:r w:rsidR="00A01399">
        <w:br w:type="page"/>
      </w:r>
    </w:p>
    <w:p w:rsidR="00470570" w:rsidRDefault="00470570" w:rsidP="00470570">
      <w:pPr>
        <w:pStyle w:val="Titre2"/>
        <w:numPr>
          <w:ilvl w:val="0"/>
          <w:numId w:val="0"/>
        </w:numPr>
      </w:pPr>
      <w:bookmarkStart w:id="5" w:name="_Toc419919350"/>
    </w:p>
    <w:p w:rsidR="00626649" w:rsidRDefault="009B4378" w:rsidP="00470570">
      <w:pPr>
        <w:pStyle w:val="Titre2"/>
        <w:numPr>
          <w:ilvl w:val="0"/>
          <w:numId w:val="0"/>
        </w:numPr>
      </w:pPr>
      <w:r>
        <w:t xml:space="preserve">3.3 </w:t>
      </w:r>
      <w:r w:rsidR="00626649">
        <w:t>Espace stations / porteurs</w:t>
      </w:r>
      <w:bookmarkEnd w:id="5"/>
    </w:p>
    <w:p w:rsidR="00470570" w:rsidRDefault="00470570" w:rsidP="00470570">
      <w:pPr>
        <w:rPr>
          <w:lang w:eastAsia="fr-FR"/>
        </w:rPr>
      </w:pPr>
    </w:p>
    <w:p w:rsidR="00470570" w:rsidRDefault="00470570" w:rsidP="00470570">
      <w:pPr>
        <w:rPr>
          <w:lang w:eastAsia="fr-FR"/>
        </w:rPr>
      </w:pPr>
    </w:p>
    <w:p w:rsidR="00470570" w:rsidRDefault="00470570" w:rsidP="00470570">
      <w:pPr>
        <w:rPr>
          <w:lang w:eastAsia="fr-FR"/>
        </w:rPr>
      </w:pPr>
    </w:p>
    <w:p w:rsidR="00470570" w:rsidRPr="00470570" w:rsidRDefault="00470570" w:rsidP="00470570">
      <w:pPr>
        <w:rPr>
          <w:lang w:eastAsia="fr-FR"/>
        </w:rPr>
      </w:pPr>
    </w:p>
    <w:p w:rsidR="00626649" w:rsidRDefault="00626649">
      <w:pPr>
        <w:spacing w:before="0" w:after="0"/>
        <w:jc w:val="left"/>
      </w:pPr>
    </w:p>
    <w:p w:rsidR="00626649" w:rsidRDefault="00626649">
      <w:pPr>
        <w:spacing w:before="0" w:after="0"/>
        <w:jc w:val="left"/>
      </w:pPr>
    </w:p>
    <w:p w:rsidR="00626649" w:rsidRDefault="00D15EA1">
      <w:pPr>
        <w:spacing w:before="0" w:after="0"/>
        <w:jc w:val="left"/>
        <w:rPr>
          <w:rFonts w:eastAsia="Times New Roman"/>
          <w:b/>
          <w:caps/>
          <w:color w:val="808080" w:themeColor="background1" w:themeShade="80"/>
          <w:kern w:val="28"/>
          <w:sz w:val="28"/>
          <w:szCs w:val="20"/>
          <w:lang w:eastAsia="fr-FR"/>
        </w:rPr>
      </w:pPr>
      <w:r>
        <w:rPr>
          <w:noProof/>
          <w:lang w:eastAsia="fr-FR"/>
        </w:rPr>
        <w:pict>
          <v:shape id="_x0000_s1034" type="#_x0000_t202" style="position:absolute;margin-left:142.5pt;margin-top:281.7pt;width:203.25pt;height:26.1pt;z-index:251670528;mso-width-percent:400;mso-height-percent:200;mso-width-percent:400;mso-height-percent:200;mso-width-relative:margin;mso-height-relative:margin">
            <v:textbox style="mso-fit-shape-to-text:t">
              <w:txbxContent>
                <w:p w:rsidR="004A7E4E" w:rsidRDefault="004A7E4E">
                  <w:r>
                    <w:t xml:space="preserve">             Nous contacter</w:t>
                  </w:r>
                </w:p>
              </w:txbxContent>
            </v:textbox>
          </v:shape>
        </w:pict>
      </w:r>
      <w:r w:rsidR="00C951A0" w:rsidRPr="00C951A0">
        <w:rPr>
          <w:noProof/>
          <w:lang w:eastAsia="fr-FR"/>
        </w:rPr>
        <w:pict>
          <v:rect id="Rectangle 19" o:spid="_x0000_s1029" style="position:absolute;margin-left:190.05pt;margin-top:281.55pt;width:113.25pt;height:26.25pt;z-index:-2516500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" fillcolor="window" strokecolor="#a8cdd7" strokeweight="1.3333mm">
            <v:stroke linestyle="thickThin"/>
            <v:textbox>
              <w:txbxContent>
                <w:p w:rsidR="009078B9" w:rsidRPr="00470570" w:rsidRDefault="009078B9" w:rsidP="0047057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Nous contacter</w:t>
                  </w:r>
                </w:p>
              </w:txbxContent>
            </v:textbox>
          </v:rect>
        </w:pict>
      </w:r>
      <w:r w:rsidR="0053593F">
        <w:rPr>
          <w:rFonts w:eastAsia="Times New Roman"/>
          <w:b/>
          <w:caps/>
          <w:noProof/>
          <w:color w:val="808080" w:themeColor="background1" w:themeShade="80"/>
          <w:kern w:val="28"/>
          <w:sz w:val="28"/>
          <w:szCs w:val="20"/>
          <w:lang w:eastAsia="fr-FR"/>
        </w:rPr>
        <w:drawing>
          <wp:inline distT="0" distB="0" distL="0" distR="0">
            <wp:extent cx="6479008" cy="45656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ce Stations (vos porteurs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649" w:rsidRDefault="00626649" w:rsidP="00626649">
      <w:pPr>
        <w:pStyle w:val="Titre1"/>
        <w:numPr>
          <w:ilvl w:val="0"/>
          <w:numId w:val="0"/>
        </w:numPr>
        <w:ind w:left="426"/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9B4378">
      <w:pPr>
        <w:pStyle w:val="Titre2"/>
        <w:numPr>
          <w:ilvl w:val="1"/>
          <w:numId w:val="38"/>
        </w:numPr>
      </w:pPr>
      <w:bookmarkStart w:id="6" w:name="_Toc419919351"/>
      <w:r>
        <w:t>Espace stations / Imprimés utiles</w:t>
      </w:r>
      <w:bookmarkEnd w:id="6"/>
    </w:p>
    <w:p w:rsidR="002D79A0" w:rsidRDefault="002D79A0" w:rsidP="00626649">
      <w:pPr>
        <w:rPr>
          <w:lang w:eastAsia="fr-FR"/>
        </w:rPr>
      </w:pPr>
    </w:p>
    <w:p w:rsidR="002D79A0" w:rsidRDefault="002D79A0" w:rsidP="00626649">
      <w:pPr>
        <w:rPr>
          <w:lang w:eastAsia="fr-FR"/>
        </w:rPr>
      </w:pPr>
    </w:p>
    <w:p w:rsidR="00626649" w:rsidRPr="00626649" w:rsidRDefault="009078B9" w:rsidP="00626649">
      <w:pPr>
        <w:rPr>
          <w:lang w:eastAsia="fr-FR"/>
        </w:rPr>
      </w:pPr>
      <w:r>
        <w:rPr>
          <w:lang w:eastAsia="fr-FR"/>
        </w:rPr>
        <w:t xml:space="preserve"> </w:t>
      </w:r>
      <w:r w:rsidR="002D79A0">
        <w:rPr>
          <w:noProof/>
          <w:lang w:eastAsia="fr-FR"/>
        </w:rPr>
        <w:drawing>
          <wp:inline distT="0" distB="0" distL="0" distR="0">
            <wp:extent cx="6480810" cy="3349625"/>
            <wp:effectExtent l="0" t="0" r="0" b="0"/>
            <wp:docPr id="8" name="Image 7" descr="espacestationslesimprimésut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acestationslesimprimésutil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9B4378" w:rsidRDefault="009B4378" w:rsidP="00626649">
      <w:pPr>
        <w:rPr>
          <w:lang w:eastAsia="fr-FR"/>
        </w:rPr>
      </w:pPr>
    </w:p>
    <w:p w:rsidR="002D79A0" w:rsidRDefault="002D79A0" w:rsidP="00626649">
      <w:pPr>
        <w:rPr>
          <w:lang w:eastAsia="fr-FR"/>
        </w:rPr>
      </w:pPr>
    </w:p>
    <w:p w:rsidR="002D79A0" w:rsidRDefault="002D79A0" w:rsidP="00626649">
      <w:pPr>
        <w:rPr>
          <w:lang w:eastAsia="fr-FR"/>
        </w:rPr>
      </w:pPr>
    </w:p>
    <w:p w:rsidR="002D79A0" w:rsidRDefault="002D79A0" w:rsidP="00626649">
      <w:pPr>
        <w:rPr>
          <w:lang w:eastAsia="fr-FR"/>
        </w:rPr>
      </w:pPr>
    </w:p>
    <w:p w:rsidR="002D79A0" w:rsidRDefault="002D79A0" w:rsidP="00626649">
      <w:pPr>
        <w:rPr>
          <w:lang w:eastAsia="fr-FR"/>
        </w:rPr>
      </w:pPr>
    </w:p>
    <w:p w:rsidR="002D79A0" w:rsidRDefault="002D79A0" w:rsidP="00626649">
      <w:pPr>
        <w:rPr>
          <w:lang w:eastAsia="fr-FR"/>
        </w:rPr>
      </w:pPr>
    </w:p>
    <w:p w:rsidR="002D79A0" w:rsidRDefault="002D79A0" w:rsidP="00626649">
      <w:pPr>
        <w:rPr>
          <w:lang w:eastAsia="fr-FR"/>
        </w:rPr>
      </w:pPr>
    </w:p>
    <w:p w:rsidR="002D79A0" w:rsidRDefault="002D79A0" w:rsidP="00626649">
      <w:pPr>
        <w:rPr>
          <w:lang w:eastAsia="fr-FR"/>
        </w:rPr>
      </w:pPr>
    </w:p>
    <w:p w:rsidR="009B4378" w:rsidRDefault="009B4378" w:rsidP="00626649">
      <w:pPr>
        <w:rPr>
          <w:lang w:eastAsia="fr-FR"/>
        </w:rPr>
      </w:pPr>
    </w:p>
    <w:p w:rsidR="00626649" w:rsidRDefault="00626649" w:rsidP="007955D1">
      <w:pPr>
        <w:pStyle w:val="Titre2"/>
      </w:pPr>
      <w:bookmarkStart w:id="7" w:name="_Toc419919352"/>
      <w:r>
        <w:lastRenderedPageBreak/>
        <w:t>Espace professionnels / infos cartes</w:t>
      </w:r>
      <w:bookmarkEnd w:id="7"/>
    </w:p>
    <w:p w:rsidR="004C16B1" w:rsidRDefault="004C16B1" w:rsidP="004C16B1">
      <w:pPr>
        <w:rPr>
          <w:lang w:eastAsia="fr-FR"/>
        </w:rPr>
      </w:pPr>
    </w:p>
    <w:p w:rsidR="004C16B1" w:rsidRPr="004C16B1" w:rsidRDefault="002D79A0" w:rsidP="004C16B1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6480810" cy="3349625"/>
            <wp:effectExtent l="0" t="0" r="0" b="0"/>
            <wp:docPr id="10" name="Image 9" descr="Espace Professionnel vos infos car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ace Professionnel vos infos cart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649" w:rsidRP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2D79A0" w:rsidRDefault="002D79A0" w:rsidP="00626649">
      <w:pPr>
        <w:rPr>
          <w:lang w:eastAsia="fr-FR"/>
        </w:rPr>
      </w:pPr>
    </w:p>
    <w:p w:rsidR="002D79A0" w:rsidRDefault="002D79A0" w:rsidP="00626649">
      <w:pPr>
        <w:rPr>
          <w:lang w:eastAsia="fr-FR"/>
        </w:rPr>
      </w:pPr>
    </w:p>
    <w:p w:rsidR="002D79A0" w:rsidRDefault="002D79A0" w:rsidP="00626649">
      <w:pPr>
        <w:rPr>
          <w:lang w:eastAsia="fr-FR"/>
        </w:rPr>
      </w:pPr>
    </w:p>
    <w:p w:rsidR="002D79A0" w:rsidRDefault="002D79A0" w:rsidP="00626649">
      <w:pPr>
        <w:rPr>
          <w:lang w:eastAsia="fr-FR"/>
        </w:rPr>
      </w:pPr>
    </w:p>
    <w:p w:rsidR="00626649" w:rsidRDefault="00626649" w:rsidP="007955D1">
      <w:pPr>
        <w:pStyle w:val="Titre2"/>
      </w:pPr>
      <w:bookmarkStart w:id="8" w:name="_Toc419919353"/>
      <w:r>
        <w:lastRenderedPageBreak/>
        <w:t>Espace professionnels / fonctionnement</w:t>
      </w:r>
      <w:bookmarkEnd w:id="8"/>
    </w:p>
    <w:p w:rsidR="002D79A0" w:rsidRPr="002D79A0" w:rsidRDefault="002D79A0" w:rsidP="002D79A0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6480810" cy="3349625"/>
            <wp:effectExtent l="0" t="0" r="0" b="0"/>
            <wp:docPr id="12" name="Image 11" descr="espace professionel votre fonctionnement avec pétroca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ace professionel votre fonctionnement avec pétrocar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Pr="00626649" w:rsidRDefault="00626649" w:rsidP="00626649">
      <w:pPr>
        <w:rPr>
          <w:lang w:eastAsia="fr-FR"/>
        </w:rPr>
      </w:pPr>
    </w:p>
    <w:p w:rsidR="00626649" w:rsidRP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2D79A0" w:rsidRDefault="002D79A0" w:rsidP="00626649">
      <w:pPr>
        <w:rPr>
          <w:lang w:eastAsia="fr-FR"/>
        </w:rPr>
      </w:pPr>
    </w:p>
    <w:p w:rsidR="002D79A0" w:rsidRDefault="002D79A0" w:rsidP="00626649">
      <w:pPr>
        <w:rPr>
          <w:lang w:eastAsia="fr-FR"/>
        </w:rPr>
      </w:pPr>
    </w:p>
    <w:p w:rsidR="002D79A0" w:rsidRDefault="002D79A0" w:rsidP="00626649">
      <w:pPr>
        <w:rPr>
          <w:lang w:eastAsia="fr-FR"/>
        </w:rPr>
      </w:pPr>
    </w:p>
    <w:p w:rsidR="002D79A0" w:rsidRDefault="002D79A0" w:rsidP="00626649">
      <w:pPr>
        <w:rPr>
          <w:lang w:eastAsia="fr-FR"/>
        </w:rPr>
      </w:pPr>
    </w:p>
    <w:p w:rsidR="002D79A0" w:rsidRDefault="002D79A0" w:rsidP="00626649">
      <w:pPr>
        <w:rPr>
          <w:lang w:eastAsia="fr-FR"/>
        </w:rPr>
      </w:pPr>
    </w:p>
    <w:p w:rsidR="00626649" w:rsidRDefault="00626649" w:rsidP="007955D1">
      <w:pPr>
        <w:pStyle w:val="Titre2"/>
      </w:pPr>
      <w:bookmarkStart w:id="9" w:name="_Toc419919354"/>
      <w:r>
        <w:lastRenderedPageBreak/>
        <w:t>Espace professionnels / factures</w:t>
      </w:r>
      <w:bookmarkEnd w:id="9"/>
    </w:p>
    <w:p w:rsidR="00626649" w:rsidRDefault="002D79A0" w:rsidP="00626649">
      <w:r>
        <w:rPr>
          <w:noProof/>
          <w:lang w:eastAsia="fr-FR"/>
        </w:rPr>
        <w:drawing>
          <wp:inline distT="0" distB="0" distL="0" distR="0">
            <wp:extent cx="6480810" cy="3349625"/>
            <wp:effectExtent l="0" t="0" r="0" b="0"/>
            <wp:docPr id="13" name="Image 12" descr="prof fa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 factur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649" w:rsidRDefault="00626649" w:rsidP="00626649"/>
    <w:p w:rsidR="00626649" w:rsidRDefault="00626649" w:rsidP="00626649"/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2D79A0" w:rsidRDefault="002D79A0" w:rsidP="00626649">
      <w:pPr>
        <w:rPr>
          <w:lang w:eastAsia="fr-FR"/>
        </w:rPr>
      </w:pPr>
    </w:p>
    <w:p w:rsidR="002D79A0" w:rsidRDefault="002D79A0" w:rsidP="00626649">
      <w:pPr>
        <w:rPr>
          <w:lang w:eastAsia="fr-FR"/>
        </w:rPr>
      </w:pPr>
    </w:p>
    <w:p w:rsidR="002D79A0" w:rsidRDefault="002D79A0" w:rsidP="00626649">
      <w:pPr>
        <w:rPr>
          <w:lang w:eastAsia="fr-FR"/>
        </w:rPr>
      </w:pPr>
    </w:p>
    <w:p w:rsidR="002D79A0" w:rsidRDefault="002D79A0" w:rsidP="00626649">
      <w:pPr>
        <w:rPr>
          <w:lang w:eastAsia="fr-FR"/>
        </w:rPr>
      </w:pPr>
    </w:p>
    <w:p w:rsidR="002D79A0" w:rsidRDefault="002D79A0" w:rsidP="00626649">
      <w:pPr>
        <w:rPr>
          <w:lang w:eastAsia="fr-FR"/>
        </w:rPr>
      </w:pPr>
    </w:p>
    <w:p w:rsidR="002D79A0" w:rsidRDefault="002D79A0" w:rsidP="00626649">
      <w:pPr>
        <w:rPr>
          <w:lang w:eastAsia="fr-FR"/>
        </w:rPr>
      </w:pPr>
    </w:p>
    <w:p w:rsidR="002D79A0" w:rsidRDefault="002D79A0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626649" w:rsidRDefault="00626649" w:rsidP="00626649">
      <w:pPr>
        <w:rPr>
          <w:lang w:eastAsia="fr-FR"/>
        </w:rPr>
      </w:pPr>
    </w:p>
    <w:p w:rsidR="00100DDC" w:rsidRDefault="00100DDC" w:rsidP="00100DDC">
      <w:pPr>
        <w:pStyle w:val="Titre1"/>
      </w:pPr>
      <w:bookmarkStart w:id="10" w:name="_Toc419919355"/>
      <w:r>
        <w:lastRenderedPageBreak/>
        <w:t>Contenu</w:t>
      </w:r>
      <w:bookmarkEnd w:id="10"/>
    </w:p>
    <w:p w:rsidR="0077531A" w:rsidRDefault="006B3458" w:rsidP="007955D1">
      <w:pPr>
        <w:pStyle w:val="Titre2"/>
      </w:pPr>
      <w:bookmarkStart w:id="11" w:name="_Toc419919356"/>
      <w:r>
        <w:t>Chart</w:t>
      </w:r>
      <w:r w:rsidR="0077531A">
        <w:t>e graphique</w:t>
      </w:r>
      <w:bookmarkEnd w:id="11"/>
    </w:p>
    <w:p w:rsidR="006C0FB5" w:rsidRDefault="0077531A" w:rsidP="0077531A">
      <w:pPr>
        <w:rPr>
          <w:sz w:val="24"/>
          <w:szCs w:val="24"/>
        </w:rPr>
      </w:pPr>
      <w:r w:rsidRPr="0077531A">
        <w:rPr>
          <w:sz w:val="24"/>
          <w:szCs w:val="24"/>
        </w:rPr>
        <w:t>La charte graphique devra</w:t>
      </w:r>
      <w:r w:rsidR="00D2458C">
        <w:rPr>
          <w:sz w:val="24"/>
          <w:szCs w:val="24"/>
        </w:rPr>
        <w:t xml:space="preserve"> concilier l’identité visuelle de Pétrocarte et la charte graphique du </w:t>
      </w:r>
      <w:r w:rsidR="00E54327">
        <w:rPr>
          <w:sz w:val="24"/>
          <w:szCs w:val="24"/>
        </w:rPr>
        <w:t xml:space="preserve">groupe </w:t>
      </w:r>
      <w:r w:rsidR="00E956B7">
        <w:rPr>
          <w:sz w:val="24"/>
          <w:szCs w:val="24"/>
        </w:rPr>
        <w:t>C</w:t>
      </w:r>
      <w:r w:rsidR="001074F6">
        <w:rPr>
          <w:sz w:val="24"/>
          <w:szCs w:val="24"/>
        </w:rPr>
        <w:t>rédit M</w:t>
      </w:r>
      <w:r w:rsidRPr="0077531A">
        <w:rPr>
          <w:sz w:val="24"/>
          <w:szCs w:val="24"/>
        </w:rPr>
        <w:t>utuel</w:t>
      </w:r>
      <w:r w:rsidR="00D2458C">
        <w:rPr>
          <w:sz w:val="24"/>
          <w:szCs w:val="24"/>
        </w:rPr>
        <w:t>/CIC</w:t>
      </w:r>
      <w:r w:rsidR="001074F6">
        <w:rPr>
          <w:sz w:val="24"/>
          <w:szCs w:val="24"/>
        </w:rPr>
        <w:t>(ci-dessous)</w:t>
      </w:r>
      <w:r w:rsidR="00D2458C">
        <w:rPr>
          <w:sz w:val="24"/>
          <w:szCs w:val="24"/>
        </w:rPr>
        <w:t>.</w:t>
      </w:r>
    </w:p>
    <w:p w:rsidR="001074F6" w:rsidRDefault="001074F6" w:rsidP="0077531A">
      <w:pPr>
        <w:rPr>
          <w:sz w:val="24"/>
          <w:szCs w:val="24"/>
        </w:rPr>
      </w:pPr>
    </w:p>
    <w:p w:rsidR="0077531A" w:rsidRDefault="006C0FB5" w:rsidP="0077531A">
      <w:pPr>
        <w:rPr>
          <w:sz w:val="24"/>
          <w:szCs w:val="24"/>
        </w:rPr>
      </w:pPr>
      <w:r>
        <w:rPr>
          <w:sz w:val="24"/>
          <w:szCs w:val="24"/>
        </w:rPr>
        <w:t>Le cartouche accès compte sera remplacé par un accès</w:t>
      </w:r>
      <w:r w:rsidR="00D2458C">
        <w:rPr>
          <w:sz w:val="24"/>
          <w:szCs w:val="24"/>
        </w:rPr>
        <w:t xml:space="preserve"> station ou professionnel </w:t>
      </w:r>
      <w:r w:rsidR="0077531A" w:rsidRPr="0077531A">
        <w:rPr>
          <w:sz w:val="24"/>
          <w:szCs w:val="24"/>
        </w:rPr>
        <w:t xml:space="preserve">permettant une identification </w:t>
      </w:r>
      <w:r>
        <w:rPr>
          <w:sz w:val="24"/>
          <w:szCs w:val="24"/>
        </w:rPr>
        <w:t>rapide</w:t>
      </w:r>
      <w:r w:rsidR="0077531A" w:rsidRPr="0077531A">
        <w:rPr>
          <w:sz w:val="24"/>
          <w:szCs w:val="24"/>
        </w:rPr>
        <w:t>.</w:t>
      </w:r>
    </w:p>
    <w:p w:rsidR="0077531A" w:rsidRDefault="0077531A" w:rsidP="0077531A">
      <w:pPr>
        <w:rPr>
          <w:sz w:val="24"/>
          <w:szCs w:val="24"/>
        </w:rPr>
      </w:pPr>
    </w:p>
    <w:p w:rsidR="003D735C" w:rsidRDefault="003D735C" w:rsidP="0077531A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>
            <wp:extent cx="1447800" cy="514350"/>
            <wp:effectExtent l="0" t="0" r="0" b="0"/>
            <wp:docPr id="294" name="Imag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5C" w:rsidRDefault="003D735C" w:rsidP="0077531A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>
            <wp:extent cx="3667125" cy="1885950"/>
            <wp:effectExtent l="0" t="0" r="9525" b="0"/>
            <wp:docPr id="295" name="Imag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5C" w:rsidRDefault="003D735C" w:rsidP="0077531A">
      <w:pPr>
        <w:rPr>
          <w:sz w:val="24"/>
          <w:szCs w:val="24"/>
        </w:rPr>
      </w:pPr>
    </w:p>
    <w:p w:rsidR="0077531A" w:rsidRDefault="0077531A" w:rsidP="0077531A">
      <w:pPr>
        <w:rPr>
          <w:sz w:val="24"/>
          <w:szCs w:val="24"/>
        </w:rPr>
      </w:pPr>
    </w:p>
    <w:p w:rsidR="0077531A" w:rsidRDefault="0077531A" w:rsidP="0077531A">
      <w:pPr>
        <w:pStyle w:val="Paragraphedeliste"/>
        <w:numPr>
          <w:ilvl w:val="0"/>
          <w:numId w:val="10"/>
        </w:numPr>
        <w:rPr>
          <w:i/>
          <w:sz w:val="24"/>
          <w:szCs w:val="24"/>
        </w:rPr>
      </w:pPr>
      <w:r w:rsidRPr="0077531A">
        <w:rPr>
          <w:i/>
          <w:sz w:val="24"/>
          <w:szCs w:val="24"/>
        </w:rPr>
        <w:t>Le logo</w:t>
      </w:r>
    </w:p>
    <w:p w:rsidR="0077531A" w:rsidRDefault="0077531A" w:rsidP="0077531A">
      <w:pPr>
        <w:rPr>
          <w:i/>
          <w:sz w:val="24"/>
          <w:szCs w:val="24"/>
        </w:rPr>
      </w:pPr>
    </w:p>
    <w:p w:rsidR="0077531A" w:rsidRPr="0005259D" w:rsidRDefault="0077531A" w:rsidP="0077531A">
      <w:pPr>
        <w:rPr>
          <w:sz w:val="24"/>
          <w:szCs w:val="24"/>
        </w:rPr>
      </w:pPr>
      <w:r w:rsidRPr="0005259D">
        <w:rPr>
          <w:sz w:val="24"/>
          <w:szCs w:val="24"/>
        </w:rPr>
        <w:t>Le logo n’est qu’un facteur de la c</w:t>
      </w:r>
      <w:r w:rsidR="003D735C">
        <w:rPr>
          <w:sz w:val="24"/>
          <w:szCs w:val="24"/>
        </w:rPr>
        <w:t>harte graphique qui est destiné</w:t>
      </w:r>
      <w:r w:rsidRPr="0005259D">
        <w:rPr>
          <w:sz w:val="24"/>
          <w:szCs w:val="24"/>
        </w:rPr>
        <w:t xml:space="preserve"> à personnaliser les documents, le</w:t>
      </w:r>
      <w:r w:rsidR="003D735C">
        <w:rPr>
          <w:sz w:val="24"/>
          <w:szCs w:val="24"/>
        </w:rPr>
        <w:t>s cartes porteurs et devra quant</w:t>
      </w:r>
      <w:r w:rsidRPr="0005259D">
        <w:rPr>
          <w:sz w:val="24"/>
          <w:szCs w:val="24"/>
        </w:rPr>
        <w:t xml:space="preserve"> à lui évoquer directement à la cible le nom « Pétrocarte » ainsi que </w:t>
      </w:r>
      <w:r w:rsidR="006C0FB5">
        <w:rPr>
          <w:sz w:val="24"/>
          <w:szCs w:val="24"/>
        </w:rPr>
        <w:t xml:space="preserve">le </w:t>
      </w:r>
      <w:r w:rsidRPr="0005259D">
        <w:rPr>
          <w:sz w:val="24"/>
          <w:szCs w:val="24"/>
        </w:rPr>
        <w:t>type de service propos</w:t>
      </w:r>
      <w:r w:rsidR="00E956B7">
        <w:rPr>
          <w:sz w:val="24"/>
          <w:szCs w:val="24"/>
        </w:rPr>
        <w:t>é.</w:t>
      </w:r>
    </w:p>
    <w:p w:rsidR="00125D8F" w:rsidRDefault="0077531A" w:rsidP="00125D8F">
      <w:pPr>
        <w:rPr>
          <w:sz w:val="24"/>
          <w:szCs w:val="24"/>
        </w:rPr>
      </w:pPr>
      <w:r w:rsidRPr="0005259D">
        <w:rPr>
          <w:sz w:val="24"/>
          <w:szCs w:val="24"/>
        </w:rPr>
        <w:t xml:space="preserve">En </w:t>
      </w:r>
      <w:r w:rsidR="007754DC" w:rsidRPr="0005259D">
        <w:rPr>
          <w:sz w:val="24"/>
          <w:szCs w:val="24"/>
        </w:rPr>
        <w:t>termes</w:t>
      </w:r>
      <w:r w:rsidRPr="0005259D">
        <w:rPr>
          <w:sz w:val="24"/>
          <w:szCs w:val="24"/>
        </w:rPr>
        <w:t xml:space="preserve"> de couleur</w:t>
      </w:r>
      <w:r w:rsidR="003B0E7D">
        <w:rPr>
          <w:sz w:val="24"/>
          <w:szCs w:val="24"/>
        </w:rPr>
        <w:t>,</w:t>
      </w:r>
      <w:r w:rsidRPr="0005259D">
        <w:rPr>
          <w:sz w:val="24"/>
          <w:szCs w:val="24"/>
        </w:rPr>
        <w:t xml:space="preserve"> il gardera le rouge et le bl</w:t>
      </w:r>
      <w:r w:rsidR="003D735C">
        <w:rPr>
          <w:sz w:val="24"/>
          <w:szCs w:val="24"/>
        </w:rPr>
        <w:t>eu comme la filiale.</w:t>
      </w:r>
    </w:p>
    <w:p w:rsidR="00125D8F" w:rsidRDefault="00125D8F" w:rsidP="00125D8F">
      <w:pPr>
        <w:rPr>
          <w:sz w:val="24"/>
          <w:szCs w:val="24"/>
        </w:rPr>
      </w:pPr>
    </w:p>
    <w:p w:rsidR="00125D8F" w:rsidRDefault="00125D8F" w:rsidP="00125D8F">
      <w:pPr>
        <w:rPr>
          <w:sz w:val="24"/>
          <w:szCs w:val="24"/>
        </w:rPr>
      </w:pPr>
    </w:p>
    <w:p w:rsidR="003832AB" w:rsidRDefault="000021E8" w:rsidP="003832AB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Plan de l’accueil généra</w:t>
      </w:r>
      <w:r w:rsidR="002D79A0">
        <w:rPr>
          <w:sz w:val="24"/>
          <w:szCs w:val="24"/>
        </w:rPr>
        <w:t xml:space="preserve">l </w:t>
      </w:r>
      <w:hyperlink r:id="rId17" w:history="1">
        <w:r w:rsidR="003832AB" w:rsidRPr="006C2CA9">
          <w:rPr>
            <w:rStyle w:val="Lienhypertexte"/>
            <w:sz w:val="24"/>
            <w:szCs w:val="24"/>
          </w:rPr>
          <w:t>https://petrocarte.wordpress.com</w:t>
        </w:r>
      </w:hyperlink>
    </w:p>
    <w:p w:rsidR="003832AB" w:rsidRDefault="003832AB" w:rsidP="003832AB">
      <w:pPr>
        <w:pStyle w:val="Paragraphedeliste"/>
        <w:rPr>
          <w:sz w:val="24"/>
          <w:szCs w:val="24"/>
        </w:rPr>
      </w:pPr>
    </w:p>
    <w:p w:rsidR="000C4B90" w:rsidRDefault="000C4B90" w:rsidP="003832AB">
      <w:pPr>
        <w:pStyle w:val="Paragraphedeliste"/>
        <w:rPr>
          <w:sz w:val="24"/>
          <w:szCs w:val="24"/>
        </w:rPr>
      </w:pPr>
    </w:p>
    <w:p w:rsidR="000C4B90" w:rsidRDefault="000C4B90" w:rsidP="003832AB">
      <w:pPr>
        <w:pStyle w:val="Paragraphedeliste"/>
        <w:rPr>
          <w:sz w:val="24"/>
          <w:szCs w:val="24"/>
        </w:rPr>
      </w:pPr>
    </w:p>
    <w:p w:rsidR="000C4B90" w:rsidRPr="003832AB" w:rsidRDefault="000C4B90" w:rsidP="003832AB">
      <w:pPr>
        <w:pStyle w:val="Paragraphedeliste"/>
        <w:rPr>
          <w:sz w:val="24"/>
          <w:szCs w:val="24"/>
        </w:rPr>
      </w:pPr>
    </w:p>
    <w:p w:rsidR="00A85372" w:rsidRDefault="00A85372" w:rsidP="00A85372">
      <w:pPr>
        <w:pStyle w:val="Paragraphedeliste"/>
        <w:rPr>
          <w:sz w:val="24"/>
          <w:szCs w:val="24"/>
        </w:rPr>
      </w:pPr>
    </w:p>
    <w:p w:rsidR="00A85372" w:rsidRDefault="00A85372" w:rsidP="00A85372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 header</w:t>
      </w:r>
      <w:r w:rsidR="003B0E7D">
        <w:rPr>
          <w:sz w:val="24"/>
          <w:szCs w:val="24"/>
        </w:rPr>
        <w:t>,</w:t>
      </w:r>
      <w:r>
        <w:rPr>
          <w:sz w:val="24"/>
          <w:szCs w:val="24"/>
        </w:rPr>
        <w:t xml:space="preserve"> nous aurons un bandeau de connexion avec un choix d’accès par compte</w:t>
      </w:r>
    </w:p>
    <w:p w:rsidR="00E40E79" w:rsidRDefault="00E40E79" w:rsidP="00A85372">
      <w:pPr>
        <w:rPr>
          <w:sz w:val="24"/>
          <w:szCs w:val="24"/>
        </w:rPr>
      </w:pPr>
    </w:p>
    <w:p w:rsidR="00A85372" w:rsidRDefault="00A85372" w:rsidP="001D5F50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6480810" cy="119062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 petrocart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72" w:rsidRDefault="00A85372" w:rsidP="001D5F50">
      <w:pPr>
        <w:rPr>
          <w:sz w:val="24"/>
          <w:szCs w:val="24"/>
        </w:rPr>
      </w:pPr>
    </w:p>
    <w:p w:rsidR="006C0FB5" w:rsidRDefault="006C0FB5" w:rsidP="001D5F50">
      <w:pPr>
        <w:rPr>
          <w:sz w:val="24"/>
          <w:szCs w:val="24"/>
        </w:rPr>
      </w:pPr>
    </w:p>
    <w:p w:rsidR="006C0FB5" w:rsidRPr="006C0FB5" w:rsidRDefault="006C0FB5" w:rsidP="007955D1">
      <w:pPr>
        <w:pStyle w:val="Titre2"/>
      </w:pPr>
      <w:bookmarkStart w:id="12" w:name="_Toc419919357"/>
      <w:r>
        <w:t>Contenu</w:t>
      </w:r>
      <w:bookmarkEnd w:id="12"/>
    </w:p>
    <w:p w:rsidR="006C0FB5" w:rsidRDefault="00A62EAD" w:rsidP="001D5F50">
      <w:pPr>
        <w:rPr>
          <w:sz w:val="24"/>
          <w:szCs w:val="24"/>
        </w:rPr>
      </w:pPr>
      <w:r>
        <w:rPr>
          <w:sz w:val="24"/>
          <w:szCs w:val="24"/>
        </w:rPr>
        <w:t>Le</w:t>
      </w:r>
      <w:r w:rsidR="00A85372">
        <w:rPr>
          <w:sz w:val="24"/>
          <w:szCs w:val="24"/>
        </w:rPr>
        <w:t xml:space="preserve"> menu de l’accueil sera</w:t>
      </w:r>
      <w:r>
        <w:rPr>
          <w:sz w:val="24"/>
          <w:szCs w:val="24"/>
        </w:rPr>
        <w:t xml:space="preserve"> horizont</w:t>
      </w:r>
      <w:r w:rsidR="006C0FB5">
        <w:rPr>
          <w:sz w:val="24"/>
          <w:szCs w:val="24"/>
        </w:rPr>
        <w:t>al, il comportera cinq onglets :</w:t>
      </w:r>
    </w:p>
    <w:p w:rsidR="006C0FB5" w:rsidRPr="006C0FB5" w:rsidRDefault="00A62EAD" w:rsidP="006C0FB5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6C0FB5">
        <w:rPr>
          <w:sz w:val="24"/>
          <w:szCs w:val="24"/>
        </w:rPr>
        <w:t xml:space="preserve">qui </w:t>
      </w:r>
      <w:r w:rsidR="000F2060" w:rsidRPr="006C0FB5">
        <w:rPr>
          <w:sz w:val="24"/>
          <w:szCs w:val="24"/>
        </w:rPr>
        <w:t>sommes-nous</w:t>
      </w:r>
      <w:r w:rsidRPr="006C0FB5">
        <w:rPr>
          <w:sz w:val="24"/>
          <w:szCs w:val="24"/>
        </w:rPr>
        <w:t xml:space="preserve">, </w:t>
      </w:r>
    </w:p>
    <w:p w:rsidR="006C0FB5" w:rsidRPr="006C0FB5" w:rsidRDefault="00A62EAD" w:rsidP="006C0FB5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6C0FB5">
        <w:rPr>
          <w:sz w:val="24"/>
          <w:szCs w:val="24"/>
        </w:rPr>
        <w:t xml:space="preserve">offre stations, </w:t>
      </w:r>
    </w:p>
    <w:p w:rsidR="006C0FB5" w:rsidRPr="006C0FB5" w:rsidRDefault="00A62EAD" w:rsidP="006C0FB5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6C0FB5">
        <w:rPr>
          <w:sz w:val="24"/>
          <w:szCs w:val="24"/>
        </w:rPr>
        <w:t xml:space="preserve">offre professionnels, </w:t>
      </w:r>
    </w:p>
    <w:p w:rsidR="00A85372" w:rsidRPr="006C0FB5" w:rsidRDefault="006C0FB5" w:rsidP="006C0FB5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6C0FB5">
        <w:rPr>
          <w:sz w:val="24"/>
          <w:szCs w:val="24"/>
        </w:rPr>
        <w:t>nous contacter</w:t>
      </w:r>
    </w:p>
    <w:p w:rsidR="00A62EAD" w:rsidRDefault="00A62EAD" w:rsidP="001D5F50">
      <w:pPr>
        <w:rPr>
          <w:sz w:val="24"/>
          <w:szCs w:val="24"/>
        </w:rPr>
      </w:pPr>
    </w:p>
    <w:p w:rsidR="00FA23B4" w:rsidRPr="006C0FB5" w:rsidRDefault="006C0FB5" w:rsidP="007955D1">
      <w:pPr>
        <w:pStyle w:val="Titre3"/>
        <w:rPr>
          <w:sz w:val="26"/>
        </w:rPr>
      </w:pPr>
      <w:bookmarkStart w:id="13" w:name="_Toc419919358"/>
      <w:r>
        <w:t>O</w:t>
      </w:r>
      <w:r w:rsidR="00B71649" w:rsidRPr="006C0FB5">
        <w:t xml:space="preserve">nglet </w:t>
      </w:r>
      <w:r w:rsidR="00A62EAD" w:rsidRPr="006C0FB5">
        <w:t>Qui sommes-nous</w:t>
      </w:r>
      <w:bookmarkEnd w:id="13"/>
    </w:p>
    <w:p w:rsidR="00FA23B4" w:rsidRDefault="00FA23B4" w:rsidP="001D5F50">
      <w:pPr>
        <w:rPr>
          <w:sz w:val="24"/>
          <w:szCs w:val="24"/>
        </w:rPr>
      </w:pPr>
    </w:p>
    <w:p w:rsidR="00FA23B4" w:rsidRPr="00E956B7" w:rsidRDefault="00FA23B4" w:rsidP="00FA23B4">
      <w:pPr>
        <w:pStyle w:val="NormalWeb"/>
        <w:rPr>
          <w:rFonts w:ascii="Verdana" w:hAnsi="Verdana"/>
          <w:sz w:val="24"/>
          <w:szCs w:val="24"/>
        </w:rPr>
      </w:pPr>
      <w:r w:rsidRPr="00E956B7">
        <w:rPr>
          <w:rStyle w:val="lev"/>
          <w:rFonts w:ascii="Verdana" w:hAnsi="Verdana"/>
          <w:sz w:val="24"/>
          <w:szCs w:val="24"/>
        </w:rPr>
        <w:t>PETROCARTE : Une carte dédiée au carburant</w:t>
      </w:r>
    </w:p>
    <w:p w:rsidR="00FA23B4" w:rsidRPr="00E956B7" w:rsidRDefault="00FA23B4" w:rsidP="00FA23B4">
      <w:pPr>
        <w:pStyle w:val="NormalWeb"/>
        <w:rPr>
          <w:rFonts w:ascii="Verdana" w:hAnsi="Verdana"/>
          <w:sz w:val="24"/>
          <w:szCs w:val="24"/>
        </w:rPr>
      </w:pPr>
      <w:r w:rsidRPr="00E956B7">
        <w:rPr>
          <w:rFonts w:ascii="Verdana" w:hAnsi="Verdana"/>
          <w:sz w:val="24"/>
          <w:szCs w:val="24"/>
        </w:rPr>
        <w:t>Filiale du Crédit Mutuel, Sodelem Services commercialise une carte réservée au paiement du carburant : Pétrocarte.</w:t>
      </w:r>
      <w:r w:rsidRPr="00E956B7">
        <w:rPr>
          <w:rFonts w:ascii="Verdana" w:hAnsi="Verdana"/>
          <w:sz w:val="24"/>
          <w:szCs w:val="24"/>
        </w:rPr>
        <w:br/>
        <w:t>Proposée par les stations-service, Pétrocarte permet aux professionnels d’acheter leur carburant avec un paiement différé.</w:t>
      </w:r>
    </w:p>
    <w:p w:rsidR="00FA23B4" w:rsidRPr="00E956B7" w:rsidRDefault="00FA23B4" w:rsidP="00FA23B4">
      <w:pPr>
        <w:pStyle w:val="NormalWeb"/>
        <w:rPr>
          <w:rFonts w:ascii="Verdana" w:hAnsi="Verdana"/>
          <w:sz w:val="24"/>
          <w:szCs w:val="24"/>
        </w:rPr>
      </w:pPr>
      <w:r w:rsidRPr="00E956B7">
        <w:rPr>
          <w:rStyle w:val="lev"/>
          <w:rFonts w:ascii="Verdana" w:hAnsi="Verdana"/>
          <w:sz w:val="24"/>
          <w:szCs w:val="24"/>
        </w:rPr>
        <w:t>Une réponse aux attentes</w:t>
      </w:r>
    </w:p>
    <w:p w:rsidR="00FA23B4" w:rsidRPr="00E956B7" w:rsidRDefault="00FA23B4" w:rsidP="00FA23B4">
      <w:pPr>
        <w:pStyle w:val="NormalWeb"/>
        <w:rPr>
          <w:rFonts w:ascii="Verdana" w:hAnsi="Verdana"/>
          <w:sz w:val="24"/>
          <w:szCs w:val="24"/>
        </w:rPr>
      </w:pPr>
      <w:r w:rsidRPr="00E956B7">
        <w:rPr>
          <w:rFonts w:ascii="Verdana" w:hAnsi="Verdana"/>
          <w:sz w:val="24"/>
          <w:szCs w:val="24"/>
        </w:rPr>
        <w:t>Aujourd’hui, plus de 30 000 cartes Pétrocarte sont émises sur le territoire national. Elles satisfont les utilisateurs en quête de simplicité et elles contribuent à renforcer la confiance qui se crée entre les clients et leurs fournisseurs de carburant.</w:t>
      </w:r>
    </w:p>
    <w:p w:rsidR="00E46DD5" w:rsidRDefault="00E46DD5" w:rsidP="00FA23B4">
      <w:pPr>
        <w:pStyle w:val="NormalWeb"/>
        <w:rPr>
          <w:rFonts w:ascii="Verdana" w:hAnsi="Verdana"/>
          <w:sz w:val="24"/>
          <w:szCs w:val="24"/>
        </w:rPr>
      </w:pPr>
    </w:p>
    <w:p w:rsidR="00E40E79" w:rsidRDefault="00E40E79" w:rsidP="00FA23B4">
      <w:pPr>
        <w:pStyle w:val="NormalWeb"/>
        <w:rPr>
          <w:rFonts w:ascii="Verdana" w:hAnsi="Verdana"/>
          <w:sz w:val="24"/>
          <w:szCs w:val="24"/>
        </w:rPr>
      </w:pPr>
    </w:p>
    <w:p w:rsidR="00E40E79" w:rsidRDefault="00E40E79" w:rsidP="00FA23B4">
      <w:pPr>
        <w:pStyle w:val="NormalWeb"/>
        <w:rPr>
          <w:rFonts w:ascii="Verdana" w:hAnsi="Verdana"/>
          <w:sz w:val="24"/>
          <w:szCs w:val="24"/>
        </w:rPr>
      </w:pPr>
    </w:p>
    <w:p w:rsidR="000F2060" w:rsidRDefault="000F2060" w:rsidP="00FA23B4">
      <w:pPr>
        <w:pStyle w:val="NormalWeb"/>
        <w:rPr>
          <w:rFonts w:ascii="Verdana" w:hAnsi="Verdana"/>
          <w:sz w:val="24"/>
          <w:szCs w:val="24"/>
        </w:rPr>
      </w:pPr>
    </w:p>
    <w:p w:rsidR="006C0FB5" w:rsidRPr="006C0FB5" w:rsidRDefault="006C0FB5" w:rsidP="007955D1">
      <w:pPr>
        <w:pStyle w:val="Titre3"/>
        <w:rPr>
          <w:sz w:val="26"/>
        </w:rPr>
      </w:pPr>
      <w:bookmarkStart w:id="14" w:name="_Toc419919359"/>
      <w:r>
        <w:t>O</w:t>
      </w:r>
      <w:r w:rsidRPr="006C0FB5">
        <w:t>nglet Offre Stations</w:t>
      </w:r>
      <w:bookmarkEnd w:id="14"/>
    </w:p>
    <w:p w:rsidR="00E40E79" w:rsidRDefault="00E40E79" w:rsidP="00FA23B4">
      <w:pPr>
        <w:spacing w:before="100" w:beforeAutospacing="1" w:after="100" w:afterAutospacing="1"/>
        <w:jc w:val="left"/>
        <w:rPr>
          <w:b/>
          <w:bCs/>
          <w:sz w:val="24"/>
          <w:szCs w:val="24"/>
          <w:lang w:eastAsia="fr-FR"/>
        </w:rPr>
      </w:pPr>
    </w:p>
    <w:p w:rsidR="00FA23B4" w:rsidRPr="00277206" w:rsidRDefault="00FA23B4" w:rsidP="00FA23B4">
      <w:pPr>
        <w:spacing w:before="100" w:beforeAutospacing="1" w:after="100" w:afterAutospacing="1"/>
        <w:jc w:val="left"/>
        <w:rPr>
          <w:sz w:val="24"/>
          <w:szCs w:val="24"/>
          <w:lang w:eastAsia="fr-FR"/>
        </w:rPr>
      </w:pPr>
      <w:r w:rsidRPr="00277206">
        <w:rPr>
          <w:b/>
          <w:bCs/>
          <w:sz w:val="24"/>
          <w:szCs w:val="24"/>
          <w:lang w:eastAsia="fr-FR"/>
        </w:rPr>
        <w:t>PETROCARTE, une carte multi-enseigne pour fidéliser vos clients !</w:t>
      </w:r>
    </w:p>
    <w:p w:rsidR="00FA23B4" w:rsidRDefault="00FA23B4" w:rsidP="00FA23B4">
      <w:pPr>
        <w:spacing w:before="100" w:beforeAutospacing="1" w:after="100" w:afterAutospacing="1"/>
        <w:jc w:val="left"/>
        <w:rPr>
          <w:sz w:val="24"/>
          <w:szCs w:val="24"/>
          <w:lang w:eastAsia="fr-FR"/>
        </w:rPr>
      </w:pPr>
      <w:r w:rsidRPr="00277206">
        <w:rPr>
          <w:sz w:val="24"/>
          <w:szCs w:val="24"/>
          <w:lang w:eastAsia="fr-FR"/>
        </w:rPr>
        <w:t>Pétrocarte est un service supplémentaire à proposer à vos clients professionnels réguliers : artisans, commerçants, professions libérales, PMI-PME, agriculteurs… Avec leur carte personnelle et sécurisée, ils règlent leurs achats de carburant mais aussi, de lubrifiants ou d’accessoires.</w:t>
      </w:r>
    </w:p>
    <w:p w:rsidR="00C410EE" w:rsidRPr="00277206" w:rsidRDefault="00C410EE" w:rsidP="00FA23B4">
      <w:pPr>
        <w:spacing w:before="100" w:beforeAutospacing="1" w:after="100" w:afterAutospacing="1"/>
        <w:jc w:val="left"/>
        <w:rPr>
          <w:sz w:val="24"/>
          <w:szCs w:val="24"/>
          <w:lang w:eastAsia="fr-FR"/>
        </w:rPr>
      </w:pPr>
    </w:p>
    <w:p w:rsidR="00FA23B4" w:rsidRPr="00277206" w:rsidRDefault="00FA23B4" w:rsidP="00FA23B4">
      <w:pPr>
        <w:spacing w:before="100" w:beforeAutospacing="1" w:after="100" w:afterAutospacing="1"/>
        <w:jc w:val="left"/>
        <w:rPr>
          <w:sz w:val="24"/>
          <w:szCs w:val="24"/>
          <w:lang w:eastAsia="fr-FR"/>
        </w:rPr>
      </w:pPr>
      <w:r w:rsidRPr="00277206">
        <w:rPr>
          <w:b/>
          <w:bCs/>
          <w:sz w:val="24"/>
          <w:szCs w:val="24"/>
          <w:lang w:eastAsia="fr-FR"/>
        </w:rPr>
        <w:t>Pleins feux sur les avantages PETROCARTE !</w:t>
      </w:r>
    </w:p>
    <w:p w:rsidR="00FA23B4" w:rsidRPr="00277206" w:rsidRDefault="00FA23B4" w:rsidP="00FA23B4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fr-FR"/>
        </w:rPr>
      </w:pPr>
      <w:r w:rsidRPr="00277206">
        <w:rPr>
          <w:rFonts w:eastAsia="Times New Roman"/>
          <w:sz w:val="24"/>
          <w:szCs w:val="24"/>
          <w:lang w:eastAsia="fr-FR"/>
        </w:rPr>
        <w:t>Amélioration de votre trésorerie : avec Pétrocarte, pas d’avance à effectuer, vous êtes crédité du montant de vos ventes à J+1.</w:t>
      </w:r>
    </w:p>
    <w:p w:rsidR="00FA23B4" w:rsidRPr="00277206" w:rsidRDefault="00FA23B4" w:rsidP="00FA23B4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fr-FR"/>
        </w:rPr>
      </w:pPr>
      <w:r w:rsidRPr="00277206">
        <w:rPr>
          <w:rFonts w:eastAsia="Times New Roman"/>
          <w:sz w:val="24"/>
          <w:szCs w:val="24"/>
          <w:lang w:eastAsia="fr-FR"/>
        </w:rPr>
        <w:t>Gestion simplifiée : pas de facture à établir pour vos clients, Sodelem Services s’en charge. Vous recevez également votre facture récapitulative</w:t>
      </w:r>
      <w:r w:rsidR="00E40E79">
        <w:rPr>
          <w:rFonts w:eastAsia="Times New Roman"/>
          <w:sz w:val="24"/>
          <w:szCs w:val="24"/>
          <w:lang w:eastAsia="fr-FR"/>
        </w:rPr>
        <w:t xml:space="preserve"> quinzaine ou</w:t>
      </w:r>
      <w:r w:rsidRPr="00277206">
        <w:rPr>
          <w:rFonts w:eastAsia="Times New Roman"/>
          <w:sz w:val="24"/>
          <w:szCs w:val="24"/>
          <w:lang w:eastAsia="fr-FR"/>
        </w:rPr>
        <w:t xml:space="preserve"> mensuelle.</w:t>
      </w:r>
    </w:p>
    <w:p w:rsidR="00FA23B4" w:rsidRPr="00277206" w:rsidRDefault="00FA23B4" w:rsidP="00FA23B4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fr-FR"/>
        </w:rPr>
      </w:pPr>
      <w:r w:rsidRPr="00277206">
        <w:rPr>
          <w:rFonts w:eastAsia="Times New Roman"/>
          <w:sz w:val="24"/>
          <w:szCs w:val="24"/>
          <w:lang w:eastAsia="fr-FR"/>
        </w:rPr>
        <w:t>Plus de sécurité : peu d’impayés avec ce mode de paiement, vous choisissez vous-même les futurs titulaires de Pétrocarte.</w:t>
      </w:r>
    </w:p>
    <w:p w:rsidR="00FA23B4" w:rsidRDefault="00FA23B4" w:rsidP="00FA23B4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fr-FR"/>
        </w:rPr>
      </w:pPr>
      <w:r w:rsidRPr="00277206">
        <w:rPr>
          <w:rFonts w:eastAsia="Times New Roman"/>
          <w:sz w:val="24"/>
          <w:szCs w:val="24"/>
          <w:lang w:eastAsia="fr-FR"/>
        </w:rPr>
        <w:t>Des outils de promotion : pour faciliter la diffusion de Pétrocarte auprès de vos clients, vous disposez de supports de communication efficaces.</w:t>
      </w:r>
    </w:p>
    <w:p w:rsidR="00C410EE" w:rsidRPr="00277206" w:rsidRDefault="00C410EE" w:rsidP="00C410EE">
      <w:pPr>
        <w:spacing w:before="100" w:beforeAutospacing="1" w:after="100" w:afterAutospacing="1"/>
        <w:ind w:left="720"/>
        <w:jc w:val="left"/>
        <w:rPr>
          <w:rFonts w:eastAsia="Times New Roman"/>
          <w:sz w:val="24"/>
          <w:szCs w:val="24"/>
          <w:lang w:eastAsia="fr-FR"/>
        </w:rPr>
      </w:pPr>
    </w:p>
    <w:p w:rsidR="00FA23B4" w:rsidRPr="00277206" w:rsidRDefault="00FA23B4" w:rsidP="00FA23B4">
      <w:pPr>
        <w:spacing w:before="100" w:beforeAutospacing="1" w:after="100" w:afterAutospacing="1"/>
        <w:jc w:val="left"/>
        <w:rPr>
          <w:sz w:val="24"/>
          <w:szCs w:val="24"/>
          <w:lang w:eastAsia="fr-FR"/>
        </w:rPr>
      </w:pPr>
      <w:r w:rsidRPr="00277206">
        <w:rPr>
          <w:b/>
          <w:bCs/>
          <w:sz w:val="24"/>
          <w:szCs w:val="24"/>
          <w:lang w:eastAsia="fr-FR"/>
        </w:rPr>
        <w:t>PETROCARTE, un fonctionnement simple et clair</w:t>
      </w:r>
    </w:p>
    <w:p w:rsidR="00F62444" w:rsidRPr="00277206" w:rsidRDefault="00FA23B4" w:rsidP="00FA23B4">
      <w:pPr>
        <w:spacing w:before="100" w:beforeAutospacing="1" w:after="100" w:afterAutospacing="1"/>
        <w:jc w:val="left"/>
        <w:rPr>
          <w:sz w:val="24"/>
          <w:szCs w:val="24"/>
          <w:lang w:eastAsia="fr-FR"/>
        </w:rPr>
      </w:pPr>
      <w:r w:rsidRPr="00277206">
        <w:rPr>
          <w:sz w:val="24"/>
          <w:szCs w:val="24"/>
          <w:lang w:eastAsia="fr-FR"/>
        </w:rPr>
        <w:t>Pour votre compte, Sodelem Services, filiale du Crédit Mutuel, assure la trésorerie, la facturation et les prélèvements automatiqu</w:t>
      </w:r>
      <w:r w:rsidR="00C410EE">
        <w:rPr>
          <w:sz w:val="24"/>
          <w:szCs w:val="24"/>
          <w:lang w:eastAsia="fr-FR"/>
        </w:rPr>
        <w:t>es de vos clients.</w:t>
      </w:r>
      <w:r w:rsidR="00C410EE">
        <w:rPr>
          <w:sz w:val="24"/>
          <w:szCs w:val="24"/>
          <w:lang w:eastAsia="fr-FR"/>
        </w:rPr>
        <w:br/>
        <w:t>V</w:t>
      </w:r>
      <w:r w:rsidRPr="00277206">
        <w:rPr>
          <w:sz w:val="24"/>
          <w:szCs w:val="24"/>
          <w:lang w:eastAsia="fr-FR"/>
        </w:rPr>
        <w:t>otre facture récapitulative comprend le détail des commissions, les télé</w:t>
      </w:r>
      <w:r w:rsidR="00E956B7" w:rsidRPr="00277206">
        <w:rPr>
          <w:sz w:val="24"/>
          <w:szCs w:val="24"/>
          <w:lang w:eastAsia="fr-FR"/>
        </w:rPr>
        <w:t>s-</w:t>
      </w:r>
      <w:r w:rsidRPr="00277206">
        <w:rPr>
          <w:sz w:val="24"/>
          <w:szCs w:val="24"/>
          <w:lang w:eastAsia="fr-FR"/>
        </w:rPr>
        <w:t>collectes du mois, un relevé des opérations par carte et le chiffre d’affaires par type de produit.</w:t>
      </w:r>
    </w:p>
    <w:p w:rsidR="006C0FB5" w:rsidRDefault="006C0FB5" w:rsidP="000875D1">
      <w:pPr>
        <w:spacing w:before="100" w:beforeAutospacing="1" w:after="100" w:afterAutospacing="1"/>
        <w:jc w:val="left"/>
        <w:rPr>
          <w:sz w:val="24"/>
          <w:szCs w:val="24"/>
          <w:lang w:eastAsia="fr-FR"/>
        </w:rPr>
      </w:pPr>
    </w:p>
    <w:p w:rsidR="000F2060" w:rsidRDefault="000F2060" w:rsidP="000875D1">
      <w:pPr>
        <w:spacing w:before="100" w:beforeAutospacing="1" w:after="100" w:afterAutospacing="1"/>
        <w:jc w:val="left"/>
        <w:rPr>
          <w:sz w:val="24"/>
          <w:szCs w:val="24"/>
          <w:lang w:eastAsia="fr-FR"/>
        </w:rPr>
      </w:pPr>
    </w:p>
    <w:p w:rsidR="000F2060" w:rsidRDefault="000F2060" w:rsidP="000875D1">
      <w:pPr>
        <w:spacing w:before="100" w:beforeAutospacing="1" w:after="100" w:afterAutospacing="1"/>
        <w:jc w:val="left"/>
        <w:rPr>
          <w:sz w:val="24"/>
          <w:szCs w:val="24"/>
          <w:lang w:eastAsia="fr-FR"/>
        </w:rPr>
      </w:pPr>
    </w:p>
    <w:p w:rsidR="000F2060" w:rsidRPr="00277206" w:rsidRDefault="000F2060" w:rsidP="000875D1">
      <w:pPr>
        <w:spacing w:before="100" w:beforeAutospacing="1" w:after="100" w:afterAutospacing="1"/>
        <w:jc w:val="left"/>
        <w:rPr>
          <w:sz w:val="24"/>
          <w:szCs w:val="24"/>
          <w:lang w:eastAsia="fr-FR"/>
        </w:rPr>
      </w:pPr>
    </w:p>
    <w:p w:rsidR="00F62444" w:rsidRDefault="006C0FB5" w:rsidP="007955D1">
      <w:pPr>
        <w:pStyle w:val="Titre3"/>
      </w:pPr>
      <w:bookmarkStart w:id="15" w:name="_Toc419919360"/>
      <w:r w:rsidRPr="00277206">
        <w:t>O</w:t>
      </w:r>
      <w:r w:rsidR="00B71649" w:rsidRPr="00277206">
        <w:t xml:space="preserve">nglet </w:t>
      </w:r>
      <w:r w:rsidR="00F62444" w:rsidRPr="00277206">
        <w:t>Offre Professionnels</w:t>
      </w:r>
      <w:bookmarkEnd w:id="15"/>
    </w:p>
    <w:p w:rsidR="00D27406" w:rsidRPr="00D27406" w:rsidRDefault="00D27406" w:rsidP="00D27406">
      <w:pPr>
        <w:rPr>
          <w:lang w:eastAsia="fr-FR"/>
        </w:rPr>
      </w:pPr>
    </w:p>
    <w:p w:rsidR="000875D1" w:rsidRPr="00277206" w:rsidRDefault="000875D1" w:rsidP="000875D1">
      <w:pPr>
        <w:numPr>
          <w:ilvl w:val="0"/>
          <w:numId w:val="16"/>
        </w:numPr>
        <w:rPr>
          <w:b/>
          <w:bCs/>
          <w:sz w:val="24"/>
          <w:szCs w:val="24"/>
        </w:rPr>
      </w:pPr>
      <w:r w:rsidRPr="00277206">
        <w:rPr>
          <w:b/>
          <w:bCs/>
          <w:sz w:val="24"/>
          <w:szCs w:val="24"/>
        </w:rPr>
        <w:t>Avec Pétrocarte, chaque mois, le plein d’avantages !</w:t>
      </w:r>
    </w:p>
    <w:p w:rsidR="000875D1" w:rsidRPr="00277206" w:rsidRDefault="000875D1" w:rsidP="000875D1">
      <w:pPr>
        <w:spacing w:before="100" w:beforeAutospacing="1" w:after="100" w:afterAutospacing="1"/>
        <w:jc w:val="left"/>
        <w:rPr>
          <w:sz w:val="24"/>
          <w:szCs w:val="24"/>
          <w:lang w:eastAsia="fr-FR"/>
        </w:rPr>
      </w:pPr>
      <w:r w:rsidRPr="00277206">
        <w:rPr>
          <w:b/>
          <w:bCs/>
          <w:sz w:val="24"/>
          <w:szCs w:val="24"/>
          <w:lang w:eastAsia="fr-FR"/>
        </w:rPr>
        <w:t>Vous bénéficiez de nombreux atouts avec la carte Pétrocarte :</w:t>
      </w:r>
    </w:p>
    <w:p w:rsidR="000875D1" w:rsidRPr="00277206" w:rsidRDefault="000875D1" w:rsidP="000875D1">
      <w:pPr>
        <w:numPr>
          <w:ilvl w:val="0"/>
          <w:numId w:val="18"/>
        </w:numPr>
        <w:spacing w:before="100" w:beforeAutospacing="1" w:after="100" w:afterAutospacing="1"/>
        <w:jc w:val="left"/>
        <w:rPr>
          <w:sz w:val="24"/>
          <w:szCs w:val="24"/>
          <w:lang w:eastAsia="fr-FR"/>
        </w:rPr>
      </w:pPr>
      <w:r w:rsidRPr="00277206">
        <w:rPr>
          <w:sz w:val="24"/>
          <w:szCs w:val="24"/>
          <w:lang w:eastAsia="fr-FR"/>
        </w:rPr>
        <w:t>une gestion simplifiée</w:t>
      </w:r>
    </w:p>
    <w:p w:rsidR="000875D1" w:rsidRPr="00277206" w:rsidRDefault="000875D1" w:rsidP="000875D1">
      <w:pPr>
        <w:numPr>
          <w:ilvl w:val="0"/>
          <w:numId w:val="18"/>
        </w:numPr>
        <w:spacing w:before="100" w:beforeAutospacing="1" w:after="100" w:afterAutospacing="1"/>
        <w:jc w:val="left"/>
        <w:rPr>
          <w:sz w:val="24"/>
          <w:szCs w:val="24"/>
          <w:lang w:eastAsia="fr-FR"/>
        </w:rPr>
      </w:pPr>
      <w:r w:rsidRPr="00277206">
        <w:rPr>
          <w:sz w:val="24"/>
          <w:szCs w:val="24"/>
          <w:lang w:eastAsia="fr-FR"/>
        </w:rPr>
        <w:t>un espace professionnel dédié</w:t>
      </w:r>
    </w:p>
    <w:p w:rsidR="000875D1" w:rsidRPr="00277206" w:rsidRDefault="000875D1" w:rsidP="000875D1">
      <w:pPr>
        <w:numPr>
          <w:ilvl w:val="0"/>
          <w:numId w:val="18"/>
        </w:numPr>
        <w:spacing w:before="100" w:beforeAutospacing="1" w:after="100" w:afterAutospacing="1"/>
        <w:jc w:val="left"/>
        <w:rPr>
          <w:sz w:val="24"/>
          <w:szCs w:val="24"/>
          <w:lang w:eastAsia="fr-FR"/>
        </w:rPr>
      </w:pPr>
      <w:r w:rsidRPr="00277206">
        <w:rPr>
          <w:sz w:val="24"/>
          <w:szCs w:val="24"/>
          <w:lang w:eastAsia="fr-FR"/>
        </w:rPr>
        <w:t>un espace facturation accessible en ligne</w:t>
      </w:r>
    </w:p>
    <w:p w:rsidR="000875D1" w:rsidRDefault="000875D1" w:rsidP="00626649">
      <w:pPr>
        <w:numPr>
          <w:ilvl w:val="0"/>
          <w:numId w:val="18"/>
        </w:numPr>
        <w:spacing w:before="100" w:beforeAutospacing="1" w:after="100" w:afterAutospacing="1"/>
        <w:jc w:val="left"/>
        <w:rPr>
          <w:sz w:val="24"/>
          <w:szCs w:val="24"/>
          <w:lang w:eastAsia="fr-FR"/>
        </w:rPr>
      </w:pPr>
      <w:r w:rsidRPr="00277206">
        <w:rPr>
          <w:sz w:val="24"/>
          <w:szCs w:val="24"/>
          <w:lang w:eastAsia="fr-FR"/>
        </w:rPr>
        <w:t>des tarifs et conditions adaptés à vos besoins</w:t>
      </w:r>
    </w:p>
    <w:p w:rsidR="00626649" w:rsidRPr="00626649" w:rsidRDefault="00626649" w:rsidP="00E46DD5">
      <w:pPr>
        <w:spacing w:before="100" w:beforeAutospacing="1" w:after="100" w:afterAutospacing="1"/>
        <w:ind w:left="720"/>
        <w:jc w:val="left"/>
        <w:rPr>
          <w:sz w:val="24"/>
          <w:szCs w:val="24"/>
          <w:lang w:eastAsia="fr-FR"/>
        </w:rPr>
      </w:pPr>
    </w:p>
    <w:p w:rsidR="00277206" w:rsidRPr="00D27406" w:rsidRDefault="000875D1" w:rsidP="000875D1">
      <w:pPr>
        <w:spacing w:before="100" w:beforeAutospacing="1" w:after="100" w:afterAutospacing="1"/>
        <w:jc w:val="left"/>
        <w:rPr>
          <w:bCs/>
          <w:strike/>
          <w:sz w:val="24"/>
          <w:szCs w:val="24"/>
          <w:lang w:eastAsia="fr-FR"/>
        </w:rPr>
      </w:pPr>
      <w:r w:rsidRPr="00626649">
        <w:rPr>
          <w:bCs/>
          <w:sz w:val="24"/>
          <w:szCs w:val="24"/>
          <w:lang w:eastAsia="fr-FR"/>
        </w:rPr>
        <w:t>Trouvez la station adaptée à vos besoin</w:t>
      </w:r>
      <w:r w:rsidR="00E956B7" w:rsidRPr="00626649">
        <w:rPr>
          <w:bCs/>
          <w:sz w:val="24"/>
          <w:szCs w:val="24"/>
          <w:lang w:eastAsia="fr-FR"/>
        </w:rPr>
        <w:t>s</w:t>
      </w:r>
      <w:r w:rsidRPr="00626649">
        <w:rPr>
          <w:bCs/>
          <w:sz w:val="24"/>
          <w:szCs w:val="24"/>
          <w:lang w:eastAsia="fr-FR"/>
        </w:rPr>
        <w:t xml:space="preserve"> (champ avec précision de « votre localité »</w:t>
      </w:r>
      <w:r w:rsidR="002D79A0">
        <w:rPr>
          <w:bCs/>
          <w:sz w:val="24"/>
          <w:szCs w:val="24"/>
          <w:lang w:eastAsia="fr-FR"/>
        </w:rPr>
        <w:t xml:space="preserve"> « rayon de recherche » </w:t>
      </w:r>
      <w:r w:rsidR="00C43B53" w:rsidRPr="00626649">
        <w:rPr>
          <w:bCs/>
          <w:sz w:val="24"/>
          <w:szCs w:val="24"/>
          <w:lang w:eastAsia="fr-FR"/>
        </w:rPr>
        <w:t>un bouton rejoignez le réseau P</w:t>
      </w:r>
      <w:r w:rsidR="001F3505" w:rsidRPr="00626649">
        <w:rPr>
          <w:bCs/>
          <w:sz w:val="24"/>
          <w:szCs w:val="24"/>
          <w:lang w:eastAsia="fr-FR"/>
        </w:rPr>
        <w:t>étrocarte</w:t>
      </w:r>
      <w:r w:rsidR="002D79A0">
        <w:rPr>
          <w:bCs/>
          <w:sz w:val="24"/>
          <w:szCs w:val="24"/>
          <w:lang w:eastAsia="fr-FR"/>
        </w:rPr>
        <w:t xml:space="preserve"> lancera cette requête.</w:t>
      </w:r>
      <w:r w:rsidR="001F3505" w:rsidRPr="00626649">
        <w:rPr>
          <w:bCs/>
          <w:sz w:val="24"/>
          <w:szCs w:val="24"/>
          <w:lang w:eastAsia="fr-FR"/>
        </w:rPr>
        <w:t xml:space="preserve"> </w:t>
      </w:r>
    </w:p>
    <w:p w:rsidR="0053593F" w:rsidRDefault="0053593F" w:rsidP="000875D1">
      <w:pPr>
        <w:spacing w:before="100" w:beforeAutospacing="1" w:after="100" w:afterAutospacing="1"/>
        <w:jc w:val="left"/>
        <w:rPr>
          <w:bCs/>
          <w:sz w:val="24"/>
          <w:szCs w:val="24"/>
          <w:lang w:eastAsia="fr-FR"/>
        </w:rPr>
      </w:pPr>
    </w:p>
    <w:p w:rsidR="0053593F" w:rsidRPr="00277206" w:rsidRDefault="0053593F" w:rsidP="000875D1">
      <w:pPr>
        <w:spacing w:before="100" w:beforeAutospacing="1" w:after="100" w:afterAutospacing="1"/>
        <w:jc w:val="left"/>
        <w:rPr>
          <w:bCs/>
          <w:sz w:val="24"/>
          <w:szCs w:val="24"/>
          <w:lang w:eastAsia="fr-FR"/>
        </w:rPr>
      </w:pPr>
    </w:p>
    <w:p w:rsidR="000875D1" w:rsidRPr="00277206" w:rsidRDefault="00C43B53" w:rsidP="007955D1">
      <w:pPr>
        <w:pStyle w:val="Titre3"/>
      </w:pPr>
      <w:bookmarkStart w:id="16" w:name="_Toc419919361"/>
      <w:r w:rsidRPr="00277206">
        <w:t>O</w:t>
      </w:r>
      <w:r w:rsidR="00B71649" w:rsidRPr="00277206">
        <w:t xml:space="preserve">nglet </w:t>
      </w:r>
      <w:r w:rsidR="009B3779" w:rsidRPr="00277206">
        <w:t>Nous contacter</w:t>
      </w:r>
      <w:bookmarkEnd w:id="16"/>
    </w:p>
    <w:p w:rsidR="00C43B53" w:rsidRPr="00277206" w:rsidRDefault="000875D1" w:rsidP="00053BBC">
      <w:pPr>
        <w:spacing w:before="100" w:beforeAutospacing="1" w:after="100" w:afterAutospacing="1"/>
        <w:jc w:val="left"/>
        <w:rPr>
          <w:bCs/>
          <w:sz w:val="24"/>
          <w:szCs w:val="24"/>
          <w:lang w:eastAsia="fr-FR"/>
        </w:rPr>
      </w:pPr>
      <w:r w:rsidRPr="00277206">
        <w:rPr>
          <w:bCs/>
          <w:sz w:val="24"/>
          <w:szCs w:val="24"/>
          <w:lang w:eastAsia="fr-FR"/>
        </w:rPr>
        <w:t>Sera composé d</w:t>
      </w:r>
      <w:r w:rsidR="00C43B53" w:rsidRPr="00277206">
        <w:rPr>
          <w:bCs/>
          <w:sz w:val="24"/>
          <w:szCs w:val="24"/>
          <w:lang w:eastAsia="fr-FR"/>
        </w:rPr>
        <w:t>e trois formulaires de contact :</w:t>
      </w:r>
    </w:p>
    <w:p w:rsidR="00C43B53" w:rsidRPr="00277206" w:rsidRDefault="000875D1" w:rsidP="00C43B53">
      <w:pPr>
        <w:pStyle w:val="Paragraphedeliste"/>
        <w:numPr>
          <w:ilvl w:val="0"/>
          <w:numId w:val="24"/>
        </w:numPr>
        <w:spacing w:before="100" w:beforeAutospacing="1" w:after="100" w:afterAutospacing="1"/>
        <w:jc w:val="left"/>
        <w:rPr>
          <w:bCs/>
          <w:sz w:val="24"/>
          <w:szCs w:val="24"/>
          <w:lang w:eastAsia="fr-FR"/>
        </w:rPr>
      </w:pPr>
      <w:r w:rsidRPr="00277206">
        <w:rPr>
          <w:bCs/>
          <w:sz w:val="24"/>
          <w:szCs w:val="24"/>
          <w:lang w:eastAsia="fr-FR"/>
        </w:rPr>
        <w:t xml:space="preserve">votre demande, </w:t>
      </w:r>
    </w:p>
    <w:p w:rsidR="00C43B53" w:rsidRPr="00277206" w:rsidRDefault="000875D1" w:rsidP="00C43B53">
      <w:pPr>
        <w:pStyle w:val="Paragraphedeliste"/>
        <w:numPr>
          <w:ilvl w:val="0"/>
          <w:numId w:val="24"/>
        </w:numPr>
        <w:spacing w:before="100" w:beforeAutospacing="1" w:after="100" w:afterAutospacing="1"/>
        <w:jc w:val="left"/>
        <w:rPr>
          <w:bCs/>
          <w:sz w:val="24"/>
          <w:szCs w:val="24"/>
          <w:lang w:eastAsia="fr-FR"/>
        </w:rPr>
      </w:pPr>
      <w:r w:rsidRPr="00277206">
        <w:rPr>
          <w:bCs/>
          <w:sz w:val="24"/>
          <w:szCs w:val="24"/>
          <w:lang w:eastAsia="fr-FR"/>
        </w:rPr>
        <w:t xml:space="preserve">vos coordonnées, </w:t>
      </w:r>
    </w:p>
    <w:p w:rsidR="00F01920" w:rsidRDefault="000875D1" w:rsidP="00C43B53">
      <w:pPr>
        <w:pStyle w:val="Paragraphedeliste"/>
        <w:numPr>
          <w:ilvl w:val="0"/>
          <w:numId w:val="24"/>
        </w:numPr>
        <w:spacing w:before="100" w:beforeAutospacing="1" w:after="100" w:afterAutospacing="1"/>
        <w:jc w:val="left"/>
        <w:rPr>
          <w:bCs/>
          <w:sz w:val="24"/>
          <w:szCs w:val="24"/>
          <w:lang w:eastAsia="fr-FR"/>
        </w:rPr>
      </w:pPr>
      <w:r w:rsidRPr="00277206">
        <w:rPr>
          <w:bCs/>
          <w:sz w:val="24"/>
          <w:szCs w:val="24"/>
          <w:lang w:eastAsia="fr-FR"/>
        </w:rPr>
        <w:t>comment vous répondre</w:t>
      </w:r>
    </w:p>
    <w:p w:rsidR="000F2060" w:rsidRDefault="000F2060" w:rsidP="000F2060">
      <w:pPr>
        <w:spacing w:before="100" w:beforeAutospacing="1" w:after="100" w:afterAutospacing="1"/>
        <w:jc w:val="left"/>
        <w:rPr>
          <w:bCs/>
          <w:sz w:val="24"/>
          <w:szCs w:val="24"/>
          <w:lang w:eastAsia="fr-FR"/>
        </w:rPr>
      </w:pPr>
    </w:p>
    <w:p w:rsidR="000F2060" w:rsidRDefault="000F2060" w:rsidP="000F2060">
      <w:pPr>
        <w:spacing w:before="100" w:beforeAutospacing="1" w:after="100" w:afterAutospacing="1"/>
        <w:jc w:val="left"/>
        <w:rPr>
          <w:bCs/>
          <w:sz w:val="24"/>
          <w:szCs w:val="24"/>
          <w:lang w:eastAsia="fr-FR"/>
        </w:rPr>
      </w:pPr>
    </w:p>
    <w:p w:rsidR="000F2060" w:rsidRDefault="000F2060" w:rsidP="000F2060">
      <w:pPr>
        <w:spacing w:before="100" w:beforeAutospacing="1" w:after="100" w:afterAutospacing="1"/>
        <w:jc w:val="left"/>
        <w:rPr>
          <w:bCs/>
          <w:sz w:val="24"/>
          <w:szCs w:val="24"/>
          <w:lang w:eastAsia="fr-FR"/>
        </w:rPr>
      </w:pPr>
    </w:p>
    <w:p w:rsidR="002D79A0" w:rsidRDefault="002D79A0" w:rsidP="000F2060">
      <w:pPr>
        <w:spacing w:before="100" w:beforeAutospacing="1" w:after="100" w:afterAutospacing="1"/>
        <w:jc w:val="left"/>
        <w:rPr>
          <w:bCs/>
          <w:sz w:val="24"/>
          <w:szCs w:val="24"/>
          <w:lang w:eastAsia="fr-FR"/>
        </w:rPr>
      </w:pPr>
    </w:p>
    <w:p w:rsidR="000F2060" w:rsidRDefault="000F2060" w:rsidP="000F2060">
      <w:pPr>
        <w:spacing w:before="100" w:beforeAutospacing="1" w:after="100" w:afterAutospacing="1"/>
        <w:jc w:val="left"/>
        <w:rPr>
          <w:bCs/>
          <w:sz w:val="24"/>
          <w:szCs w:val="24"/>
          <w:lang w:eastAsia="fr-FR"/>
        </w:rPr>
      </w:pPr>
    </w:p>
    <w:p w:rsidR="00F01920" w:rsidRDefault="009673F1" w:rsidP="00F01920">
      <w:pPr>
        <w:pStyle w:val="Paragraphedeliste"/>
        <w:numPr>
          <w:ilvl w:val="0"/>
          <w:numId w:val="10"/>
        </w:numPr>
        <w:spacing w:before="100" w:beforeAutospacing="1" w:after="100" w:afterAutospacing="1"/>
        <w:jc w:val="left"/>
        <w:rPr>
          <w:bCs/>
          <w:i/>
          <w:sz w:val="24"/>
          <w:szCs w:val="24"/>
          <w:lang w:eastAsia="fr-FR"/>
        </w:rPr>
      </w:pPr>
      <w:r>
        <w:rPr>
          <w:bCs/>
          <w:i/>
          <w:sz w:val="24"/>
          <w:szCs w:val="24"/>
          <w:lang w:eastAsia="fr-FR"/>
        </w:rPr>
        <w:lastRenderedPageBreak/>
        <w:t>plan du site espace station</w:t>
      </w:r>
      <w:r w:rsidR="000021E8">
        <w:rPr>
          <w:bCs/>
          <w:i/>
          <w:sz w:val="24"/>
          <w:szCs w:val="24"/>
          <w:lang w:eastAsia="fr-FR"/>
        </w:rPr>
        <w:t>/espace professionnel</w:t>
      </w:r>
    </w:p>
    <w:p w:rsidR="00EA65FB" w:rsidRPr="00F01920" w:rsidRDefault="00F01920" w:rsidP="00F01920">
      <w:pPr>
        <w:spacing w:before="100" w:beforeAutospacing="1" w:after="100" w:afterAutospacing="1"/>
        <w:jc w:val="left"/>
        <w:rPr>
          <w:bCs/>
          <w:i/>
          <w:sz w:val="24"/>
          <w:szCs w:val="24"/>
          <w:lang w:eastAsia="fr-FR"/>
        </w:rPr>
      </w:pPr>
      <w:r>
        <w:rPr>
          <w:bCs/>
          <w:i/>
          <w:sz w:val="24"/>
          <w:szCs w:val="24"/>
          <w:lang w:eastAsia="fr-FR"/>
        </w:rPr>
        <w:t xml:space="preserve">En bas de chaque page de l’espace stations nous serons en présence de ce bandeau qui </w:t>
      </w:r>
      <w:r w:rsidR="00EA65FB">
        <w:rPr>
          <w:bCs/>
          <w:i/>
          <w:sz w:val="24"/>
          <w:szCs w:val="24"/>
          <w:lang w:eastAsia="fr-FR"/>
        </w:rPr>
        <w:t xml:space="preserve">aura pour but d’afficher les </w:t>
      </w:r>
      <w:r>
        <w:rPr>
          <w:bCs/>
          <w:i/>
          <w:sz w:val="24"/>
          <w:szCs w:val="24"/>
          <w:lang w:eastAsia="fr-FR"/>
        </w:rPr>
        <w:t>actualité</w:t>
      </w:r>
      <w:r w:rsidR="009673F1">
        <w:rPr>
          <w:bCs/>
          <w:i/>
          <w:sz w:val="24"/>
          <w:szCs w:val="24"/>
          <w:lang w:eastAsia="fr-FR"/>
        </w:rPr>
        <w:t>s</w:t>
      </w:r>
      <w:r w:rsidR="00EA65FB">
        <w:rPr>
          <w:bCs/>
          <w:i/>
          <w:sz w:val="24"/>
          <w:szCs w:val="24"/>
          <w:lang w:eastAsia="fr-FR"/>
        </w:rPr>
        <w:t xml:space="preserve"> utile</w:t>
      </w:r>
      <w:r w:rsidR="00D27AD8">
        <w:rPr>
          <w:bCs/>
          <w:i/>
          <w:sz w:val="24"/>
          <w:szCs w:val="24"/>
          <w:lang w:eastAsia="fr-FR"/>
        </w:rPr>
        <w:t>s.</w:t>
      </w:r>
    </w:p>
    <w:p w:rsidR="00F01920" w:rsidRPr="00F01920" w:rsidRDefault="00F01920" w:rsidP="00F01920">
      <w:pPr>
        <w:spacing w:before="100" w:beforeAutospacing="1" w:after="100" w:afterAutospacing="1"/>
        <w:jc w:val="left"/>
        <w:rPr>
          <w:bCs/>
          <w:i/>
          <w:sz w:val="24"/>
          <w:szCs w:val="24"/>
          <w:lang w:eastAsia="fr-FR"/>
        </w:rPr>
      </w:pPr>
      <w:r>
        <w:rPr>
          <w:bCs/>
          <w:i/>
          <w:noProof/>
          <w:sz w:val="24"/>
          <w:szCs w:val="24"/>
          <w:lang w:eastAsia="fr-FR"/>
        </w:rPr>
        <w:drawing>
          <wp:inline distT="0" distB="0" distL="0" distR="0">
            <wp:extent cx="6480810" cy="259207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eau espace statio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BC" w:rsidRPr="000021E8" w:rsidRDefault="000021E8" w:rsidP="000021E8">
      <w:pPr>
        <w:spacing w:before="100" w:beforeAutospacing="1" w:after="100" w:afterAutospacing="1"/>
        <w:jc w:val="left"/>
        <w:rPr>
          <w:bCs/>
          <w:i/>
          <w:sz w:val="24"/>
          <w:szCs w:val="24"/>
          <w:lang w:eastAsia="fr-FR"/>
        </w:rPr>
      </w:pPr>
      <w:r>
        <w:rPr>
          <w:bCs/>
          <w:i/>
          <w:sz w:val="24"/>
          <w:szCs w:val="24"/>
          <w:lang w:eastAsia="fr-FR"/>
        </w:rPr>
        <w:t>ESPACE STATIONS</w:t>
      </w:r>
    </w:p>
    <w:tbl>
      <w:tblPr>
        <w:tblStyle w:val="Grilledutableau"/>
        <w:tblW w:w="0" w:type="auto"/>
        <w:tblLook w:val="04A0"/>
      </w:tblPr>
      <w:tblGrid>
        <w:gridCol w:w="3448"/>
        <w:gridCol w:w="3181"/>
        <w:gridCol w:w="3717"/>
      </w:tblGrid>
      <w:tr w:rsidR="000021E8" w:rsidTr="00626649">
        <w:tc>
          <w:tcPr>
            <w:tcW w:w="3448" w:type="dxa"/>
          </w:tcPr>
          <w:p w:rsidR="000021E8" w:rsidRDefault="000021E8" w:rsidP="000021E8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Nom de rubrique</w:t>
            </w:r>
          </w:p>
        </w:tc>
        <w:tc>
          <w:tcPr>
            <w:tcW w:w="3181" w:type="dxa"/>
          </w:tcPr>
          <w:p w:rsidR="000021E8" w:rsidRDefault="000021E8" w:rsidP="000021E8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Fonctionnalité</w:t>
            </w:r>
          </w:p>
        </w:tc>
        <w:tc>
          <w:tcPr>
            <w:tcW w:w="3717" w:type="dxa"/>
          </w:tcPr>
          <w:p w:rsidR="000021E8" w:rsidRDefault="000021E8" w:rsidP="000021E8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Descriptif</w:t>
            </w:r>
            <w:r w:rsidR="00626649">
              <w:rPr>
                <w:bCs/>
                <w:i/>
                <w:sz w:val="24"/>
                <w:szCs w:val="24"/>
                <w:lang w:eastAsia="fr-FR"/>
              </w:rPr>
              <w:t xml:space="preserve"> contenu/données</w:t>
            </w:r>
          </w:p>
        </w:tc>
      </w:tr>
      <w:tr w:rsidR="000021E8" w:rsidTr="00626649">
        <w:tc>
          <w:tcPr>
            <w:tcW w:w="3448" w:type="dxa"/>
          </w:tcPr>
          <w:p w:rsidR="000021E8" w:rsidRPr="00AC2474" w:rsidRDefault="00A87E85" w:rsidP="000021E8">
            <w:pPr>
              <w:spacing w:before="100" w:beforeAutospacing="1" w:after="100" w:afterAutospacing="1"/>
              <w:jc w:val="left"/>
              <w:rPr>
                <w:b/>
                <w:bCs/>
                <w:i/>
                <w:sz w:val="24"/>
                <w:szCs w:val="24"/>
                <w:lang w:eastAsia="fr-FR"/>
              </w:rPr>
            </w:pPr>
            <w:r>
              <w:rPr>
                <w:b/>
                <w:bCs/>
                <w:i/>
                <w:sz w:val="24"/>
                <w:szCs w:val="24"/>
                <w:lang w:eastAsia="fr-FR"/>
              </w:rPr>
              <w:t>I</w:t>
            </w:r>
            <w:r w:rsidR="000021E8" w:rsidRPr="00AC2474">
              <w:rPr>
                <w:b/>
                <w:bCs/>
                <w:i/>
                <w:sz w:val="24"/>
                <w:szCs w:val="24"/>
                <w:lang w:eastAsia="fr-FR"/>
              </w:rPr>
              <w:t>nfo</w:t>
            </w:r>
            <w:r w:rsidR="00053BBC" w:rsidRPr="00AC2474">
              <w:rPr>
                <w:b/>
                <w:bCs/>
                <w:i/>
                <w:sz w:val="24"/>
                <w:szCs w:val="24"/>
                <w:lang w:eastAsia="fr-FR"/>
              </w:rPr>
              <w:t>s</w:t>
            </w:r>
            <w:r w:rsidR="000021E8" w:rsidRPr="00AC2474">
              <w:rPr>
                <w:b/>
                <w:bCs/>
                <w:i/>
                <w:sz w:val="24"/>
                <w:szCs w:val="24"/>
                <w:lang w:eastAsia="fr-FR"/>
              </w:rPr>
              <w:t xml:space="preserve"> station</w:t>
            </w:r>
          </w:p>
        </w:tc>
        <w:tc>
          <w:tcPr>
            <w:tcW w:w="3181" w:type="dxa"/>
          </w:tcPr>
          <w:p w:rsidR="000021E8" w:rsidRDefault="000021E8" w:rsidP="000021E8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 xml:space="preserve">Profil </w:t>
            </w:r>
            <w:r w:rsidR="00053BBC">
              <w:rPr>
                <w:bCs/>
                <w:i/>
                <w:sz w:val="24"/>
                <w:szCs w:val="24"/>
                <w:lang w:eastAsia="fr-FR"/>
              </w:rPr>
              <w:t>de la station</w:t>
            </w:r>
          </w:p>
        </w:tc>
        <w:tc>
          <w:tcPr>
            <w:tcW w:w="3717" w:type="dxa"/>
          </w:tcPr>
          <w:p w:rsidR="000021E8" w:rsidRDefault="00053BBC" w:rsidP="00835E0F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 xml:space="preserve">Profil de la station </w:t>
            </w:r>
            <w:r w:rsidR="00F215F7">
              <w:rPr>
                <w:bCs/>
                <w:i/>
                <w:sz w:val="24"/>
                <w:szCs w:val="24"/>
                <w:lang w:eastAsia="fr-FR"/>
              </w:rPr>
              <w:t>avec coordonné</w:t>
            </w:r>
            <w:r w:rsidR="003B0E7D">
              <w:rPr>
                <w:bCs/>
                <w:i/>
                <w:sz w:val="24"/>
                <w:szCs w:val="24"/>
                <w:lang w:eastAsia="fr-FR"/>
              </w:rPr>
              <w:t>e</w:t>
            </w:r>
            <w:r w:rsidR="00F215F7">
              <w:rPr>
                <w:bCs/>
                <w:i/>
                <w:sz w:val="24"/>
                <w:szCs w:val="24"/>
                <w:lang w:eastAsia="fr-FR"/>
              </w:rPr>
              <w:t>s de la station</w:t>
            </w:r>
            <w:r w:rsidR="00C45595">
              <w:rPr>
                <w:bCs/>
                <w:i/>
                <w:sz w:val="24"/>
                <w:szCs w:val="24"/>
                <w:lang w:eastAsia="fr-FR"/>
              </w:rPr>
              <w:t xml:space="preserve"> (réf station </w:t>
            </w:r>
            <w:r w:rsidR="00835E0F">
              <w:rPr>
                <w:bCs/>
                <w:i/>
                <w:sz w:val="24"/>
                <w:szCs w:val="24"/>
                <w:lang w:eastAsia="fr-FR"/>
              </w:rPr>
              <w:t>xxx</w:t>
            </w:r>
            <w:r w:rsidR="00C45595">
              <w:rPr>
                <w:bCs/>
                <w:i/>
                <w:sz w:val="24"/>
                <w:szCs w:val="24"/>
                <w:lang w:eastAsia="fr-FR"/>
              </w:rPr>
              <w:t>.xxx, nom, adresse complète, tél fax mail, RIB/IBAN, taux commissions/facturation, cotisations carte …</w:t>
            </w:r>
            <w:r w:rsidR="00DD7100" w:rsidRPr="00DD7100">
              <w:rPr>
                <w:bCs/>
                <w:i/>
                <w:sz w:val="24"/>
                <w:szCs w:val="24"/>
                <w:lang w:eastAsia="fr-FR"/>
              </w:rPr>
              <w:sym w:font="Wingdings" w:char="F0E8"/>
            </w:r>
            <w:r w:rsidR="00DD7100">
              <w:rPr>
                <w:bCs/>
                <w:i/>
                <w:sz w:val="24"/>
                <w:szCs w:val="24"/>
                <w:lang w:eastAsia="fr-FR"/>
              </w:rPr>
              <w:t xml:space="preserve"> reprise des écrans C3P</w:t>
            </w:r>
          </w:p>
        </w:tc>
      </w:tr>
      <w:tr w:rsidR="000021E8" w:rsidTr="00626649">
        <w:tc>
          <w:tcPr>
            <w:tcW w:w="3448" w:type="dxa"/>
          </w:tcPr>
          <w:p w:rsidR="000021E8" w:rsidRDefault="000021E8" w:rsidP="000021E8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</w:p>
        </w:tc>
        <w:tc>
          <w:tcPr>
            <w:tcW w:w="3181" w:type="dxa"/>
          </w:tcPr>
          <w:p w:rsidR="000021E8" w:rsidRDefault="00CC6BF5" w:rsidP="00CC6BF5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E</w:t>
            </w:r>
            <w:r w:rsidR="00F215F7">
              <w:rPr>
                <w:bCs/>
                <w:i/>
                <w:sz w:val="24"/>
                <w:szCs w:val="24"/>
                <w:lang w:eastAsia="fr-FR"/>
              </w:rPr>
              <w:t>ncours P</w:t>
            </w:r>
            <w:r w:rsidR="00053BBC">
              <w:rPr>
                <w:bCs/>
                <w:i/>
                <w:sz w:val="24"/>
                <w:szCs w:val="24"/>
                <w:lang w:eastAsia="fr-FR"/>
              </w:rPr>
              <w:t>étrocarte</w:t>
            </w:r>
          </w:p>
        </w:tc>
        <w:tc>
          <w:tcPr>
            <w:tcW w:w="3717" w:type="dxa"/>
          </w:tcPr>
          <w:p w:rsidR="000021E8" w:rsidRPr="00DA5FE0" w:rsidRDefault="0016224D" w:rsidP="00DA5FE0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Consultation de</w:t>
            </w:r>
            <w:r w:rsidR="00F215F7">
              <w:rPr>
                <w:bCs/>
                <w:i/>
                <w:sz w:val="24"/>
                <w:szCs w:val="24"/>
                <w:lang w:eastAsia="fr-FR"/>
              </w:rPr>
              <w:t xml:space="preserve"> l’encours général </w:t>
            </w:r>
            <w:r w:rsidR="003B0E7D">
              <w:rPr>
                <w:bCs/>
                <w:i/>
                <w:sz w:val="24"/>
                <w:szCs w:val="24"/>
                <w:lang w:eastAsia="fr-FR"/>
              </w:rPr>
              <w:t>de</w:t>
            </w:r>
            <w:r w:rsidR="00053BBC">
              <w:rPr>
                <w:bCs/>
                <w:i/>
                <w:sz w:val="24"/>
                <w:szCs w:val="24"/>
                <w:lang w:eastAsia="fr-FR"/>
              </w:rPr>
              <w:t xml:space="preserve">s porteurs </w:t>
            </w:r>
            <w:r w:rsidR="00DA5FE0">
              <w:rPr>
                <w:bCs/>
                <w:i/>
                <w:strike/>
                <w:sz w:val="24"/>
                <w:szCs w:val="24"/>
                <w:lang w:eastAsia="fr-FR"/>
              </w:rPr>
              <w:t>au mois</w:t>
            </w:r>
            <w:r w:rsidR="00DA5FE0">
              <w:rPr>
                <w:bCs/>
                <w:i/>
                <w:sz w:val="24"/>
                <w:szCs w:val="24"/>
                <w:lang w:eastAsia="fr-FR"/>
              </w:rPr>
              <w:t xml:space="preserve"> au jour le jour.</w:t>
            </w:r>
          </w:p>
        </w:tc>
      </w:tr>
      <w:tr w:rsidR="000021E8" w:rsidTr="00626649">
        <w:tc>
          <w:tcPr>
            <w:tcW w:w="3448" w:type="dxa"/>
          </w:tcPr>
          <w:p w:rsidR="000021E8" w:rsidRDefault="000021E8" w:rsidP="000021E8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</w:p>
        </w:tc>
        <w:tc>
          <w:tcPr>
            <w:tcW w:w="3181" w:type="dxa"/>
          </w:tcPr>
          <w:p w:rsidR="000021E8" w:rsidRDefault="00DA5FE0" w:rsidP="000021E8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F</w:t>
            </w:r>
            <w:r w:rsidR="009422C6">
              <w:rPr>
                <w:bCs/>
                <w:i/>
                <w:sz w:val="24"/>
                <w:szCs w:val="24"/>
                <w:lang w:eastAsia="fr-FR"/>
              </w:rPr>
              <w:t xml:space="preserve">actures </w:t>
            </w:r>
          </w:p>
        </w:tc>
        <w:tc>
          <w:tcPr>
            <w:tcW w:w="3717" w:type="dxa"/>
          </w:tcPr>
          <w:p w:rsidR="00DA5FE0" w:rsidRDefault="00DA5FE0" w:rsidP="00DA5FE0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Facture station, Facture porteurs.</w:t>
            </w:r>
          </w:p>
        </w:tc>
      </w:tr>
      <w:tr w:rsidR="000021E8" w:rsidTr="00626649">
        <w:tc>
          <w:tcPr>
            <w:tcW w:w="3448" w:type="dxa"/>
          </w:tcPr>
          <w:p w:rsidR="000021E8" w:rsidRDefault="000021E8" w:rsidP="000021E8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</w:p>
        </w:tc>
        <w:tc>
          <w:tcPr>
            <w:tcW w:w="3181" w:type="dxa"/>
          </w:tcPr>
          <w:p w:rsidR="000021E8" w:rsidRDefault="003B0E7D" w:rsidP="000021E8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 xml:space="preserve">Calendrier </w:t>
            </w:r>
            <w:r w:rsidR="009673F1">
              <w:rPr>
                <w:bCs/>
                <w:i/>
                <w:sz w:val="24"/>
                <w:szCs w:val="24"/>
                <w:lang w:eastAsia="fr-FR"/>
              </w:rPr>
              <w:t>prélèvement</w:t>
            </w:r>
            <w:r w:rsidR="0097062D">
              <w:rPr>
                <w:bCs/>
                <w:i/>
                <w:sz w:val="24"/>
                <w:szCs w:val="24"/>
                <w:lang w:eastAsia="fr-FR"/>
              </w:rPr>
              <w:t>s</w:t>
            </w:r>
          </w:p>
        </w:tc>
        <w:tc>
          <w:tcPr>
            <w:tcW w:w="3717" w:type="dxa"/>
          </w:tcPr>
          <w:p w:rsidR="000021E8" w:rsidRDefault="00B22275" w:rsidP="00B22275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PDF du c</w:t>
            </w:r>
            <w:r w:rsidR="003B0E7D">
              <w:rPr>
                <w:bCs/>
                <w:i/>
                <w:sz w:val="24"/>
                <w:szCs w:val="24"/>
                <w:lang w:eastAsia="fr-FR"/>
              </w:rPr>
              <w:t xml:space="preserve">alendrier de </w:t>
            </w:r>
            <w:r>
              <w:rPr>
                <w:bCs/>
                <w:i/>
                <w:sz w:val="24"/>
                <w:szCs w:val="24"/>
                <w:lang w:eastAsia="fr-FR"/>
              </w:rPr>
              <w:t>prélèvements</w:t>
            </w:r>
          </w:p>
        </w:tc>
      </w:tr>
      <w:tr w:rsidR="000021E8" w:rsidTr="00626649">
        <w:tc>
          <w:tcPr>
            <w:tcW w:w="3448" w:type="dxa"/>
          </w:tcPr>
          <w:p w:rsidR="000021E8" w:rsidRDefault="000021E8" w:rsidP="000021E8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</w:p>
        </w:tc>
        <w:tc>
          <w:tcPr>
            <w:tcW w:w="3181" w:type="dxa"/>
          </w:tcPr>
          <w:p w:rsidR="000021E8" w:rsidRDefault="00CC6BF5" w:rsidP="000021E8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I</w:t>
            </w:r>
            <w:r w:rsidR="009422C6">
              <w:rPr>
                <w:bCs/>
                <w:i/>
                <w:sz w:val="24"/>
                <w:szCs w:val="24"/>
                <w:lang w:eastAsia="fr-FR"/>
              </w:rPr>
              <w:t>mpayés sur 12mois</w:t>
            </w:r>
          </w:p>
        </w:tc>
        <w:tc>
          <w:tcPr>
            <w:tcW w:w="3717" w:type="dxa"/>
          </w:tcPr>
          <w:p w:rsidR="000021E8" w:rsidRDefault="00626649" w:rsidP="000021E8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Données des impayés sur 12 mois</w:t>
            </w:r>
          </w:p>
        </w:tc>
      </w:tr>
      <w:tr w:rsidR="000021E8" w:rsidTr="00626649">
        <w:tc>
          <w:tcPr>
            <w:tcW w:w="3448" w:type="dxa"/>
          </w:tcPr>
          <w:p w:rsidR="000021E8" w:rsidRDefault="000021E8" w:rsidP="000021E8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</w:p>
        </w:tc>
        <w:tc>
          <w:tcPr>
            <w:tcW w:w="3181" w:type="dxa"/>
          </w:tcPr>
          <w:p w:rsidR="000021E8" w:rsidRDefault="00CC6BF5" w:rsidP="000021E8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T</w:t>
            </w:r>
            <w:r w:rsidR="009422C6">
              <w:rPr>
                <w:bCs/>
                <w:i/>
                <w:sz w:val="24"/>
                <w:szCs w:val="24"/>
                <w:lang w:eastAsia="fr-FR"/>
              </w:rPr>
              <w:t>arifs et conditions</w:t>
            </w:r>
          </w:p>
        </w:tc>
        <w:tc>
          <w:tcPr>
            <w:tcW w:w="3717" w:type="dxa"/>
          </w:tcPr>
          <w:p w:rsidR="000021E8" w:rsidRDefault="008A74ED" w:rsidP="00991137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PDF des tarifs en vigueur</w:t>
            </w:r>
            <w:r w:rsidR="00991137">
              <w:rPr>
                <w:bCs/>
                <w:i/>
                <w:sz w:val="24"/>
                <w:szCs w:val="24"/>
                <w:lang w:eastAsia="fr-FR"/>
              </w:rPr>
              <w:t xml:space="preserve"> (station et porteurs)</w:t>
            </w:r>
          </w:p>
        </w:tc>
      </w:tr>
    </w:tbl>
    <w:p w:rsidR="00EA65FB" w:rsidRPr="000021E8" w:rsidRDefault="00EA65FB" w:rsidP="000021E8">
      <w:pPr>
        <w:spacing w:before="100" w:beforeAutospacing="1" w:after="100" w:afterAutospacing="1"/>
        <w:jc w:val="left"/>
        <w:rPr>
          <w:bCs/>
          <w:i/>
          <w:sz w:val="24"/>
          <w:szCs w:val="24"/>
          <w:lang w:eastAsia="fr-FR"/>
        </w:rPr>
      </w:pPr>
    </w:p>
    <w:tbl>
      <w:tblPr>
        <w:tblStyle w:val="Grilledutableau"/>
        <w:tblW w:w="11288" w:type="dxa"/>
        <w:tblLook w:val="04A0"/>
      </w:tblPr>
      <w:tblGrid>
        <w:gridCol w:w="4754"/>
        <w:gridCol w:w="4520"/>
        <w:gridCol w:w="2007"/>
        <w:gridCol w:w="7"/>
      </w:tblGrid>
      <w:tr w:rsidR="009673F1" w:rsidTr="002D79A0">
        <w:tc>
          <w:tcPr>
            <w:tcW w:w="4754" w:type="dxa"/>
          </w:tcPr>
          <w:p w:rsidR="008C3437" w:rsidRDefault="008C3437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Nom de rubrique</w:t>
            </w:r>
          </w:p>
        </w:tc>
        <w:tc>
          <w:tcPr>
            <w:tcW w:w="4520" w:type="dxa"/>
          </w:tcPr>
          <w:p w:rsidR="008C3437" w:rsidRDefault="008C3437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Fonctionnalité</w:t>
            </w:r>
          </w:p>
        </w:tc>
        <w:tc>
          <w:tcPr>
            <w:tcW w:w="2014" w:type="dxa"/>
            <w:gridSpan w:val="2"/>
          </w:tcPr>
          <w:p w:rsidR="008C3437" w:rsidRDefault="00BC10EB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Descriptif</w:t>
            </w:r>
          </w:p>
        </w:tc>
      </w:tr>
      <w:tr w:rsidR="009673F1" w:rsidTr="002D79A0">
        <w:tc>
          <w:tcPr>
            <w:tcW w:w="4754" w:type="dxa"/>
          </w:tcPr>
          <w:p w:rsidR="008C3437" w:rsidRPr="00AC2474" w:rsidRDefault="00A87E85" w:rsidP="000875D1">
            <w:pPr>
              <w:spacing w:before="100" w:beforeAutospacing="1" w:after="100" w:afterAutospacing="1"/>
              <w:jc w:val="left"/>
              <w:rPr>
                <w:b/>
                <w:bCs/>
                <w:i/>
                <w:sz w:val="24"/>
                <w:szCs w:val="24"/>
                <w:lang w:eastAsia="fr-FR"/>
              </w:rPr>
            </w:pPr>
            <w:r>
              <w:rPr>
                <w:b/>
                <w:bCs/>
                <w:i/>
                <w:sz w:val="24"/>
                <w:szCs w:val="24"/>
                <w:lang w:eastAsia="fr-FR"/>
              </w:rPr>
              <w:t xml:space="preserve">Infos station / </w:t>
            </w:r>
            <w:r w:rsidR="00D21DFD" w:rsidRPr="00AC2474">
              <w:rPr>
                <w:b/>
                <w:bCs/>
                <w:i/>
                <w:sz w:val="24"/>
                <w:szCs w:val="24"/>
                <w:lang w:eastAsia="fr-FR"/>
              </w:rPr>
              <w:t>porteurs</w:t>
            </w:r>
          </w:p>
        </w:tc>
        <w:tc>
          <w:tcPr>
            <w:tcW w:w="4520" w:type="dxa"/>
          </w:tcPr>
          <w:p w:rsidR="008C3437" w:rsidRDefault="00AC2474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Liste des porteurs / cartes</w:t>
            </w:r>
          </w:p>
        </w:tc>
        <w:tc>
          <w:tcPr>
            <w:tcW w:w="2014" w:type="dxa"/>
            <w:gridSpan w:val="2"/>
          </w:tcPr>
          <w:p w:rsidR="008C3437" w:rsidRDefault="00AC2474" w:rsidP="00AC2474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Consultationde la</w:t>
            </w:r>
            <w:r w:rsidR="00D21DFD">
              <w:rPr>
                <w:bCs/>
                <w:i/>
                <w:sz w:val="24"/>
                <w:szCs w:val="24"/>
                <w:lang w:eastAsia="fr-FR"/>
              </w:rPr>
              <w:t xml:space="preserve"> liste de</w:t>
            </w:r>
            <w:r w:rsidR="0097062D">
              <w:rPr>
                <w:bCs/>
                <w:i/>
                <w:sz w:val="24"/>
                <w:szCs w:val="24"/>
                <w:lang w:eastAsia="fr-FR"/>
              </w:rPr>
              <w:t xml:space="preserve">s </w:t>
            </w:r>
            <w:r w:rsidR="00D21DFD">
              <w:rPr>
                <w:bCs/>
                <w:i/>
                <w:sz w:val="24"/>
                <w:szCs w:val="24"/>
                <w:lang w:eastAsia="fr-FR"/>
              </w:rPr>
              <w:t>porteur</w:t>
            </w:r>
            <w:r>
              <w:rPr>
                <w:bCs/>
                <w:i/>
                <w:sz w:val="24"/>
                <w:szCs w:val="24"/>
                <w:lang w:eastAsia="fr-FR"/>
              </w:rPr>
              <w:t xml:space="preserve">s (liste </w:t>
            </w:r>
            <w:r w:rsidR="00D21DFD">
              <w:rPr>
                <w:bCs/>
                <w:i/>
                <w:sz w:val="24"/>
                <w:szCs w:val="24"/>
                <w:lang w:eastAsia="fr-FR"/>
              </w:rPr>
              <w:t>carte</w:t>
            </w:r>
            <w:r>
              <w:rPr>
                <w:bCs/>
                <w:i/>
                <w:sz w:val="24"/>
                <w:szCs w:val="24"/>
                <w:lang w:eastAsia="fr-FR"/>
              </w:rPr>
              <w:t xml:space="preserve">s et libellés </w:t>
            </w:r>
            <w:r w:rsidRPr="00AC2474">
              <w:rPr>
                <w:bCs/>
                <w:i/>
                <w:sz w:val="24"/>
                <w:szCs w:val="24"/>
                <w:lang w:eastAsia="fr-FR"/>
              </w:rPr>
              <w:sym w:font="Wingdings" w:char="F0E8"/>
            </w:r>
            <w:r>
              <w:rPr>
                <w:bCs/>
                <w:i/>
                <w:sz w:val="24"/>
                <w:szCs w:val="24"/>
                <w:lang w:eastAsia="fr-FR"/>
              </w:rPr>
              <w:t>cf écran C3P</w:t>
            </w:r>
          </w:p>
        </w:tc>
      </w:tr>
      <w:tr w:rsidR="009673F1" w:rsidTr="002D79A0">
        <w:tc>
          <w:tcPr>
            <w:tcW w:w="4754" w:type="dxa"/>
          </w:tcPr>
          <w:p w:rsidR="008C3437" w:rsidRDefault="008C3437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</w:p>
        </w:tc>
        <w:tc>
          <w:tcPr>
            <w:tcW w:w="4520" w:type="dxa"/>
          </w:tcPr>
          <w:p w:rsidR="008C3437" w:rsidRDefault="00B0717C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 xml:space="preserve">Encours mensuel </w:t>
            </w:r>
            <w:r w:rsidR="00CE2BFB">
              <w:rPr>
                <w:bCs/>
                <w:i/>
                <w:sz w:val="24"/>
                <w:szCs w:val="24"/>
                <w:lang w:eastAsia="fr-FR"/>
              </w:rPr>
              <w:t>porteurs</w:t>
            </w:r>
          </w:p>
        </w:tc>
        <w:tc>
          <w:tcPr>
            <w:tcW w:w="2014" w:type="dxa"/>
            <w:gridSpan w:val="2"/>
          </w:tcPr>
          <w:p w:rsidR="008C3437" w:rsidRDefault="00B0717C" w:rsidP="006038E3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Consultation de</w:t>
            </w:r>
            <w:r w:rsidR="00CE2BFB">
              <w:rPr>
                <w:bCs/>
                <w:i/>
                <w:sz w:val="24"/>
                <w:szCs w:val="24"/>
                <w:lang w:eastAsia="fr-FR"/>
              </w:rPr>
              <w:t xml:space="preserve"> la consommation </w:t>
            </w:r>
            <w:r w:rsidR="002D79A0">
              <w:rPr>
                <w:bCs/>
                <w:i/>
                <w:strike/>
                <w:color w:val="FF0000"/>
                <w:sz w:val="24"/>
                <w:szCs w:val="24"/>
                <w:lang w:eastAsia="fr-FR"/>
              </w:rPr>
              <w:t xml:space="preserve"> </w:t>
            </w:r>
            <w:r w:rsidR="002D79A0">
              <w:rPr>
                <w:bCs/>
                <w:i/>
                <w:strike/>
                <w:sz w:val="24"/>
                <w:szCs w:val="24"/>
                <w:lang w:eastAsia="fr-FR"/>
              </w:rPr>
              <w:t xml:space="preserve"> </w:t>
            </w:r>
            <w:r w:rsidR="002D79A0" w:rsidRPr="002D79A0">
              <w:rPr>
                <w:bCs/>
                <w:sz w:val="24"/>
                <w:szCs w:val="24"/>
                <w:lang w:eastAsia="fr-FR"/>
              </w:rPr>
              <w:t>de</w:t>
            </w:r>
            <w:r w:rsidR="002D79A0">
              <w:rPr>
                <w:bCs/>
                <w:sz w:val="24"/>
                <w:szCs w:val="24"/>
                <w:lang w:eastAsia="fr-FR"/>
              </w:rPr>
              <w:t xml:space="preserve"> </w:t>
            </w:r>
            <w:r w:rsidR="00CE2BFB" w:rsidRPr="002D79A0">
              <w:rPr>
                <w:bCs/>
                <w:sz w:val="24"/>
                <w:szCs w:val="24"/>
                <w:lang w:eastAsia="fr-FR"/>
              </w:rPr>
              <w:t>chaque</w:t>
            </w:r>
            <w:r w:rsidR="00CE2BFB">
              <w:rPr>
                <w:bCs/>
                <w:i/>
                <w:sz w:val="24"/>
                <w:szCs w:val="24"/>
                <w:lang w:eastAsia="fr-FR"/>
              </w:rPr>
              <w:t xml:space="preserve"> porteur</w:t>
            </w:r>
            <w:r>
              <w:rPr>
                <w:bCs/>
                <w:i/>
                <w:sz w:val="24"/>
                <w:szCs w:val="24"/>
                <w:lang w:eastAsia="fr-FR"/>
              </w:rPr>
              <w:t xml:space="preserve"> au jour le jour</w:t>
            </w:r>
          </w:p>
        </w:tc>
      </w:tr>
      <w:tr w:rsidR="009673F1" w:rsidTr="002D79A0">
        <w:tc>
          <w:tcPr>
            <w:tcW w:w="4754" w:type="dxa"/>
          </w:tcPr>
          <w:p w:rsidR="008C3437" w:rsidRDefault="008C3437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</w:p>
        </w:tc>
        <w:tc>
          <w:tcPr>
            <w:tcW w:w="4520" w:type="dxa"/>
          </w:tcPr>
          <w:p w:rsidR="008C3437" w:rsidRDefault="00B0717C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 xml:space="preserve">Factures </w:t>
            </w:r>
            <w:r w:rsidR="00CE2BFB">
              <w:rPr>
                <w:bCs/>
                <w:i/>
                <w:sz w:val="24"/>
                <w:szCs w:val="24"/>
                <w:lang w:eastAsia="fr-FR"/>
              </w:rPr>
              <w:t>porteurs</w:t>
            </w:r>
            <w:r w:rsidR="0056121A" w:rsidRPr="0056121A">
              <w:rPr>
                <w:bCs/>
                <w:i/>
                <w:sz w:val="24"/>
                <w:szCs w:val="24"/>
                <w:lang w:eastAsia="fr-FR"/>
              </w:rPr>
              <w:sym w:font="Wingdings" w:char="F0E8"/>
            </w:r>
            <w:r w:rsidR="0056121A">
              <w:rPr>
                <w:bCs/>
                <w:i/>
                <w:sz w:val="24"/>
                <w:szCs w:val="24"/>
                <w:lang w:eastAsia="fr-FR"/>
              </w:rPr>
              <w:t xml:space="preserve"> A prévoir lors de la migration Numen/EI</w:t>
            </w:r>
          </w:p>
        </w:tc>
        <w:tc>
          <w:tcPr>
            <w:tcW w:w="2014" w:type="dxa"/>
            <w:gridSpan w:val="2"/>
          </w:tcPr>
          <w:p w:rsidR="008C3437" w:rsidRDefault="00B0717C" w:rsidP="0097062D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 xml:space="preserve">PDF  </w:t>
            </w:r>
          </w:p>
        </w:tc>
      </w:tr>
      <w:tr w:rsidR="009673F1" w:rsidTr="002D79A0">
        <w:tc>
          <w:tcPr>
            <w:tcW w:w="4754" w:type="dxa"/>
          </w:tcPr>
          <w:p w:rsidR="008C3437" w:rsidRDefault="008C3437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</w:p>
        </w:tc>
        <w:tc>
          <w:tcPr>
            <w:tcW w:w="4520" w:type="dxa"/>
          </w:tcPr>
          <w:p w:rsidR="008C3437" w:rsidRDefault="00CE2BFB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Adhésion porteurs</w:t>
            </w:r>
          </w:p>
        </w:tc>
        <w:tc>
          <w:tcPr>
            <w:tcW w:w="2014" w:type="dxa"/>
            <w:gridSpan w:val="2"/>
          </w:tcPr>
          <w:p w:rsidR="008C3437" w:rsidRDefault="001A1A9C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Lien vers le</w:t>
            </w:r>
            <w:r w:rsidR="00CE2BFB">
              <w:rPr>
                <w:bCs/>
                <w:i/>
                <w:sz w:val="24"/>
                <w:szCs w:val="24"/>
                <w:lang w:eastAsia="fr-FR"/>
              </w:rPr>
              <w:t xml:space="preserve"> formulaire d’adhésion imprimable et téléchargeable (vos imprimé</w:t>
            </w:r>
            <w:r w:rsidR="00B0717C">
              <w:rPr>
                <w:bCs/>
                <w:i/>
                <w:sz w:val="24"/>
                <w:szCs w:val="24"/>
                <w:lang w:eastAsia="fr-FR"/>
              </w:rPr>
              <w:t>s</w:t>
            </w:r>
            <w:r w:rsidR="00CE2BFB">
              <w:rPr>
                <w:bCs/>
                <w:i/>
                <w:sz w:val="24"/>
                <w:szCs w:val="24"/>
                <w:lang w:eastAsia="fr-FR"/>
              </w:rPr>
              <w:t xml:space="preserve"> utiles)</w:t>
            </w:r>
          </w:p>
        </w:tc>
      </w:tr>
      <w:tr w:rsidR="009673F1" w:rsidTr="002D79A0">
        <w:tc>
          <w:tcPr>
            <w:tcW w:w="4754" w:type="dxa"/>
          </w:tcPr>
          <w:p w:rsidR="008C3437" w:rsidRDefault="00BC10EB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 w:rsidRPr="00FA2286">
              <w:rPr>
                <w:b/>
                <w:bCs/>
                <w:i/>
                <w:sz w:val="24"/>
                <w:szCs w:val="24"/>
                <w:lang w:eastAsia="fr-FR"/>
              </w:rPr>
              <w:t>Les imprimés utiles</w:t>
            </w:r>
            <w:r w:rsidR="00336997" w:rsidRPr="00336997">
              <w:rPr>
                <w:bCs/>
                <w:i/>
                <w:sz w:val="24"/>
                <w:szCs w:val="24"/>
                <w:lang w:eastAsia="fr-FR"/>
              </w:rPr>
              <w:sym w:font="Wingdings" w:char="F0E8"/>
            </w:r>
            <w:r w:rsidR="00336997" w:rsidRPr="00336997">
              <w:rPr>
                <w:bCs/>
                <w:i/>
                <w:sz w:val="22"/>
                <w:lang w:eastAsia="fr-FR"/>
              </w:rPr>
              <w:t>IMPRIMABLE/TELECHARGEABLE</w:t>
            </w:r>
          </w:p>
        </w:tc>
        <w:tc>
          <w:tcPr>
            <w:tcW w:w="4520" w:type="dxa"/>
          </w:tcPr>
          <w:p w:rsidR="008C3437" w:rsidRDefault="00BC10EB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Adhésion porteur</w:t>
            </w:r>
            <w:r w:rsidR="00B0717C">
              <w:rPr>
                <w:bCs/>
                <w:i/>
                <w:sz w:val="24"/>
                <w:szCs w:val="24"/>
                <w:lang w:eastAsia="fr-FR"/>
              </w:rPr>
              <w:t>s</w:t>
            </w:r>
          </w:p>
        </w:tc>
        <w:tc>
          <w:tcPr>
            <w:tcW w:w="2014" w:type="dxa"/>
            <w:gridSpan w:val="2"/>
          </w:tcPr>
          <w:p w:rsidR="008C3437" w:rsidRDefault="00B0717C" w:rsidP="00AE5AAD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F</w:t>
            </w:r>
            <w:r w:rsidR="0097062D">
              <w:rPr>
                <w:bCs/>
                <w:i/>
                <w:sz w:val="24"/>
                <w:szCs w:val="24"/>
                <w:lang w:eastAsia="fr-FR"/>
              </w:rPr>
              <w:t xml:space="preserve">ormulaire </w:t>
            </w:r>
          </w:p>
        </w:tc>
      </w:tr>
      <w:tr w:rsidR="009673F1" w:rsidTr="002D79A0">
        <w:tc>
          <w:tcPr>
            <w:tcW w:w="4754" w:type="dxa"/>
          </w:tcPr>
          <w:p w:rsidR="008C3437" w:rsidRDefault="008C3437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</w:p>
        </w:tc>
        <w:tc>
          <w:tcPr>
            <w:tcW w:w="4520" w:type="dxa"/>
          </w:tcPr>
          <w:p w:rsidR="008C3437" w:rsidRDefault="00BC10EB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Mise en opposition carte</w:t>
            </w:r>
          </w:p>
        </w:tc>
        <w:tc>
          <w:tcPr>
            <w:tcW w:w="2014" w:type="dxa"/>
            <w:gridSpan w:val="2"/>
          </w:tcPr>
          <w:p w:rsidR="008C3437" w:rsidRDefault="00336997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Lien vers la fiche mode d’emploi PDF</w:t>
            </w:r>
            <w:r w:rsidR="0056121A">
              <w:rPr>
                <w:bCs/>
                <w:i/>
                <w:sz w:val="24"/>
                <w:szCs w:val="24"/>
                <w:lang w:eastAsia="fr-FR"/>
              </w:rPr>
              <w:t xml:space="preserve"> et numéros utiles</w:t>
            </w:r>
          </w:p>
        </w:tc>
      </w:tr>
      <w:tr w:rsidR="00266360" w:rsidTr="002D79A0">
        <w:trPr>
          <w:gridAfter w:val="1"/>
          <w:wAfter w:w="7" w:type="dxa"/>
        </w:trPr>
        <w:tc>
          <w:tcPr>
            <w:tcW w:w="4754" w:type="dxa"/>
          </w:tcPr>
          <w:p w:rsidR="00266360" w:rsidRDefault="00266360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</w:p>
        </w:tc>
        <w:tc>
          <w:tcPr>
            <w:tcW w:w="4520" w:type="dxa"/>
          </w:tcPr>
          <w:p w:rsidR="00266360" w:rsidRDefault="00266360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Changement de RIB</w:t>
            </w:r>
            <w:r w:rsidR="00336997">
              <w:rPr>
                <w:bCs/>
                <w:i/>
                <w:sz w:val="24"/>
                <w:szCs w:val="24"/>
                <w:lang w:eastAsia="fr-FR"/>
              </w:rPr>
              <w:t>/IBAN</w:t>
            </w:r>
          </w:p>
        </w:tc>
        <w:tc>
          <w:tcPr>
            <w:tcW w:w="2007" w:type="dxa"/>
          </w:tcPr>
          <w:p w:rsidR="00266360" w:rsidRDefault="00336997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Formulaire</w:t>
            </w:r>
          </w:p>
        </w:tc>
      </w:tr>
      <w:tr w:rsidR="00266360" w:rsidTr="002D79A0">
        <w:trPr>
          <w:gridAfter w:val="1"/>
          <w:wAfter w:w="7" w:type="dxa"/>
        </w:trPr>
        <w:tc>
          <w:tcPr>
            <w:tcW w:w="4754" w:type="dxa"/>
          </w:tcPr>
          <w:p w:rsidR="00266360" w:rsidRDefault="00266360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</w:p>
        </w:tc>
        <w:tc>
          <w:tcPr>
            <w:tcW w:w="4520" w:type="dxa"/>
          </w:tcPr>
          <w:p w:rsidR="009673F1" w:rsidRDefault="009673F1" w:rsidP="009955E5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Annulation/modification/commande</w:t>
            </w:r>
            <w:r w:rsidR="009955E5">
              <w:rPr>
                <w:bCs/>
                <w:i/>
                <w:sz w:val="24"/>
                <w:szCs w:val="24"/>
                <w:lang w:eastAsia="fr-FR"/>
              </w:rPr>
              <w:t xml:space="preserve"> d</w:t>
            </w:r>
            <w:r>
              <w:rPr>
                <w:bCs/>
                <w:i/>
                <w:sz w:val="24"/>
                <w:szCs w:val="24"/>
                <w:lang w:eastAsia="fr-FR"/>
              </w:rPr>
              <w:t>e carte</w:t>
            </w:r>
          </w:p>
        </w:tc>
        <w:tc>
          <w:tcPr>
            <w:tcW w:w="2007" w:type="dxa"/>
          </w:tcPr>
          <w:p w:rsidR="00266360" w:rsidRDefault="009955E5" w:rsidP="009955E5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F</w:t>
            </w:r>
            <w:r w:rsidR="001A1A9C" w:rsidRPr="001A1A9C">
              <w:rPr>
                <w:bCs/>
                <w:i/>
                <w:sz w:val="24"/>
                <w:szCs w:val="24"/>
                <w:lang w:eastAsia="fr-FR"/>
              </w:rPr>
              <w:t xml:space="preserve">ormulaire </w:t>
            </w:r>
          </w:p>
        </w:tc>
      </w:tr>
      <w:tr w:rsidR="00266360" w:rsidTr="002D79A0">
        <w:trPr>
          <w:gridAfter w:val="1"/>
          <w:wAfter w:w="7" w:type="dxa"/>
        </w:trPr>
        <w:tc>
          <w:tcPr>
            <w:tcW w:w="4754" w:type="dxa"/>
          </w:tcPr>
          <w:p w:rsidR="00266360" w:rsidRDefault="00266360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</w:p>
        </w:tc>
        <w:tc>
          <w:tcPr>
            <w:tcW w:w="4520" w:type="dxa"/>
          </w:tcPr>
          <w:p w:rsidR="00266360" w:rsidRDefault="009673F1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Réédition code confidentiel carte</w:t>
            </w:r>
          </w:p>
        </w:tc>
        <w:tc>
          <w:tcPr>
            <w:tcW w:w="2007" w:type="dxa"/>
          </w:tcPr>
          <w:p w:rsidR="00266360" w:rsidRDefault="009955E5" w:rsidP="009955E5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Fo</w:t>
            </w:r>
            <w:r w:rsidR="001A1A9C" w:rsidRPr="001A1A9C">
              <w:rPr>
                <w:bCs/>
                <w:i/>
                <w:sz w:val="24"/>
                <w:szCs w:val="24"/>
                <w:lang w:eastAsia="fr-FR"/>
              </w:rPr>
              <w:t xml:space="preserve">rmulaire </w:t>
            </w:r>
          </w:p>
        </w:tc>
      </w:tr>
      <w:tr w:rsidR="00266360" w:rsidTr="002D79A0">
        <w:trPr>
          <w:gridAfter w:val="1"/>
          <w:wAfter w:w="7" w:type="dxa"/>
        </w:trPr>
        <w:tc>
          <w:tcPr>
            <w:tcW w:w="4754" w:type="dxa"/>
          </w:tcPr>
          <w:p w:rsidR="00266360" w:rsidRDefault="00266360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</w:p>
        </w:tc>
        <w:tc>
          <w:tcPr>
            <w:tcW w:w="4520" w:type="dxa"/>
          </w:tcPr>
          <w:p w:rsidR="00266360" w:rsidRDefault="009673F1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Clôture d’un dossier porteur</w:t>
            </w:r>
          </w:p>
        </w:tc>
        <w:tc>
          <w:tcPr>
            <w:tcW w:w="2007" w:type="dxa"/>
          </w:tcPr>
          <w:p w:rsidR="00266360" w:rsidRDefault="009955E5" w:rsidP="009955E5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F</w:t>
            </w:r>
            <w:r w:rsidR="001A1A9C" w:rsidRPr="001A1A9C">
              <w:rPr>
                <w:bCs/>
                <w:i/>
                <w:sz w:val="24"/>
                <w:szCs w:val="24"/>
                <w:lang w:eastAsia="fr-FR"/>
              </w:rPr>
              <w:t xml:space="preserve">ormulaire </w:t>
            </w:r>
          </w:p>
        </w:tc>
      </w:tr>
      <w:tr w:rsidR="00266360" w:rsidTr="002D79A0">
        <w:trPr>
          <w:gridAfter w:val="1"/>
          <w:wAfter w:w="7" w:type="dxa"/>
        </w:trPr>
        <w:tc>
          <w:tcPr>
            <w:tcW w:w="4754" w:type="dxa"/>
          </w:tcPr>
          <w:p w:rsidR="00266360" w:rsidRDefault="00266360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</w:p>
        </w:tc>
        <w:tc>
          <w:tcPr>
            <w:tcW w:w="4520" w:type="dxa"/>
          </w:tcPr>
          <w:p w:rsidR="00266360" w:rsidRDefault="00F07C07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C</w:t>
            </w:r>
            <w:r w:rsidR="009673F1">
              <w:rPr>
                <w:bCs/>
                <w:i/>
                <w:sz w:val="24"/>
                <w:szCs w:val="24"/>
                <w:lang w:eastAsia="fr-FR"/>
              </w:rPr>
              <w:t>aution</w:t>
            </w:r>
          </w:p>
        </w:tc>
        <w:tc>
          <w:tcPr>
            <w:tcW w:w="2007" w:type="dxa"/>
          </w:tcPr>
          <w:p w:rsidR="00266360" w:rsidRDefault="00FA2286" w:rsidP="009673F1">
            <w:pPr>
              <w:tabs>
                <w:tab w:val="left" w:pos="905"/>
              </w:tabs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Formulaire</w:t>
            </w:r>
          </w:p>
        </w:tc>
      </w:tr>
      <w:tr w:rsidR="0097062D" w:rsidTr="002D79A0">
        <w:trPr>
          <w:gridAfter w:val="1"/>
          <w:wAfter w:w="7" w:type="dxa"/>
        </w:trPr>
        <w:tc>
          <w:tcPr>
            <w:tcW w:w="4754" w:type="dxa"/>
          </w:tcPr>
          <w:p w:rsidR="0097062D" w:rsidRDefault="0097062D" w:rsidP="005B30A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</w:p>
        </w:tc>
        <w:tc>
          <w:tcPr>
            <w:tcW w:w="4520" w:type="dxa"/>
          </w:tcPr>
          <w:p w:rsidR="0097062D" w:rsidRDefault="0097062D" w:rsidP="005B30A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Changement d’adresse</w:t>
            </w:r>
          </w:p>
        </w:tc>
        <w:tc>
          <w:tcPr>
            <w:tcW w:w="2007" w:type="dxa"/>
          </w:tcPr>
          <w:p w:rsidR="0097062D" w:rsidRDefault="0097062D" w:rsidP="005B30A1">
            <w:pPr>
              <w:tabs>
                <w:tab w:val="left" w:pos="905"/>
              </w:tabs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Formulaire</w:t>
            </w:r>
          </w:p>
        </w:tc>
      </w:tr>
      <w:tr w:rsidR="0097062D" w:rsidTr="002D79A0">
        <w:trPr>
          <w:gridAfter w:val="1"/>
          <w:wAfter w:w="7" w:type="dxa"/>
        </w:trPr>
        <w:tc>
          <w:tcPr>
            <w:tcW w:w="4754" w:type="dxa"/>
          </w:tcPr>
          <w:p w:rsidR="0097062D" w:rsidRDefault="0097062D" w:rsidP="005B30A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</w:p>
        </w:tc>
        <w:tc>
          <w:tcPr>
            <w:tcW w:w="4520" w:type="dxa"/>
          </w:tcPr>
          <w:p w:rsidR="0097062D" w:rsidRDefault="0097062D" w:rsidP="0097062D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Tarifs en vigueur</w:t>
            </w:r>
          </w:p>
        </w:tc>
        <w:tc>
          <w:tcPr>
            <w:tcW w:w="2007" w:type="dxa"/>
          </w:tcPr>
          <w:p w:rsidR="0097062D" w:rsidRDefault="0097062D" w:rsidP="005B30A1">
            <w:pPr>
              <w:tabs>
                <w:tab w:val="left" w:pos="905"/>
              </w:tabs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PDF</w:t>
            </w:r>
          </w:p>
        </w:tc>
      </w:tr>
    </w:tbl>
    <w:p w:rsidR="00CC6BF5" w:rsidRDefault="00CC6BF5" w:rsidP="000875D1">
      <w:pPr>
        <w:spacing w:before="100" w:beforeAutospacing="1" w:after="100" w:afterAutospacing="1"/>
        <w:jc w:val="left"/>
        <w:rPr>
          <w:bCs/>
          <w:i/>
          <w:noProof/>
          <w:sz w:val="24"/>
          <w:szCs w:val="24"/>
          <w:lang w:eastAsia="fr-FR"/>
        </w:rPr>
      </w:pPr>
    </w:p>
    <w:p w:rsidR="00CC6BF5" w:rsidRDefault="00CC6BF5" w:rsidP="000875D1">
      <w:pPr>
        <w:spacing w:before="100" w:beforeAutospacing="1" w:after="100" w:afterAutospacing="1"/>
        <w:jc w:val="left"/>
        <w:rPr>
          <w:bCs/>
          <w:i/>
          <w:noProof/>
          <w:sz w:val="24"/>
          <w:szCs w:val="24"/>
          <w:lang w:eastAsia="fr-FR"/>
        </w:rPr>
      </w:pPr>
    </w:p>
    <w:p w:rsidR="00CC6BF5" w:rsidRDefault="00CC6BF5" w:rsidP="000875D1">
      <w:pPr>
        <w:spacing w:before="100" w:beforeAutospacing="1" w:after="100" w:afterAutospacing="1"/>
        <w:jc w:val="left"/>
        <w:rPr>
          <w:bCs/>
          <w:i/>
          <w:noProof/>
          <w:sz w:val="24"/>
          <w:szCs w:val="24"/>
          <w:lang w:eastAsia="fr-FR"/>
        </w:rPr>
      </w:pPr>
    </w:p>
    <w:p w:rsidR="009B3779" w:rsidRPr="00D8217C" w:rsidRDefault="009673F1" w:rsidP="000875D1">
      <w:pPr>
        <w:spacing w:before="100" w:beforeAutospacing="1" w:after="100" w:afterAutospacing="1"/>
        <w:jc w:val="left"/>
        <w:rPr>
          <w:b/>
          <w:bCs/>
          <w:i/>
          <w:noProof/>
          <w:sz w:val="24"/>
          <w:szCs w:val="24"/>
          <w:lang w:eastAsia="fr-FR"/>
        </w:rPr>
      </w:pPr>
      <w:r w:rsidRPr="00D8217C">
        <w:rPr>
          <w:b/>
          <w:bCs/>
          <w:i/>
          <w:noProof/>
          <w:sz w:val="24"/>
          <w:szCs w:val="24"/>
          <w:lang w:eastAsia="fr-FR"/>
        </w:rPr>
        <w:t>ESPACE PROFESSIONNELS</w:t>
      </w:r>
    </w:p>
    <w:p w:rsidR="009673F1" w:rsidRDefault="009673F1" w:rsidP="009673F1">
      <w:pPr>
        <w:spacing w:before="100" w:beforeAutospacing="1" w:after="100" w:afterAutospacing="1"/>
        <w:jc w:val="left"/>
        <w:rPr>
          <w:bCs/>
          <w:i/>
          <w:sz w:val="24"/>
          <w:szCs w:val="24"/>
          <w:lang w:eastAsia="fr-FR"/>
        </w:rPr>
      </w:pPr>
      <w:r>
        <w:rPr>
          <w:bCs/>
          <w:i/>
          <w:sz w:val="24"/>
          <w:szCs w:val="24"/>
          <w:lang w:eastAsia="fr-FR"/>
        </w:rPr>
        <w:t>En bas de chaque page de l’espace professionne</w:t>
      </w:r>
      <w:r w:rsidR="0097062D">
        <w:rPr>
          <w:bCs/>
          <w:i/>
          <w:sz w:val="24"/>
          <w:szCs w:val="24"/>
          <w:lang w:eastAsia="fr-FR"/>
        </w:rPr>
        <w:t>,</w:t>
      </w:r>
      <w:r>
        <w:rPr>
          <w:bCs/>
          <w:i/>
          <w:sz w:val="24"/>
          <w:szCs w:val="24"/>
          <w:lang w:eastAsia="fr-FR"/>
        </w:rPr>
        <w:t>l nous serons en présence de ce bandeau qui aura pour but d’afficher les news/actualités utiles.</w:t>
      </w:r>
    </w:p>
    <w:p w:rsidR="009673F1" w:rsidRDefault="009673F1" w:rsidP="000875D1">
      <w:pPr>
        <w:spacing w:before="100" w:beforeAutospacing="1" w:after="100" w:afterAutospacing="1"/>
        <w:jc w:val="left"/>
        <w:rPr>
          <w:bCs/>
          <w:i/>
          <w:sz w:val="24"/>
          <w:szCs w:val="24"/>
          <w:lang w:eastAsia="fr-FR"/>
        </w:rPr>
      </w:pPr>
      <w:r>
        <w:rPr>
          <w:bCs/>
          <w:i/>
          <w:noProof/>
          <w:sz w:val="24"/>
          <w:szCs w:val="24"/>
          <w:lang w:eastAsia="fr-FR"/>
        </w:rPr>
        <w:drawing>
          <wp:inline distT="0" distB="0" distL="0" distR="0">
            <wp:extent cx="6480810" cy="25920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eau espace professionnel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3F1" w:rsidRDefault="009673F1" w:rsidP="000875D1">
      <w:pPr>
        <w:spacing w:before="100" w:beforeAutospacing="1" w:after="100" w:afterAutospacing="1"/>
        <w:jc w:val="left"/>
        <w:rPr>
          <w:bCs/>
          <w:i/>
          <w:sz w:val="24"/>
          <w:szCs w:val="24"/>
          <w:lang w:eastAsia="fr-FR"/>
        </w:rPr>
      </w:pPr>
    </w:p>
    <w:tbl>
      <w:tblPr>
        <w:tblStyle w:val="Grilledutableau"/>
        <w:tblW w:w="0" w:type="auto"/>
        <w:tblLook w:val="04A0"/>
      </w:tblPr>
      <w:tblGrid>
        <w:gridCol w:w="3448"/>
        <w:gridCol w:w="3039"/>
        <w:gridCol w:w="3859"/>
        <w:gridCol w:w="38"/>
      </w:tblGrid>
      <w:tr w:rsidR="009673F1" w:rsidTr="00626649">
        <w:trPr>
          <w:gridAfter w:val="1"/>
          <w:wAfter w:w="38" w:type="dxa"/>
        </w:trPr>
        <w:tc>
          <w:tcPr>
            <w:tcW w:w="3448" w:type="dxa"/>
          </w:tcPr>
          <w:p w:rsidR="009673F1" w:rsidRDefault="009673F1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Nom de rubrique</w:t>
            </w:r>
          </w:p>
        </w:tc>
        <w:tc>
          <w:tcPr>
            <w:tcW w:w="3039" w:type="dxa"/>
          </w:tcPr>
          <w:p w:rsidR="009673F1" w:rsidRDefault="009673F1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Fonctionnalité</w:t>
            </w:r>
          </w:p>
        </w:tc>
        <w:tc>
          <w:tcPr>
            <w:tcW w:w="3859" w:type="dxa"/>
          </w:tcPr>
          <w:p w:rsidR="009673F1" w:rsidRDefault="009673F1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Descriptif</w:t>
            </w:r>
            <w:r w:rsidR="00626649">
              <w:rPr>
                <w:bCs/>
                <w:i/>
                <w:sz w:val="24"/>
                <w:szCs w:val="24"/>
                <w:lang w:eastAsia="fr-FR"/>
              </w:rPr>
              <w:t xml:space="preserve"> contenu /données</w:t>
            </w:r>
          </w:p>
        </w:tc>
      </w:tr>
      <w:tr w:rsidR="009673F1" w:rsidTr="00626649">
        <w:trPr>
          <w:gridAfter w:val="1"/>
          <w:wAfter w:w="38" w:type="dxa"/>
        </w:trPr>
        <w:tc>
          <w:tcPr>
            <w:tcW w:w="3448" w:type="dxa"/>
          </w:tcPr>
          <w:p w:rsidR="009673F1" w:rsidRPr="00FA2286" w:rsidRDefault="00D8217C" w:rsidP="000875D1">
            <w:pPr>
              <w:spacing w:before="100" w:beforeAutospacing="1" w:after="100" w:afterAutospacing="1"/>
              <w:jc w:val="left"/>
              <w:rPr>
                <w:b/>
                <w:bCs/>
                <w:i/>
                <w:sz w:val="24"/>
                <w:szCs w:val="24"/>
                <w:lang w:eastAsia="fr-FR"/>
              </w:rPr>
            </w:pPr>
            <w:r w:rsidRPr="00FA2286">
              <w:rPr>
                <w:b/>
                <w:bCs/>
                <w:i/>
                <w:sz w:val="24"/>
                <w:szCs w:val="24"/>
                <w:lang w:eastAsia="fr-FR"/>
              </w:rPr>
              <w:t>I</w:t>
            </w:r>
            <w:r w:rsidR="00C42C66" w:rsidRPr="00FA2286">
              <w:rPr>
                <w:b/>
                <w:bCs/>
                <w:i/>
                <w:sz w:val="24"/>
                <w:szCs w:val="24"/>
                <w:lang w:eastAsia="fr-FR"/>
              </w:rPr>
              <w:t>nfos cartes</w:t>
            </w:r>
          </w:p>
        </w:tc>
        <w:tc>
          <w:tcPr>
            <w:tcW w:w="3039" w:type="dxa"/>
          </w:tcPr>
          <w:p w:rsidR="009673F1" w:rsidRDefault="00D8217C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P</w:t>
            </w:r>
            <w:r w:rsidR="00C42C66">
              <w:rPr>
                <w:bCs/>
                <w:i/>
                <w:sz w:val="24"/>
                <w:szCs w:val="24"/>
                <w:lang w:eastAsia="fr-FR"/>
              </w:rPr>
              <w:t>rofil</w:t>
            </w:r>
          </w:p>
        </w:tc>
        <w:tc>
          <w:tcPr>
            <w:tcW w:w="3859" w:type="dxa"/>
          </w:tcPr>
          <w:p w:rsidR="009673F1" w:rsidRDefault="00C42C66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Esp</w:t>
            </w:r>
            <w:r w:rsidR="0097062D">
              <w:rPr>
                <w:bCs/>
                <w:i/>
                <w:sz w:val="24"/>
                <w:szCs w:val="24"/>
                <w:lang w:eastAsia="fr-FR"/>
              </w:rPr>
              <w:t>ace de renseignement ou figureront</w:t>
            </w:r>
            <w:r>
              <w:rPr>
                <w:bCs/>
                <w:i/>
                <w:sz w:val="24"/>
                <w:szCs w:val="24"/>
                <w:lang w:eastAsia="fr-FR"/>
              </w:rPr>
              <w:t xml:space="preserve"> toute</w:t>
            </w:r>
            <w:r w:rsidR="00734FF1">
              <w:rPr>
                <w:bCs/>
                <w:i/>
                <w:sz w:val="24"/>
                <w:szCs w:val="24"/>
                <w:lang w:eastAsia="fr-FR"/>
              </w:rPr>
              <w:t>s</w:t>
            </w:r>
            <w:r w:rsidR="002D79A0">
              <w:rPr>
                <w:bCs/>
                <w:i/>
                <w:sz w:val="24"/>
                <w:szCs w:val="24"/>
                <w:lang w:eastAsia="fr-FR"/>
              </w:rPr>
              <w:t xml:space="preserve"> </w:t>
            </w:r>
            <w:r w:rsidR="00734FF1">
              <w:rPr>
                <w:bCs/>
                <w:i/>
                <w:sz w:val="24"/>
                <w:szCs w:val="24"/>
                <w:lang w:eastAsia="fr-FR"/>
              </w:rPr>
              <w:t>les coordonné</w:t>
            </w:r>
            <w:r w:rsidR="0097062D">
              <w:rPr>
                <w:bCs/>
                <w:i/>
                <w:sz w:val="24"/>
                <w:szCs w:val="24"/>
                <w:lang w:eastAsia="fr-FR"/>
              </w:rPr>
              <w:t>e</w:t>
            </w:r>
            <w:r w:rsidR="00734FF1">
              <w:rPr>
                <w:bCs/>
                <w:i/>
                <w:sz w:val="24"/>
                <w:szCs w:val="24"/>
                <w:lang w:eastAsia="fr-FR"/>
              </w:rPr>
              <w:t xml:space="preserve">s du professionnel </w:t>
            </w:r>
            <w:r w:rsidR="00734FF1" w:rsidRPr="00734FF1">
              <w:rPr>
                <w:bCs/>
                <w:i/>
                <w:sz w:val="24"/>
                <w:szCs w:val="24"/>
                <w:lang w:eastAsia="fr-FR"/>
              </w:rPr>
              <w:sym w:font="Wingdings" w:char="F0E8"/>
            </w:r>
            <w:r w:rsidR="00734FF1">
              <w:rPr>
                <w:bCs/>
                <w:i/>
                <w:sz w:val="24"/>
                <w:szCs w:val="24"/>
                <w:lang w:eastAsia="fr-FR"/>
              </w:rPr>
              <w:t>cf écran C3P</w:t>
            </w:r>
          </w:p>
        </w:tc>
      </w:tr>
      <w:tr w:rsidR="009673F1" w:rsidTr="00626649">
        <w:trPr>
          <w:gridAfter w:val="1"/>
          <w:wAfter w:w="38" w:type="dxa"/>
        </w:trPr>
        <w:tc>
          <w:tcPr>
            <w:tcW w:w="3448" w:type="dxa"/>
          </w:tcPr>
          <w:p w:rsidR="009673F1" w:rsidRDefault="009673F1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</w:p>
        </w:tc>
        <w:tc>
          <w:tcPr>
            <w:tcW w:w="3039" w:type="dxa"/>
          </w:tcPr>
          <w:p w:rsidR="009673F1" w:rsidRDefault="00C42C66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Liste des cartes</w:t>
            </w:r>
          </w:p>
        </w:tc>
        <w:tc>
          <w:tcPr>
            <w:tcW w:w="3859" w:type="dxa"/>
          </w:tcPr>
          <w:p w:rsidR="009673F1" w:rsidRDefault="00734FF1" w:rsidP="00734FF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N</w:t>
            </w:r>
            <w:r w:rsidR="00C42C66">
              <w:rPr>
                <w:bCs/>
                <w:i/>
                <w:sz w:val="24"/>
                <w:szCs w:val="24"/>
                <w:lang w:eastAsia="fr-FR"/>
              </w:rPr>
              <w:t>ombre de carte</w:t>
            </w:r>
            <w:r>
              <w:rPr>
                <w:bCs/>
                <w:i/>
                <w:sz w:val="24"/>
                <w:szCs w:val="24"/>
                <w:lang w:eastAsia="fr-FR"/>
              </w:rPr>
              <w:t xml:space="preserve">s / libellés, date d’échéance </w:t>
            </w:r>
            <w:r w:rsidRPr="00734FF1">
              <w:rPr>
                <w:bCs/>
                <w:i/>
                <w:sz w:val="24"/>
                <w:szCs w:val="24"/>
                <w:lang w:eastAsia="fr-FR"/>
              </w:rPr>
              <w:sym w:font="Wingdings" w:char="F0E8"/>
            </w:r>
            <w:r>
              <w:rPr>
                <w:bCs/>
                <w:i/>
                <w:sz w:val="24"/>
                <w:szCs w:val="24"/>
                <w:lang w:eastAsia="fr-FR"/>
              </w:rPr>
              <w:t>cf écran C3P</w:t>
            </w:r>
          </w:p>
        </w:tc>
      </w:tr>
      <w:tr w:rsidR="009673F1" w:rsidTr="00626649">
        <w:trPr>
          <w:gridAfter w:val="1"/>
          <w:wAfter w:w="38" w:type="dxa"/>
        </w:trPr>
        <w:tc>
          <w:tcPr>
            <w:tcW w:w="3448" w:type="dxa"/>
          </w:tcPr>
          <w:p w:rsidR="009673F1" w:rsidRDefault="009673F1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</w:p>
        </w:tc>
        <w:tc>
          <w:tcPr>
            <w:tcW w:w="3039" w:type="dxa"/>
          </w:tcPr>
          <w:p w:rsidR="009673F1" w:rsidRDefault="00C42C66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Encours du mois</w:t>
            </w:r>
          </w:p>
          <w:p w:rsidR="001A1A9C" w:rsidRDefault="001A1A9C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</w:p>
          <w:p w:rsidR="001A1A9C" w:rsidRDefault="001A1A9C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</w:p>
        </w:tc>
        <w:tc>
          <w:tcPr>
            <w:tcW w:w="3859" w:type="dxa"/>
          </w:tcPr>
          <w:p w:rsidR="009673F1" w:rsidRPr="00734FF1" w:rsidRDefault="00734FF1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Résumé de l’</w:t>
            </w:r>
            <w:r w:rsidR="00C42C66">
              <w:rPr>
                <w:bCs/>
                <w:i/>
                <w:sz w:val="24"/>
                <w:szCs w:val="24"/>
                <w:lang w:eastAsia="fr-FR"/>
              </w:rPr>
              <w:t>encours</w:t>
            </w:r>
            <w:r w:rsidR="0097062D">
              <w:rPr>
                <w:bCs/>
                <w:i/>
                <w:sz w:val="24"/>
                <w:szCs w:val="24"/>
                <w:lang w:eastAsia="fr-FR"/>
              </w:rPr>
              <w:t xml:space="preserve"> par </w:t>
            </w:r>
            <w:r w:rsidR="0097062D" w:rsidRPr="002D79A0">
              <w:rPr>
                <w:bCs/>
                <w:sz w:val="24"/>
                <w:szCs w:val="24"/>
                <w:lang w:eastAsia="fr-FR"/>
              </w:rPr>
              <w:t>carte</w:t>
            </w:r>
            <w:r w:rsidR="002D79A0">
              <w:rPr>
                <w:bCs/>
                <w:color w:val="FF0000"/>
                <w:sz w:val="24"/>
                <w:szCs w:val="24"/>
                <w:lang w:eastAsia="fr-FR"/>
              </w:rPr>
              <w:t xml:space="preserve"> </w:t>
            </w:r>
            <w:r w:rsidRPr="002D79A0">
              <w:rPr>
                <w:bCs/>
                <w:sz w:val="24"/>
                <w:szCs w:val="24"/>
                <w:lang w:eastAsia="fr-FR"/>
              </w:rPr>
              <w:t>au</w:t>
            </w:r>
            <w:r>
              <w:rPr>
                <w:bCs/>
                <w:i/>
                <w:sz w:val="24"/>
                <w:szCs w:val="24"/>
                <w:lang w:eastAsia="fr-FR"/>
              </w:rPr>
              <w:t xml:space="preserve"> jour le jour</w:t>
            </w:r>
          </w:p>
        </w:tc>
      </w:tr>
      <w:tr w:rsidR="009673F1" w:rsidTr="00626649">
        <w:trPr>
          <w:gridAfter w:val="1"/>
          <w:wAfter w:w="38" w:type="dxa"/>
        </w:trPr>
        <w:tc>
          <w:tcPr>
            <w:tcW w:w="3448" w:type="dxa"/>
          </w:tcPr>
          <w:p w:rsidR="009673F1" w:rsidRDefault="00D8217C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F</w:t>
            </w:r>
            <w:r w:rsidR="00C42C66">
              <w:rPr>
                <w:bCs/>
                <w:i/>
                <w:sz w:val="24"/>
                <w:szCs w:val="24"/>
                <w:lang w:eastAsia="fr-FR"/>
              </w:rPr>
              <w:t xml:space="preserve">onctionnement avec </w:t>
            </w:r>
            <w:r w:rsidR="001074F6">
              <w:rPr>
                <w:bCs/>
                <w:i/>
                <w:sz w:val="24"/>
                <w:szCs w:val="24"/>
                <w:lang w:eastAsia="fr-FR"/>
              </w:rPr>
              <w:t>Pétrocarte</w:t>
            </w:r>
          </w:p>
        </w:tc>
        <w:tc>
          <w:tcPr>
            <w:tcW w:w="3039" w:type="dxa"/>
          </w:tcPr>
          <w:p w:rsidR="009673F1" w:rsidRDefault="008172A2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Demande de nouvelle carte</w:t>
            </w:r>
          </w:p>
        </w:tc>
        <w:tc>
          <w:tcPr>
            <w:tcW w:w="3859" w:type="dxa"/>
          </w:tcPr>
          <w:p w:rsidR="009673F1" w:rsidRDefault="00734FF1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Formulaire</w:t>
            </w:r>
          </w:p>
        </w:tc>
      </w:tr>
      <w:tr w:rsidR="009673F1" w:rsidTr="00626649">
        <w:trPr>
          <w:gridAfter w:val="1"/>
          <w:wAfter w:w="38" w:type="dxa"/>
        </w:trPr>
        <w:tc>
          <w:tcPr>
            <w:tcW w:w="3448" w:type="dxa"/>
          </w:tcPr>
          <w:p w:rsidR="009673F1" w:rsidRDefault="009673F1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</w:p>
        </w:tc>
        <w:tc>
          <w:tcPr>
            <w:tcW w:w="3039" w:type="dxa"/>
          </w:tcPr>
          <w:p w:rsidR="009673F1" w:rsidRDefault="008172A2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Mise en opposition carte</w:t>
            </w:r>
          </w:p>
        </w:tc>
        <w:tc>
          <w:tcPr>
            <w:tcW w:w="3859" w:type="dxa"/>
          </w:tcPr>
          <w:p w:rsidR="009673F1" w:rsidRDefault="00734FF1" w:rsidP="00734FF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Formulaire et numéros utiles</w:t>
            </w:r>
          </w:p>
        </w:tc>
      </w:tr>
      <w:tr w:rsidR="0085703B" w:rsidTr="00626649">
        <w:trPr>
          <w:gridAfter w:val="1"/>
          <w:wAfter w:w="38" w:type="dxa"/>
        </w:trPr>
        <w:tc>
          <w:tcPr>
            <w:tcW w:w="3448" w:type="dxa"/>
          </w:tcPr>
          <w:p w:rsidR="0085703B" w:rsidRDefault="0085703B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</w:p>
        </w:tc>
        <w:tc>
          <w:tcPr>
            <w:tcW w:w="3039" w:type="dxa"/>
          </w:tcPr>
          <w:p w:rsidR="0085703B" w:rsidRDefault="0085703B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Modification d’adresse</w:t>
            </w:r>
          </w:p>
        </w:tc>
        <w:tc>
          <w:tcPr>
            <w:tcW w:w="3859" w:type="dxa"/>
          </w:tcPr>
          <w:p w:rsidR="0085703B" w:rsidRDefault="0085703B" w:rsidP="00734FF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Formulaire</w:t>
            </w:r>
          </w:p>
        </w:tc>
      </w:tr>
      <w:tr w:rsidR="009673F1" w:rsidTr="00626649">
        <w:trPr>
          <w:gridAfter w:val="1"/>
          <w:wAfter w:w="38" w:type="dxa"/>
        </w:trPr>
        <w:tc>
          <w:tcPr>
            <w:tcW w:w="3448" w:type="dxa"/>
          </w:tcPr>
          <w:p w:rsidR="009673F1" w:rsidRDefault="009673F1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</w:p>
        </w:tc>
        <w:tc>
          <w:tcPr>
            <w:tcW w:w="3039" w:type="dxa"/>
          </w:tcPr>
          <w:p w:rsidR="009673F1" w:rsidRDefault="004F5446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Changement libellé carte</w:t>
            </w:r>
          </w:p>
        </w:tc>
        <w:tc>
          <w:tcPr>
            <w:tcW w:w="3859" w:type="dxa"/>
          </w:tcPr>
          <w:p w:rsidR="009673F1" w:rsidRDefault="008C5EFE" w:rsidP="008C5EFE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 xml:space="preserve">Formulaire </w:t>
            </w:r>
          </w:p>
        </w:tc>
      </w:tr>
      <w:tr w:rsidR="0097062D" w:rsidTr="00626649">
        <w:trPr>
          <w:gridAfter w:val="1"/>
          <w:wAfter w:w="38" w:type="dxa"/>
        </w:trPr>
        <w:tc>
          <w:tcPr>
            <w:tcW w:w="3448" w:type="dxa"/>
          </w:tcPr>
          <w:p w:rsidR="0097062D" w:rsidRDefault="0097062D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</w:p>
        </w:tc>
        <w:tc>
          <w:tcPr>
            <w:tcW w:w="3039" w:type="dxa"/>
          </w:tcPr>
          <w:p w:rsidR="0097062D" w:rsidRDefault="0097062D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Annulation carte</w:t>
            </w:r>
          </w:p>
        </w:tc>
        <w:tc>
          <w:tcPr>
            <w:tcW w:w="3859" w:type="dxa"/>
          </w:tcPr>
          <w:p w:rsidR="0097062D" w:rsidRDefault="0097062D" w:rsidP="008C5EFE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Formulaire</w:t>
            </w:r>
          </w:p>
        </w:tc>
      </w:tr>
      <w:tr w:rsidR="0085703B" w:rsidTr="00626649">
        <w:trPr>
          <w:gridAfter w:val="1"/>
          <w:wAfter w:w="38" w:type="dxa"/>
        </w:trPr>
        <w:tc>
          <w:tcPr>
            <w:tcW w:w="3448" w:type="dxa"/>
          </w:tcPr>
          <w:p w:rsidR="0085703B" w:rsidRDefault="0085703B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</w:p>
        </w:tc>
        <w:tc>
          <w:tcPr>
            <w:tcW w:w="3039" w:type="dxa"/>
          </w:tcPr>
          <w:p w:rsidR="0085703B" w:rsidRDefault="0085703B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Modification type de produits</w:t>
            </w:r>
          </w:p>
        </w:tc>
        <w:tc>
          <w:tcPr>
            <w:tcW w:w="3859" w:type="dxa"/>
          </w:tcPr>
          <w:p w:rsidR="0085703B" w:rsidRDefault="0085703B" w:rsidP="008C5EFE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Formulaire</w:t>
            </w:r>
          </w:p>
        </w:tc>
      </w:tr>
      <w:tr w:rsidR="009673F1" w:rsidTr="00626649">
        <w:trPr>
          <w:gridAfter w:val="1"/>
          <w:wAfter w:w="38" w:type="dxa"/>
        </w:trPr>
        <w:tc>
          <w:tcPr>
            <w:tcW w:w="3448" w:type="dxa"/>
          </w:tcPr>
          <w:p w:rsidR="009673F1" w:rsidRDefault="009673F1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</w:p>
        </w:tc>
        <w:tc>
          <w:tcPr>
            <w:tcW w:w="3039" w:type="dxa"/>
          </w:tcPr>
          <w:p w:rsidR="009673F1" w:rsidRDefault="008C5EFE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Changement de RIB/IBAN</w:t>
            </w:r>
          </w:p>
        </w:tc>
        <w:tc>
          <w:tcPr>
            <w:tcW w:w="3859" w:type="dxa"/>
          </w:tcPr>
          <w:p w:rsidR="009673F1" w:rsidRDefault="008C5EFE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Formulaire mandat SEPA PDF</w:t>
            </w:r>
          </w:p>
        </w:tc>
      </w:tr>
      <w:tr w:rsidR="008C5C60" w:rsidTr="00626649">
        <w:tc>
          <w:tcPr>
            <w:tcW w:w="3448" w:type="dxa"/>
          </w:tcPr>
          <w:p w:rsidR="008C5C60" w:rsidRDefault="008C5C60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</w:p>
        </w:tc>
        <w:tc>
          <w:tcPr>
            <w:tcW w:w="3039" w:type="dxa"/>
          </w:tcPr>
          <w:p w:rsidR="008C5C60" w:rsidRDefault="00672120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Réédition code confidentiel</w:t>
            </w:r>
          </w:p>
        </w:tc>
        <w:tc>
          <w:tcPr>
            <w:tcW w:w="3897" w:type="dxa"/>
            <w:gridSpan w:val="2"/>
          </w:tcPr>
          <w:p w:rsidR="008C5C60" w:rsidRDefault="008C5EFE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Formulaire</w:t>
            </w:r>
          </w:p>
        </w:tc>
      </w:tr>
      <w:tr w:rsidR="00355AEA" w:rsidTr="00626649">
        <w:tc>
          <w:tcPr>
            <w:tcW w:w="3448" w:type="dxa"/>
          </w:tcPr>
          <w:p w:rsidR="00355AEA" w:rsidRPr="0085703B" w:rsidRDefault="00355AEA" w:rsidP="000875D1">
            <w:pPr>
              <w:spacing w:before="100" w:beforeAutospacing="1" w:after="100" w:afterAutospacing="1"/>
              <w:jc w:val="left"/>
              <w:rPr>
                <w:b/>
                <w:bCs/>
                <w:i/>
                <w:sz w:val="24"/>
                <w:szCs w:val="24"/>
                <w:lang w:eastAsia="fr-FR"/>
              </w:rPr>
            </w:pPr>
          </w:p>
        </w:tc>
        <w:tc>
          <w:tcPr>
            <w:tcW w:w="3039" w:type="dxa"/>
          </w:tcPr>
          <w:p w:rsidR="00355AEA" w:rsidRDefault="00355AEA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 w:rsidRPr="00355AEA">
              <w:rPr>
                <w:bCs/>
                <w:i/>
                <w:color w:val="FF0000"/>
                <w:sz w:val="24"/>
                <w:szCs w:val="24"/>
                <w:lang w:eastAsia="fr-FR"/>
              </w:rPr>
              <w:t xml:space="preserve">Nouvelle adhésion consultation factures internet </w:t>
            </w:r>
            <w:r w:rsidRPr="00355AEA">
              <w:rPr>
                <w:bCs/>
                <w:i/>
                <w:color w:val="FF0000"/>
                <w:sz w:val="24"/>
                <w:szCs w:val="24"/>
                <w:lang w:eastAsia="fr-FR"/>
              </w:rPr>
              <w:sym w:font="Wingdings" w:char="F0E8"/>
            </w:r>
            <w:r w:rsidRPr="00355AEA">
              <w:rPr>
                <w:bCs/>
                <w:i/>
                <w:color w:val="FF0000"/>
                <w:sz w:val="24"/>
                <w:szCs w:val="24"/>
                <w:lang w:eastAsia="fr-FR"/>
              </w:rPr>
              <w:t xml:space="preserve"> A VOIR </w:t>
            </w:r>
            <w:r w:rsidRPr="00C96EE5">
              <w:rPr>
                <w:bCs/>
                <w:i/>
                <w:color w:val="FF0000"/>
                <w:sz w:val="24"/>
                <w:szCs w:val="24"/>
                <w:lang w:eastAsia="fr-FR"/>
              </w:rPr>
              <w:t>?</w:t>
            </w:r>
            <w:r w:rsidR="00C96EE5" w:rsidRPr="00C96EE5">
              <w:rPr>
                <w:bCs/>
                <w:i/>
                <w:color w:val="FF0000"/>
                <w:sz w:val="24"/>
                <w:szCs w:val="24"/>
                <w:lang w:eastAsia="fr-FR"/>
              </w:rPr>
              <w:t xml:space="preserve"> idem côté station ?</w:t>
            </w:r>
          </w:p>
        </w:tc>
        <w:tc>
          <w:tcPr>
            <w:tcW w:w="3897" w:type="dxa"/>
            <w:gridSpan w:val="2"/>
          </w:tcPr>
          <w:p w:rsidR="00355AEA" w:rsidRDefault="00355AEA" w:rsidP="007754DC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Formulaire</w:t>
            </w:r>
          </w:p>
        </w:tc>
      </w:tr>
      <w:tr w:rsidR="008C5C60" w:rsidTr="00626649">
        <w:tc>
          <w:tcPr>
            <w:tcW w:w="3448" w:type="dxa"/>
          </w:tcPr>
          <w:p w:rsidR="008C5C60" w:rsidRPr="0085703B" w:rsidRDefault="00672120" w:rsidP="000875D1">
            <w:pPr>
              <w:spacing w:before="100" w:beforeAutospacing="1" w:after="100" w:afterAutospacing="1"/>
              <w:jc w:val="left"/>
              <w:rPr>
                <w:b/>
                <w:bCs/>
                <w:i/>
                <w:sz w:val="24"/>
                <w:szCs w:val="24"/>
                <w:lang w:eastAsia="fr-FR"/>
              </w:rPr>
            </w:pPr>
            <w:r w:rsidRPr="0085703B">
              <w:rPr>
                <w:b/>
                <w:bCs/>
                <w:i/>
                <w:sz w:val="24"/>
                <w:szCs w:val="24"/>
                <w:lang w:eastAsia="fr-FR"/>
              </w:rPr>
              <w:t>Votre espace facture</w:t>
            </w:r>
          </w:p>
        </w:tc>
        <w:tc>
          <w:tcPr>
            <w:tcW w:w="3039" w:type="dxa"/>
          </w:tcPr>
          <w:p w:rsidR="008C5C60" w:rsidRDefault="00672120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Cons</w:t>
            </w:r>
            <w:r w:rsidR="006038E3">
              <w:rPr>
                <w:bCs/>
                <w:i/>
                <w:sz w:val="24"/>
                <w:szCs w:val="24"/>
                <w:lang w:eastAsia="fr-FR"/>
              </w:rPr>
              <w:t>ultation facture en ligne (via N</w:t>
            </w:r>
            <w:r>
              <w:rPr>
                <w:bCs/>
                <w:i/>
                <w:sz w:val="24"/>
                <w:szCs w:val="24"/>
                <w:lang w:eastAsia="fr-FR"/>
              </w:rPr>
              <w:t>umen)</w:t>
            </w:r>
          </w:p>
        </w:tc>
        <w:tc>
          <w:tcPr>
            <w:tcW w:w="3897" w:type="dxa"/>
            <w:gridSpan w:val="2"/>
          </w:tcPr>
          <w:p w:rsidR="008C5C60" w:rsidRDefault="00355AEA" w:rsidP="007754DC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 xml:space="preserve">Si adhésion validée </w:t>
            </w:r>
            <w:r w:rsidRPr="00355AEA">
              <w:rPr>
                <w:bCs/>
                <w:i/>
                <w:sz w:val="24"/>
                <w:szCs w:val="24"/>
                <w:lang w:eastAsia="fr-FR"/>
              </w:rPr>
              <w:sym w:font="Wingdings" w:char="F0E8"/>
            </w:r>
            <w:r>
              <w:rPr>
                <w:bCs/>
                <w:i/>
                <w:sz w:val="24"/>
                <w:szCs w:val="24"/>
                <w:lang w:eastAsia="fr-FR"/>
              </w:rPr>
              <w:t xml:space="preserve"> PDF</w:t>
            </w:r>
          </w:p>
        </w:tc>
      </w:tr>
      <w:tr w:rsidR="008C5C60" w:rsidTr="00626649">
        <w:tc>
          <w:tcPr>
            <w:tcW w:w="3448" w:type="dxa"/>
          </w:tcPr>
          <w:p w:rsidR="008C5C60" w:rsidRDefault="008C5C60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</w:p>
        </w:tc>
        <w:tc>
          <w:tcPr>
            <w:tcW w:w="3039" w:type="dxa"/>
          </w:tcPr>
          <w:p w:rsidR="008C5C60" w:rsidRDefault="0097062D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>Planning des</w:t>
            </w:r>
            <w:r w:rsidR="00D15EA1">
              <w:rPr>
                <w:bCs/>
                <w:i/>
                <w:sz w:val="24"/>
                <w:szCs w:val="24"/>
                <w:lang w:eastAsia="fr-FR"/>
              </w:rPr>
              <w:t xml:space="preserve"> </w:t>
            </w:r>
            <w:r w:rsidR="00EE2F98">
              <w:rPr>
                <w:bCs/>
                <w:i/>
                <w:sz w:val="24"/>
                <w:szCs w:val="24"/>
                <w:lang w:eastAsia="fr-FR"/>
              </w:rPr>
              <w:t>prélèvement</w:t>
            </w:r>
            <w:r>
              <w:rPr>
                <w:bCs/>
                <w:i/>
                <w:sz w:val="24"/>
                <w:szCs w:val="24"/>
                <w:lang w:eastAsia="fr-FR"/>
              </w:rPr>
              <w:t>s</w:t>
            </w:r>
          </w:p>
        </w:tc>
        <w:tc>
          <w:tcPr>
            <w:tcW w:w="3897" w:type="dxa"/>
            <w:gridSpan w:val="2"/>
          </w:tcPr>
          <w:p w:rsidR="008C5C60" w:rsidRDefault="007F1E39" w:rsidP="000875D1">
            <w:pPr>
              <w:spacing w:before="100" w:beforeAutospacing="1" w:after="100" w:afterAutospacing="1"/>
              <w:jc w:val="left"/>
              <w:rPr>
                <w:bCs/>
                <w:i/>
                <w:sz w:val="24"/>
                <w:szCs w:val="24"/>
                <w:lang w:eastAsia="fr-FR"/>
              </w:rPr>
            </w:pPr>
            <w:r>
              <w:rPr>
                <w:bCs/>
                <w:i/>
                <w:sz w:val="24"/>
                <w:szCs w:val="24"/>
                <w:lang w:eastAsia="fr-FR"/>
              </w:rPr>
              <w:t xml:space="preserve">PDF </w:t>
            </w:r>
            <w:r w:rsidR="0097062D">
              <w:rPr>
                <w:bCs/>
                <w:i/>
                <w:sz w:val="24"/>
                <w:szCs w:val="24"/>
                <w:lang w:eastAsia="fr-FR"/>
              </w:rPr>
              <w:t xml:space="preserve">du calendrier de </w:t>
            </w:r>
            <w:r>
              <w:rPr>
                <w:bCs/>
                <w:i/>
                <w:sz w:val="24"/>
                <w:szCs w:val="24"/>
                <w:lang w:eastAsia="fr-FR"/>
              </w:rPr>
              <w:t>prélèvements</w:t>
            </w:r>
          </w:p>
        </w:tc>
      </w:tr>
    </w:tbl>
    <w:p w:rsidR="000021E8" w:rsidRPr="00150B80" w:rsidRDefault="000021E8" w:rsidP="0077531A"/>
    <w:p w:rsidR="00FB2092" w:rsidRPr="007754DC" w:rsidRDefault="0077531A" w:rsidP="007754DC">
      <w:pPr>
        <w:pStyle w:val="Titre1"/>
      </w:pPr>
      <w:bookmarkStart w:id="17" w:name="_Toc419919362"/>
      <w:r w:rsidRPr="007754DC">
        <w:t>FONCTIONNALITE</w:t>
      </w:r>
      <w:bookmarkEnd w:id="17"/>
    </w:p>
    <w:p w:rsidR="000021E8" w:rsidRPr="00277206" w:rsidRDefault="00F32CAA" w:rsidP="00DA3C23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277206">
        <w:rPr>
          <w:sz w:val="24"/>
          <w:szCs w:val="24"/>
        </w:rPr>
        <w:t>L’accueil général (</w:t>
      </w:r>
      <w:hyperlink r:id="rId21" w:history="1">
        <w:r w:rsidRPr="00277206">
          <w:rPr>
            <w:rStyle w:val="Lienhypertexte"/>
            <w:sz w:val="24"/>
            <w:szCs w:val="24"/>
          </w:rPr>
          <w:t>https://petrocarte.wordpress.com</w:t>
        </w:r>
      </w:hyperlink>
      <w:r w:rsidR="00626649">
        <w:rPr>
          <w:sz w:val="24"/>
          <w:szCs w:val="24"/>
        </w:rPr>
        <w:t xml:space="preserve">) sera informatif. Il </w:t>
      </w:r>
      <w:r w:rsidRPr="00277206">
        <w:rPr>
          <w:sz w:val="24"/>
          <w:szCs w:val="24"/>
        </w:rPr>
        <w:t>présentera et détaillera les offres proposé</w:t>
      </w:r>
      <w:r w:rsidR="0097062D">
        <w:rPr>
          <w:sz w:val="24"/>
          <w:szCs w:val="24"/>
        </w:rPr>
        <w:t>e</w:t>
      </w:r>
      <w:r w:rsidRPr="00277206">
        <w:rPr>
          <w:sz w:val="24"/>
          <w:szCs w:val="24"/>
        </w:rPr>
        <w:t>s par Sodelem</w:t>
      </w:r>
      <w:r w:rsidR="0097062D">
        <w:rPr>
          <w:sz w:val="24"/>
          <w:szCs w:val="24"/>
        </w:rPr>
        <w:t>S</w:t>
      </w:r>
      <w:r w:rsidRPr="00277206">
        <w:rPr>
          <w:sz w:val="24"/>
          <w:szCs w:val="24"/>
        </w:rPr>
        <w:t>ervice</w:t>
      </w:r>
      <w:r w:rsidR="0097062D">
        <w:rPr>
          <w:sz w:val="24"/>
          <w:szCs w:val="24"/>
        </w:rPr>
        <w:t>s ;</w:t>
      </w:r>
      <w:r w:rsidR="007754DC" w:rsidRPr="00277206">
        <w:rPr>
          <w:sz w:val="24"/>
          <w:szCs w:val="24"/>
        </w:rPr>
        <w:t>seul</w:t>
      </w:r>
      <w:r w:rsidR="007754DC">
        <w:rPr>
          <w:sz w:val="24"/>
          <w:szCs w:val="24"/>
        </w:rPr>
        <w:t>e</w:t>
      </w:r>
      <w:r w:rsidR="007754DC" w:rsidRPr="00277206">
        <w:rPr>
          <w:sz w:val="24"/>
          <w:szCs w:val="24"/>
        </w:rPr>
        <w:t xml:space="preserve"> la</w:t>
      </w:r>
      <w:r w:rsidRPr="00277206">
        <w:rPr>
          <w:sz w:val="24"/>
          <w:szCs w:val="24"/>
        </w:rPr>
        <w:t xml:space="preserve"> partie </w:t>
      </w:r>
      <w:r w:rsidR="00626649">
        <w:rPr>
          <w:sz w:val="24"/>
          <w:szCs w:val="24"/>
        </w:rPr>
        <w:t>« </w:t>
      </w:r>
      <w:r w:rsidRPr="00277206">
        <w:rPr>
          <w:sz w:val="24"/>
          <w:szCs w:val="24"/>
        </w:rPr>
        <w:t>nous contacter</w:t>
      </w:r>
      <w:r w:rsidR="00626649">
        <w:rPr>
          <w:sz w:val="24"/>
          <w:szCs w:val="24"/>
        </w:rPr>
        <w:t> »</w:t>
      </w:r>
      <w:r w:rsidRPr="00277206">
        <w:rPr>
          <w:sz w:val="24"/>
          <w:szCs w:val="24"/>
        </w:rPr>
        <w:t xml:space="preserve"> prendra en compte des formulaires de contact (votre demande, vos coordonnés, comment vous répondre)</w:t>
      </w:r>
      <w:r w:rsidR="000021E8" w:rsidRPr="00277206">
        <w:rPr>
          <w:sz w:val="24"/>
          <w:szCs w:val="24"/>
        </w:rPr>
        <w:t>.</w:t>
      </w:r>
    </w:p>
    <w:p w:rsidR="003F7779" w:rsidRPr="00277206" w:rsidRDefault="003F7779" w:rsidP="00DA3C23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277206">
        <w:rPr>
          <w:sz w:val="24"/>
          <w:szCs w:val="24"/>
        </w:rPr>
        <w:t xml:space="preserve">La partie espace stations aura pour but d’aider les </w:t>
      </w:r>
      <w:r w:rsidR="00626649">
        <w:rPr>
          <w:sz w:val="24"/>
          <w:szCs w:val="24"/>
        </w:rPr>
        <w:t>gérants</w:t>
      </w:r>
      <w:r w:rsidR="0097062D">
        <w:rPr>
          <w:sz w:val="24"/>
          <w:szCs w:val="24"/>
        </w:rPr>
        <w:t xml:space="preserve"> des stations dans leur gestion</w:t>
      </w:r>
      <w:r w:rsidRPr="00277206">
        <w:rPr>
          <w:sz w:val="24"/>
          <w:szCs w:val="24"/>
        </w:rPr>
        <w:t>,</w:t>
      </w:r>
      <w:r w:rsidR="00A22D7C">
        <w:rPr>
          <w:sz w:val="24"/>
          <w:szCs w:val="24"/>
        </w:rPr>
        <w:t xml:space="preserve"> grâce aux fonctionnalités (infos stations, porteurs, </w:t>
      </w:r>
      <w:r w:rsidRPr="00277206">
        <w:rPr>
          <w:sz w:val="24"/>
          <w:szCs w:val="24"/>
        </w:rPr>
        <w:t>imprimés utiles)</w:t>
      </w:r>
    </w:p>
    <w:p w:rsidR="003F7779" w:rsidRPr="00277206" w:rsidRDefault="003F7779" w:rsidP="00DA3C23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 w:rsidRPr="00277206">
        <w:rPr>
          <w:sz w:val="24"/>
          <w:szCs w:val="24"/>
        </w:rPr>
        <w:t xml:space="preserve">La partie </w:t>
      </w:r>
      <w:r w:rsidR="00626649">
        <w:rPr>
          <w:sz w:val="24"/>
          <w:szCs w:val="24"/>
        </w:rPr>
        <w:t>« </w:t>
      </w:r>
      <w:r w:rsidR="00B71649" w:rsidRPr="00277206">
        <w:rPr>
          <w:sz w:val="24"/>
          <w:szCs w:val="24"/>
        </w:rPr>
        <w:t>espace professionnel</w:t>
      </w:r>
      <w:r w:rsidR="00626649">
        <w:rPr>
          <w:sz w:val="24"/>
          <w:szCs w:val="24"/>
        </w:rPr>
        <w:t> »</w:t>
      </w:r>
      <w:r w:rsidRPr="00277206">
        <w:rPr>
          <w:sz w:val="24"/>
          <w:szCs w:val="24"/>
        </w:rPr>
        <w:t xml:space="preserve"> pe</w:t>
      </w:r>
      <w:r w:rsidR="00B71649" w:rsidRPr="00277206">
        <w:rPr>
          <w:sz w:val="24"/>
          <w:szCs w:val="24"/>
        </w:rPr>
        <w:t>rmettra aux porteurs de cartes de gérer leurs comptes, de suivre leurs consommation tout en gagnant du temps grâce aux nombreux imprimés utiles disponibles.</w:t>
      </w:r>
    </w:p>
    <w:p w:rsidR="005B30A1" w:rsidRPr="00F32CAA" w:rsidRDefault="005B30A1" w:rsidP="003F7779"/>
    <w:p w:rsidR="00B4516D" w:rsidRDefault="00B4516D" w:rsidP="007754DC">
      <w:pPr>
        <w:pStyle w:val="Titre1"/>
      </w:pPr>
      <w:bookmarkStart w:id="18" w:name="_Toc419919363"/>
      <w:r>
        <w:t>DEVELOPPEMENT</w:t>
      </w:r>
      <w:bookmarkEnd w:id="18"/>
    </w:p>
    <w:p w:rsidR="00B4516D" w:rsidRPr="0005259D" w:rsidRDefault="00B4516D" w:rsidP="00B4516D">
      <w:pPr>
        <w:rPr>
          <w:sz w:val="24"/>
          <w:szCs w:val="24"/>
        </w:rPr>
      </w:pPr>
      <w:r w:rsidRPr="0005259D">
        <w:rPr>
          <w:sz w:val="24"/>
          <w:szCs w:val="24"/>
        </w:rPr>
        <w:t xml:space="preserve">Le site intégrera : </w:t>
      </w:r>
    </w:p>
    <w:p w:rsidR="00B4516D" w:rsidRPr="0005259D" w:rsidRDefault="00B4516D" w:rsidP="00B4516D">
      <w:pPr>
        <w:pStyle w:val="Paragraphedeliste"/>
        <w:numPr>
          <w:ilvl w:val="0"/>
          <w:numId w:val="13"/>
        </w:numPr>
        <w:spacing w:before="0" w:after="0"/>
        <w:jc w:val="left"/>
        <w:rPr>
          <w:sz w:val="24"/>
          <w:szCs w:val="24"/>
        </w:rPr>
      </w:pPr>
      <w:r w:rsidRPr="0005259D">
        <w:rPr>
          <w:sz w:val="24"/>
          <w:szCs w:val="24"/>
        </w:rPr>
        <w:t>un moteur de recherche interne au site</w:t>
      </w:r>
    </w:p>
    <w:p w:rsidR="00B4516D" w:rsidRPr="0005259D" w:rsidRDefault="00A1717F" w:rsidP="00B4516D">
      <w:pPr>
        <w:pStyle w:val="Paragraphedeliste"/>
        <w:numPr>
          <w:ilvl w:val="0"/>
          <w:numId w:val="13"/>
        </w:numPr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une foire aux</w:t>
      </w:r>
      <w:r w:rsidR="00EA65FB">
        <w:rPr>
          <w:sz w:val="24"/>
          <w:szCs w:val="24"/>
        </w:rPr>
        <w:t xml:space="preserve"> question</w:t>
      </w:r>
      <w:r>
        <w:rPr>
          <w:sz w:val="24"/>
          <w:szCs w:val="24"/>
        </w:rPr>
        <w:t>s</w:t>
      </w:r>
      <w:r w:rsidR="00EA65FB">
        <w:rPr>
          <w:sz w:val="24"/>
          <w:szCs w:val="24"/>
        </w:rPr>
        <w:t xml:space="preserve"> concernant la fonctionnalité du site (FAQ)</w:t>
      </w:r>
      <w:r>
        <w:rPr>
          <w:sz w:val="24"/>
          <w:szCs w:val="24"/>
        </w:rPr>
        <w:t>, les offres et les services Sodelem</w:t>
      </w:r>
    </w:p>
    <w:p w:rsidR="00B4516D" w:rsidRDefault="00A1717F" w:rsidP="00B4516D">
      <w:pPr>
        <w:pStyle w:val="Paragraphedeliste"/>
        <w:numPr>
          <w:ilvl w:val="0"/>
          <w:numId w:val="13"/>
        </w:numPr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une </w:t>
      </w:r>
      <w:r w:rsidR="00B4516D" w:rsidRPr="0005259D">
        <w:rPr>
          <w:sz w:val="24"/>
          <w:szCs w:val="24"/>
        </w:rPr>
        <w:t>gestion automatique d’actualité</w:t>
      </w:r>
    </w:p>
    <w:p w:rsidR="005B30A1" w:rsidRPr="00D15EA1" w:rsidRDefault="007C470F" w:rsidP="00D15EA1">
      <w:pPr>
        <w:pStyle w:val="Paragraphedeliste"/>
        <w:numPr>
          <w:ilvl w:val="0"/>
          <w:numId w:val="13"/>
        </w:numPr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un bouton de retour vers les imprimés utiles</w:t>
      </w:r>
    </w:p>
    <w:p w:rsidR="00B4516D" w:rsidRPr="0005259D" w:rsidRDefault="00B4516D" w:rsidP="00B4516D">
      <w:pPr>
        <w:pStyle w:val="Titre1"/>
      </w:pPr>
      <w:bookmarkStart w:id="19" w:name="_Toc419919364"/>
      <w:r>
        <w:lastRenderedPageBreak/>
        <w:t>hebergement</w:t>
      </w:r>
      <w:bookmarkEnd w:id="19"/>
    </w:p>
    <w:p w:rsidR="00224977" w:rsidRDefault="00B4516D" w:rsidP="00B4516D">
      <w:pPr>
        <w:rPr>
          <w:sz w:val="24"/>
          <w:szCs w:val="24"/>
        </w:rPr>
      </w:pPr>
      <w:r w:rsidRPr="0005259D">
        <w:rPr>
          <w:sz w:val="24"/>
          <w:szCs w:val="24"/>
        </w:rPr>
        <w:t>L’</w:t>
      </w:r>
      <w:r w:rsidR="00A1717F">
        <w:rPr>
          <w:sz w:val="24"/>
          <w:szCs w:val="24"/>
        </w:rPr>
        <w:t>hébergement du site sera assuré</w:t>
      </w:r>
      <w:r w:rsidRPr="0005259D">
        <w:rPr>
          <w:sz w:val="24"/>
          <w:szCs w:val="24"/>
        </w:rPr>
        <w:t xml:space="preserve"> par Euro Information.</w:t>
      </w:r>
    </w:p>
    <w:p w:rsidR="005B30A1" w:rsidRPr="0005259D" w:rsidRDefault="005B30A1" w:rsidP="00B4516D">
      <w:pPr>
        <w:rPr>
          <w:sz w:val="24"/>
          <w:szCs w:val="24"/>
        </w:rPr>
      </w:pPr>
    </w:p>
    <w:p w:rsidR="00224977" w:rsidRDefault="00224977" w:rsidP="00224977">
      <w:pPr>
        <w:pStyle w:val="Titre1"/>
      </w:pPr>
      <w:bookmarkStart w:id="20" w:name="_Toc419919365"/>
      <w:r>
        <w:t>referencement</w:t>
      </w:r>
      <w:bookmarkEnd w:id="20"/>
    </w:p>
    <w:p w:rsidR="00FA6DAA" w:rsidRDefault="00224977" w:rsidP="00B4516D">
      <w:pPr>
        <w:rPr>
          <w:sz w:val="24"/>
          <w:szCs w:val="24"/>
        </w:rPr>
      </w:pPr>
      <w:r w:rsidRPr="0005259D">
        <w:rPr>
          <w:sz w:val="24"/>
          <w:szCs w:val="24"/>
        </w:rPr>
        <w:t>Le référencement sera également assuré par Euro Information.</w:t>
      </w:r>
    </w:p>
    <w:p w:rsidR="0053593F" w:rsidRPr="0005259D" w:rsidRDefault="0053593F" w:rsidP="00B4516D">
      <w:pPr>
        <w:rPr>
          <w:sz w:val="24"/>
          <w:szCs w:val="24"/>
        </w:rPr>
      </w:pPr>
    </w:p>
    <w:p w:rsidR="00224977" w:rsidRDefault="00224977" w:rsidP="00224977">
      <w:pPr>
        <w:pStyle w:val="Titre1"/>
      </w:pPr>
      <w:bookmarkStart w:id="21" w:name="_Toc419919366"/>
      <w:r>
        <w:t>MISE a jour</w:t>
      </w:r>
      <w:bookmarkEnd w:id="21"/>
    </w:p>
    <w:p w:rsidR="00946F92" w:rsidRDefault="00277206" w:rsidP="00221C84">
      <w:pPr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="00DE427B">
        <w:rPr>
          <w:sz w:val="24"/>
          <w:szCs w:val="24"/>
        </w:rPr>
        <w:t>outil</w:t>
      </w:r>
      <w:r>
        <w:rPr>
          <w:sz w:val="24"/>
          <w:szCs w:val="24"/>
        </w:rPr>
        <w:t xml:space="preserve"> de mise </w:t>
      </w:r>
      <w:r w:rsidR="00BF105D">
        <w:rPr>
          <w:sz w:val="24"/>
          <w:szCs w:val="24"/>
        </w:rPr>
        <w:t>à</w:t>
      </w:r>
      <w:r>
        <w:rPr>
          <w:sz w:val="24"/>
          <w:szCs w:val="24"/>
        </w:rPr>
        <w:t xml:space="preserve"> jour sera </w:t>
      </w:r>
      <w:r w:rsidR="00DE427B">
        <w:rPr>
          <w:sz w:val="24"/>
          <w:szCs w:val="24"/>
        </w:rPr>
        <w:t>mis à disposition par Euro Information</w:t>
      </w:r>
      <w:r w:rsidR="00BF105D">
        <w:rPr>
          <w:sz w:val="24"/>
          <w:szCs w:val="24"/>
        </w:rPr>
        <w:t xml:space="preserve"> pour </w:t>
      </w:r>
      <w:r w:rsidR="00DE427B">
        <w:rPr>
          <w:sz w:val="24"/>
          <w:szCs w:val="24"/>
        </w:rPr>
        <w:t>permettre</w:t>
      </w:r>
      <w:r w:rsidR="002D79A0">
        <w:rPr>
          <w:sz w:val="24"/>
          <w:szCs w:val="24"/>
        </w:rPr>
        <w:t xml:space="preserve"> </w:t>
      </w:r>
      <w:r w:rsidR="00DE427B">
        <w:rPr>
          <w:sz w:val="24"/>
          <w:szCs w:val="24"/>
        </w:rPr>
        <w:t>à</w:t>
      </w:r>
      <w:r w:rsidR="002D79A0">
        <w:rPr>
          <w:sz w:val="24"/>
          <w:szCs w:val="24"/>
        </w:rPr>
        <w:t xml:space="preserve"> </w:t>
      </w:r>
      <w:r w:rsidR="00BF105D">
        <w:rPr>
          <w:sz w:val="24"/>
          <w:szCs w:val="24"/>
        </w:rPr>
        <w:t>Sodelem</w:t>
      </w:r>
      <w:r w:rsidR="00DE427B">
        <w:rPr>
          <w:sz w:val="24"/>
          <w:szCs w:val="24"/>
        </w:rPr>
        <w:t xml:space="preserve"> la mise à jour du contenu de certaines pages du site.</w:t>
      </w:r>
    </w:p>
    <w:p w:rsidR="00221C84" w:rsidRPr="00946F92" w:rsidRDefault="00221C84" w:rsidP="00221C84">
      <w:pPr>
        <w:rPr>
          <w:sz w:val="24"/>
          <w:szCs w:val="24"/>
        </w:rPr>
      </w:pPr>
    </w:p>
    <w:p w:rsidR="00C54F06" w:rsidRPr="00C54F06" w:rsidRDefault="00C54F06" w:rsidP="00C54F06">
      <w:pPr>
        <w:rPr>
          <w:sz w:val="24"/>
          <w:szCs w:val="24"/>
          <w:lang w:eastAsia="fr-FR"/>
        </w:rPr>
      </w:pPr>
      <w:r w:rsidRPr="00C54F06">
        <w:rPr>
          <w:sz w:val="24"/>
          <w:szCs w:val="24"/>
          <w:lang w:eastAsia="fr-FR"/>
        </w:rPr>
        <w:t>Ce</w:t>
      </w:r>
      <w:r w:rsidR="00DE427B">
        <w:rPr>
          <w:sz w:val="24"/>
          <w:szCs w:val="24"/>
          <w:lang w:eastAsia="fr-FR"/>
        </w:rPr>
        <w:t>tte gestion devra</w:t>
      </w:r>
      <w:r w:rsidR="002D79A0">
        <w:rPr>
          <w:sz w:val="24"/>
          <w:szCs w:val="24"/>
          <w:lang w:eastAsia="fr-FR"/>
        </w:rPr>
        <w:t xml:space="preserve"> </w:t>
      </w:r>
      <w:r w:rsidR="00DE427B">
        <w:rPr>
          <w:sz w:val="24"/>
          <w:szCs w:val="24"/>
          <w:lang w:eastAsia="fr-FR"/>
        </w:rPr>
        <w:t xml:space="preserve">permettre </w:t>
      </w:r>
      <w:r w:rsidR="0080327A">
        <w:rPr>
          <w:sz w:val="24"/>
          <w:szCs w:val="24"/>
          <w:lang w:eastAsia="fr-FR"/>
        </w:rPr>
        <w:t xml:space="preserve">de mettre en ligne </w:t>
      </w:r>
      <w:r w:rsidR="00035601">
        <w:rPr>
          <w:sz w:val="24"/>
          <w:szCs w:val="24"/>
          <w:lang w:eastAsia="fr-FR"/>
        </w:rPr>
        <w:t>d</w:t>
      </w:r>
      <w:r w:rsidR="0080327A">
        <w:rPr>
          <w:sz w:val="24"/>
          <w:szCs w:val="24"/>
          <w:lang w:eastAsia="fr-FR"/>
        </w:rPr>
        <w:t>ans un délai maximum</w:t>
      </w:r>
      <w:r w:rsidR="00035601">
        <w:rPr>
          <w:sz w:val="24"/>
          <w:szCs w:val="24"/>
          <w:lang w:eastAsia="fr-FR"/>
        </w:rPr>
        <w:t xml:space="preserve"> de 8h (à définir</w:t>
      </w:r>
      <w:r w:rsidR="00DE427B">
        <w:rPr>
          <w:sz w:val="24"/>
          <w:szCs w:val="24"/>
          <w:lang w:eastAsia="fr-FR"/>
        </w:rPr>
        <w:t xml:space="preserve"> avec EI en fonction des possibilités</w:t>
      </w:r>
      <w:r w:rsidR="00035601">
        <w:rPr>
          <w:sz w:val="24"/>
          <w:szCs w:val="24"/>
          <w:lang w:eastAsia="fr-FR"/>
        </w:rPr>
        <w:t>)</w:t>
      </w:r>
      <w:r w:rsidR="00DE427B">
        <w:rPr>
          <w:sz w:val="24"/>
          <w:szCs w:val="24"/>
          <w:lang w:eastAsia="fr-FR"/>
        </w:rPr>
        <w:t>des modifications de contenu</w:t>
      </w:r>
      <w:r w:rsidRPr="00C54F06">
        <w:rPr>
          <w:sz w:val="24"/>
          <w:szCs w:val="24"/>
          <w:lang w:eastAsia="fr-FR"/>
        </w:rPr>
        <w:t> :</w:t>
      </w:r>
    </w:p>
    <w:p w:rsidR="00C54F06" w:rsidRPr="00C54F06" w:rsidRDefault="00C54F06" w:rsidP="00C54F06">
      <w:pPr>
        <w:rPr>
          <w:sz w:val="24"/>
          <w:szCs w:val="24"/>
          <w:lang w:eastAsia="fr-FR"/>
        </w:rPr>
      </w:pPr>
    </w:p>
    <w:p w:rsidR="00C54F06" w:rsidRPr="00C54F06" w:rsidRDefault="00C54F06" w:rsidP="00C54F06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C54F06">
        <w:rPr>
          <w:sz w:val="24"/>
          <w:szCs w:val="24"/>
          <w:lang w:eastAsia="fr-FR"/>
        </w:rPr>
        <w:t>A</w:t>
      </w:r>
      <w:r w:rsidR="007C470F">
        <w:rPr>
          <w:sz w:val="24"/>
          <w:szCs w:val="24"/>
          <w:lang w:eastAsia="fr-FR"/>
        </w:rPr>
        <w:t xml:space="preserve">dministratif : </w:t>
      </w:r>
      <w:r w:rsidRPr="00C54F06">
        <w:rPr>
          <w:sz w:val="24"/>
          <w:szCs w:val="24"/>
          <w:lang w:eastAsia="fr-FR"/>
        </w:rPr>
        <w:t>m</w:t>
      </w:r>
      <w:r w:rsidR="007C470F">
        <w:rPr>
          <w:sz w:val="24"/>
          <w:szCs w:val="24"/>
          <w:lang w:eastAsia="fr-FR"/>
        </w:rPr>
        <w:t xml:space="preserve">ise </w:t>
      </w:r>
      <w:r w:rsidR="007C470F" w:rsidRPr="00C54F06">
        <w:rPr>
          <w:sz w:val="24"/>
          <w:szCs w:val="24"/>
          <w:lang w:eastAsia="fr-FR"/>
        </w:rPr>
        <w:t>à</w:t>
      </w:r>
      <w:r w:rsidR="002D79A0">
        <w:rPr>
          <w:sz w:val="24"/>
          <w:szCs w:val="24"/>
          <w:lang w:eastAsia="fr-FR"/>
        </w:rPr>
        <w:t xml:space="preserve"> </w:t>
      </w:r>
      <w:r w:rsidRPr="00C54F06">
        <w:rPr>
          <w:sz w:val="24"/>
          <w:szCs w:val="24"/>
          <w:lang w:eastAsia="fr-FR"/>
        </w:rPr>
        <w:t>j</w:t>
      </w:r>
      <w:r w:rsidR="007C470F">
        <w:rPr>
          <w:sz w:val="24"/>
          <w:szCs w:val="24"/>
          <w:lang w:eastAsia="fr-FR"/>
        </w:rPr>
        <w:t>our</w:t>
      </w:r>
      <w:r w:rsidR="00484FB4">
        <w:rPr>
          <w:sz w:val="24"/>
          <w:szCs w:val="24"/>
          <w:lang w:eastAsia="fr-FR"/>
        </w:rPr>
        <w:t xml:space="preserve"> des formulaires </w:t>
      </w:r>
      <w:r w:rsidRPr="00C54F06">
        <w:rPr>
          <w:sz w:val="24"/>
          <w:szCs w:val="24"/>
          <w:lang w:eastAsia="fr-FR"/>
        </w:rPr>
        <w:t>téléchargeable</w:t>
      </w:r>
      <w:r w:rsidR="00484FB4">
        <w:rPr>
          <w:sz w:val="24"/>
          <w:szCs w:val="24"/>
          <w:lang w:eastAsia="fr-FR"/>
        </w:rPr>
        <w:t>s</w:t>
      </w:r>
      <w:r w:rsidRPr="00C54F06">
        <w:rPr>
          <w:sz w:val="24"/>
          <w:szCs w:val="24"/>
          <w:lang w:eastAsia="fr-FR"/>
        </w:rPr>
        <w:t xml:space="preserve"> par le porteur</w:t>
      </w:r>
      <w:r w:rsidR="007C470F">
        <w:rPr>
          <w:sz w:val="24"/>
          <w:szCs w:val="24"/>
          <w:lang w:eastAsia="fr-FR"/>
        </w:rPr>
        <w:t xml:space="preserve"> dans les espaces stations/porteurs (</w:t>
      </w:r>
      <w:r w:rsidRPr="00C54F06">
        <w:rPr>
          <w:sz w:val="24"/>
          <w:szCs w:val="24"/>
          <w:lang w:eastAsia="fr-FR"/>
        </w:rPr>
        <w:t>exemple : calendrier des prélèv</w:t>
      </w:r>
      <w:r w:rsidR="00484FB4">
        <w:rPr>
          <w:sz w:val="24"/>
          <w:szCs w:val="24"/>
          <w:lang w:eastAsia="fr-FR"/>
        </w:rPr>
        <w:t xml:space="preserve">ements, changement de RIB/IBAN </w:t>
      </w:r>
      <w:r w:rsidRPr="00C54F06">
        <w:rPr>
          <w:sz w:val="24"/>
          <w:szCs w:val="24"/>
          <w:lang w:eastAsia="fr-FR"/>
        </w:rPr>
        <w:t>…)</w:t>
      </w:r>
    </w:p>
    <w:p w:rsidR="00C54F06" w:rsidRPr="00C54F06" w:rsidRDefault="00C54F06" w:rsidP="00C54F06">
      <w:pPr>
        <w:pStyle w:val="Paragraphedeliste"/>
        <w:rPr>
          <w:sz w:val="24"/>
          <w:szCs w:val="24"/>
        </w:rPr>
      </w:pPr>
    </w:p>
    <w:p w:rsidR="00C54F06" w:rsidRPr="005B30A1" w:rsidRDefault="00C54F06" w:rsidP="005B30A1">
      <w:pPr>
        <w:pStyle w:val="Paragraphedeliste"/>
        <w:numPr>
          <w:ilvl w:val="0"/>
          <w:numId w:val="14"/>
        </w:numPr>
        <w:ind w:left="360" w:firstLine="207"/>
        <w:rPr>
          <w:sz w:val="24"/>
          <w:szCs w:val="24"/>
          <w:lang w:eastAsia="fr-FR"/>
        </w:rPr>
      </w:pPr>
      <w:r w:rsidRPr="005B30A1">
        <w:rPr>
          <w:sz w:val="24"/>
          <w:szCs w:val="24"/>
          <w:lang w:eastAsia="fr-FR"/>
        </w:rPr>
        <w:t>Informatif</w:t>
      </w:r>
      <w:r w:rsidR="007C470F" w:rsidRPr="005B30A1">
        <w:rPr>
          <w:sz w:val="24"/>
          <w:szCs w:val="24"/>
          <w:lang w:eastAsia="fr-FR"/>
        </w:rPr>
        <w:t xml:space="preserve"> : </w:t>
      </w:r>
      <w:r w:rsidR="005B30A1" w:rsidRPr="005B30A1">
        <w:rPr>
          <w:sz w:val="24"/>
          <w:szCs w:val="24"/>
          <w:lang w:eastAsia="fr-FR"/>
        </w:rPr>
        <w:t>c</w:t>
      </w:r>
      <w:r w:rsidRPr="005B30A1">
        <w:rPr>
          <w:sz w:val="24"/>
          <w:szCs w:val="24"/>
          <w:lang w:eastAsia="fr-FR"/>
        </w:rPr>
        <w:t xml:space="preserve">es informations alimenteront les zones de </w:t>
      </w:r>
      <w:r w:rsidR="005B30A1" w:rsidRPr="005B30A1">
        <w:rPr>
          <w:sz w:val="24"/>
          <w:szCs w:val="24"/>
          <w:lang w:eastAsia="fr-FR"/>
        </w:rPr>
        <w:t>communication</w:t>
      </w:r>
      <w:r w:rsidR="005E3876" w:rsidRPr="005B30A1">
        <w:rPr>
          <w:sz w:val="24"/>
          <w:szCs w:val="24"/>
          <w:lang w:eastAsia="fr-FR"/>
        </w:rPr>
        <w:t xml:space="preserve"> prévues</w:t>
      </w:r>
      <w:r w:rsidRPr="005B30A1">
        <w:rPr>
          <w:sz w:val="24"/>
          <w:szCs w:val="24"/>
          <w:lang w:eastAsia="fr-FR"/>
        </w:rPr>
        <w:t xml:space="preserve"> à cet effet dans les bandeaux présent</w:t>
      </w:r>
      <w:r w:rsidR="00DE427B" w:rsidRPr="005B30A1">
        <w:rPr>
          <w:sz w:val="24"/>
          <w:szCs w:val="24"/>
          <w:lang w:eastAsia="fr-FR"/>
        </w:rPr>
        <w:t>s</w:t>
      </w:r>
      <w:r w:rsidRPr="005B30A1">
        <w:rPr>
          <w:sz w:val="24"/>
          <w:szCs w:val="24"/>
          <w:lang w:eastAsia="fr-FR"/>
        </w:rPr>
        <w:t xml:space="preserve"> en espace stations et professionnel</w:t>
      </w:r>
      <w:r w:rsidR="005E3876" w:rsidRPr="005B30A1">
        <w:rPr>
          <w:sz w:val="24"/>
          <w:szCs w:val="24"/>
          <w:lang w:eastAsia="fr-FR"/>
        </w:rPr>
        <w:t>s, situé</w:t>
      </w:r>
      <w:r w:rsidR="005B30A1" w:rsidRPr="005B30A1">
        <w:rPr>
          <w:sz w:val="24"/>
          <w:szCs w:val="24"/>
          <w:lang w:eastAsia="fr-FR"/>
        </w:rPr>
        <w:t>s</w:t>
      </w:r>
      <w:r w:rsidR="005E3876" w:rsidRPr="005B30A1">
        <w:rPr>
          <w:sz w:val="24"/>
          <w:szCs w:val="24"/>
          <w:lang w:eastAsia="fr-FR"/>
        </w:rPr>
        <w:t xml:space="preserve"> en haut de chaque page</w:t>
      </w:r>
      <w:r w:rsidRPr="005B30A1">
        <w:rPr>
          <w:sz w:val="24"/>
          <w:szCs w:val="24"/>
          <w:lang w:eastAsia="fr-FR"/>
        </w:rPr>
        <w:t xml:space="preserve"> d’accueil de celle-ci</w:t>
      </w:r>
      <w:r w:rsidR="007C470F" w:rsidRPr="005B30A1">
        <w:rPr>
          <w:sz w:val="24"/>
          <w:szCs w:val="24"/>
          <w:lang w:eastAsia="fr-FR"/>
        </w:rPr>
        <w:t>(</w:t>
      </w:r>
      <w:r w:rsidRPr="005B30A1">
        <w:rPr>
          <w:sz w:val="24"/>
          <w:szCs w:val="24"/>
          <w:lang w:eastAsia="fr-FR"/>
        </w:rPr>
        <w:t>exemple :</w:t>
      </w:r>
      <w:r w:rsidR="007C470F" w:rsidRPr="005B30A1">
        <w:rPr>
          <w:sz w:val="24"/>
          <w:szCs w:val="24"/>
          <w:lang w:eastAsia="fr-FR"/>
        </w:rPr>
        <w:t xml:space="preserve"> averti</w:t>
      </w:r>
      <w:r w:rsidR="005B30A1" w:rsidRPr="005B30A1">
        <w:rPr>
          <w:sz w:val="24"/>
          <w:szCs w:val="24"/>
          <w:lang w:eastAsia="fr-FR"/>
        </w:rPr>
        <w:t xml:space="preserve">r les clients sur un retard </w:t>
      </w:r>
      <w:r w:rsidR="007C470F" w:rsidRPr="005B30A1">
        <w:rPr>
          <w:sz w:val="24"/>
          <w:szCs w:val="24"/>
          <w:lang w:eastAsia="fr-FR"/>
        </w:rPr>
        <w:t>de</w:t>
      </w:r>
      <w:r w:rsidRPr="005B30A1">
        <w:rPr>
          <w:sz w:val="24"/>
          <w:szCs w:val="24"/>
          <w:lang w:eastAsia="fr-FR"/>
        </w:rPr>
        <w:t xml:space="preserve"> facturation…)</w:t>
      </w:r>
      <w:r w:rsidR="005B30A1" w:rsidRPr="005B30A1">
        <w:rPr>
          <w:sz w:val="24"/>
          <w:szCs w:val="24"/>
          <w:lang w:eastAsia="fr-FR"/>
        </w:rPr>
        <w:t>.</w:t>
      </w:r>
    </w:p>
    <w:p w:rsidR="005E3876" w:rsidRPr="005E3876" w:rsidRDefault="005E3876" w:rsidP="005E3876">
      <w:pPr>
        <w:pStyle w:val="Paragraphedeliste"/>
        <w:rPr>
          <w:sz w:val="24"/>
          <w:szCs w:val="24"/>
          <w:lang w:eastAsia="fr-FR"/>
        </w:rPr>
      </w:pPr>
    </w:p>
    <w:p w:rsidR="005E3876" w:rsidRDefault="005E3876" w:rsidP="005E3876">
      <w:pPr>
        <w:rPr>
          <w:sz w:val="24"/>
          <w:szCs w:val="24"/>
          <w:lang w:eastAsia="fr-FR"/>
        </w:rPr>
      </w:pPr>
    </w:p>
    <w:p w:rsidR="005E3876" w:rsidRDefault="005E3876" w:rsidP="005E3876">
      <w:pPr>
        <w:rPr>
          <w:sz w:val="24"/>
          <w:szCs w:val="24"/>
          <w:lang w:eastAsia="fr-FR"/>
        </w:rPr>
      </w:pPr>
    </w:p>
    <w:p w:rsidR="005E3876" w:rsidRDefault="005E3876" w:rsidP="005E3876">
      <w:pPr>
        <w:rPr>
          <w:sz w:val="24"/>
          <w:szCs w:val="24"/>
          <w:lang w:eastAsia="fr-FR"/>
        </w:rPr>
      </w:pPr>
    </w:p>
    <w:p w:rsidR="002D79A0" w:rsidRDefault="002D79A0" w:rsidP="005E3876">
      <w:pPr>
        <w:rPr>
          <w:sz w:val="24"/>
          <w:szCs w:val="24"/>
          <w:lang w:eastAsia="fr-FR"/>
        </w:rPr>
      </w:pPr>
    </w:p>
    <w:p w:rsidR="002D79A0" w:rsidRDefault="002D79A0" w:rsidP="005E3876">
      <w:pPr>
        <w:rPr>
          <w:sz w:val="24"/>
          <w:szCs w:val="24"/>
          <w:lang w:eastAsia="fr-FR"/>
        </w:rPr>
      </w:pPr>
    </w:p>
    <w:p w:rsidR="002D79A0" w:rsidRDefault="002D79A0" w:rsidP="005E3876">
      <w:pPr>
        <w:rPr>
          <w:sz w:val="24"/>
          <w:szCs w:val="24"/>
          <w:lang w:eastAsia="fr-FR"/>
        </w:rPr>
      </w:pPr>
    </w:p>
    <w:p w:rsidR="002D79A0" w:rsidRDefault="002D79A0" w:rsidP="005E3876">
      <w:pPr>
        <w:rPr>
          <w:sz w:val="24"/>
          <w:szCs w:val="24"/>
          <w:lang w:eastAsia="fr-FR"/>
        </w:rPr>
      </w:pPr>
    </w:p>
    <w:p w:rsidR="002D79A0" w:rsidRDefault="002D79A0" w:rsidP="005E3876">
      <w:pPr>
        <w:rPr>
          <w:sz w:val="24"/>
          <w:szCs w:val="24"/>
          <w:lang w:eastAsia="fr-FR"/>
        </w:rPr>
      </w:pPr>
    </w:p>
    <w:p w:rsidR="002D79A0" w:rsidRDefault="002D79A0" w:rsidP="005E3876">
      <w:pPr>
        <w:rPr>
          <w:sz w:val="24"/>
          <w:szCs w:val="24"/>
          <w:lang w:eastAsia="fr-FR"/>
        </w:rPr>
      </w:pPr>
    </w:p>
    <w:p w:rsidR="00D15EA1" w:rsidRDefault="00D15EA1" w:rsidP="005E3876">
      <w:pPr>
        <w:rPr>
          <w:sz w:val="24"/>
          <w:szCs w:val="24"/>
          <w:lang w:eastAsia="fr-FR"/>
        </w:rPr>
      </w:pPr>
    </w:p>
    <w:p w:rsidR="00D15EA1" w:rsidRDefault="00D15EA1" w:rsidP="005E3876">
      <w:pPr>
        <w:rPr>
          <w:sz w:val="24"/>
          <w:szCs w:val="24"/>
          <w:lang w:eastAsia="fr-FR"/>
        </w:rPr>
      </w:pPr>
    </w:p>
    <w:p w:rsidR="00AC3D73" w:rsidRPr="00AC3D73" w:rsidRDefault="00AC3D73" w:rsidP="00AC3D73">
      <w:pPr>
        <w:pStyle w:val="Paragraphedeliste"/>
        <w:rPr>
          <w:sz w:val="24"/>
          <w:szCs w:val="24"/>
          <w:lang w:eastAsia="fr-FR"/>
        </w:rPr>
      </w:pPr>
    </w:p>
    <w:p w:rsidR="00221C84" w:rsidRDefault="00DE427B" w:rsidP="00221C84">
      <w:pPr>
        <w:ind w:left="360"/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lastRenderedPageBreak/>
        <w:t xml:space="preserve">Principe des fonctionnalités attendues </w:t>
      </w:r>
      <w:r w:rsidR="00221C84" w:rsidRPr="00221C84">
        <w:rPr>
          <w:sz w:val="24"/>
          <w:szCs w:val="24"/>
          <w:lang w:eastAsia="fr-FR"/>
        </w:rPr>
        <w:t xml:space="preserve">: </w:t>
      </w:r>
    </w:p>
    <w:p w:rsidR="005E3876" w:rsidRDefault="005E3876" w:rsidP="00221C84">
      <w:pPr>
        <w:ind w:left="360"/>
        <w:rPr>
          <w:sz w:val="24"/>
          <w:szCs w:val="24"/>
          <w:lang w:eastAsia="fr-FR"/>
        </w:rPr>
      </w:pPr>
    </w:p>
    <w:p w:rsidR="005B30A1" w:rsidRDefault="005B30A1" w:rsidP="00221C84">
      <w:pPr>
        <w:ind w:left="360"/>
        <w:rPr>
          <w:sz w:val="24"/>
          <w:szCs w:val="24"/>
          <w:lang w:eastAsia="fr-FR"/>
        </w:rPr>
      </w:pPr>
    </w:p>
    <w:p w:rsidR="005E3876" w:rsidRDefault="00DE427B" w:rsidP="00AC3D73">
      <w:pPr>
        <w:pStyle w:val="Paragraphedeliste"/>
        <w:numPr>
          <w:ilvl w:val="0"/>
          <w:numId w:val="35"/>
        </w:num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 xml:space="preserve">Protection </w:t>
      </w:r>
      <w:r w:rsidR="00AC3D73" w:rsidRPr="00221C84">
        <w:rPr>
          <w:sz w:val="24"/>
          <w:szCs w:val="24"/>
          <w:lang w:eastAsia="fr-FR"/>
        </w:rPr>
        <w:t>p</w:t>
      </w:r>
      <w:r w:rsidR="005E3876">
        <w:rPr>
          <w:sz w:val="24"/>
          <w:szCs w:val="24"/>
          <w:lang w:eastAsia="fr-FR"/>
        </w:rPr>
        <w:t xml:space="preserve">ar un login et un mot de passe </w:t>
      </w:r>
      <w:r w:rsidR="00FA2286" w:rsidRPr="00FA2286">
        <w:rPr>
          <w:sz w:val="24"/>
          <w:szCs w:val="24"/>
          <w:lang w:eastAsia="fr-FR"/>
        </w:rPr>
        <w:sym w:font="Wingdings" w:char="F0E8"/>
      </w:r>
      <w:r w:rsidR="00FA2286">
        <w:rPr>
          <w:sz w:val="24"/>
          <w:szCs w:val="24"/>
          <w:lang w:eastAsia="fr-FR"/>
        </w:rPr>
        <w:t xml:space="preserve"> voir 14.2</w:t>
      </w:r>
    </w:p>
    <w:p w:rsidR="005E3876" w:rsidRDefault="005E3876" w:rsidP="005E3876">
      <w:pPr>
        <w:pStyle w:val="Paragraphedeliste"/>
        <w:ind w:left="1080"/>
        <w:rPr>
          <w:sz w:val="24"/>
          <w:szCs w:val="24"/>
          <w:lang w:eastAsia="fr-FR"/>
        </w:rPr>
      </w:pPr>
    </w:p>
    <w:p w:rsidR="005E3876" w:rsidRDefault="005E3876" w:rsidP="005E3876">
      <w:pPr>
        <w:pStyle w:val="Paragraphedeliste"/>
        <w:ind w:left="2160"/>
        <w:rPr>
          <w:sz w:val="24"/>
          <w:szCs w:val="24"/>
          <w:lang w:eastAsia="fr-FR"/>
        </w:rPr>
      </w:pPr>
    </w:p>
    <w:p w:rsidR="00221C84" w:rsidRDefault="00DE427B" w:rsidP="00221C84">
      <w:pPr>
        <w:pStyle w:val="Paragraphedeliste"/>
        <w:numPr>
          <w:ilvl w:val="0"/>
          <w:numId w:val="35"/>
        </w:num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U</w:t>
      </w:r>
      <w:r w:rsidR="00AC3D73" w:rsidRPr="00221C84">
        <w:rPr>
          <w:sz w:val="24"/>
          <w:szCs w:val="24"/>
          <w:lang w:eastAsia="fr-FR"/>
        </w:rPr>
        <w:t>tilisation</w:t>
      </w:r>
      <w:r>
        <w:rPr>
          <w:sz w:val="24"/>
          <w:szCs w:val="24"/>
          <w:lang w:eastAsia="fr-FR"/>
        </w:rPr>
        <w:t xml:space="preserve"> intuitive</w:t>
      </w:r>
      <w:r w:rsidR="00AC3D73" w:rsidRPr="00221C84">
        <w:rPr>
          <w:sz w:val="24"/>
          <w:szCs w:val="24"/>
          <w:lang w:eastAsia="fr-FR"/>
        </w:rPr>
        <w:t xml:space="preserve"> de </w:t>
      </w:r>
      <w:r>
        <w:rPr>
          <w:sz w:val="24"/>
          <w:szCs w:val="24"/>
          <w:lang w:eastAsia="fr-FR"/>
        </w:rPr>
        <w:t>l'outil ne demandant</w:t>
      </w:r>
      <w:r w:rsidR="00AC3D73" w:rsidRPr="00221C84">
        <w:rPr>
          <w:sz w:val="24"/>
          <w:szCs w:val="24"/>
          <w:lang w:eastAsia="fr-FR"/>
        </w:rPr>
        <w:t xml:space="preserve"> pas de connaissances en programmation</w:t>
      </w:r>
      <w:r w:rsidR="00914A66">
        <w:rPr>
          <w:sz w:val="24"/>
          <w:szCs w:val="24"/>
          <w:lang w:eastAsia="fr-FR"/>
        </w:rPr>
        <w:t>.</w:t>
      </w:r>
    </w:p>
    <w:p w:rsidR="00FA2286" w:rsidRDefault="00FA2286" w:rsidP="00FA2286">
      <w:pPr>
        <w:pStyle w:val="Paragraphedeliste"/>
        <w:ind w:left="1080"/>
        <w:rPr>
          <w:sz w:val="24"/>
          <w:szCs w:val="24"/>
          <w:lang w:eastAsia="fr-FR"/>
        </w:rPr>
      </w:pPr>
    </w:p>
    <w:p w:rsidR="00221C84" w:rsidRDefault="00DE427B" w:rsidP="00221C84">
      <w:pPr>
        <w:pStyle w:val="Paragraphedeliste"/>
        <w:numPr>
          <w:ilvl w:val="0"/>
          <w:numId w:val="35"/>
        </w:num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Visualisation des</w:t>
      </w:r>
      <w:r w:rsidR="00221C84" w:rsidRPr="00221C84">
        <w:rPr>
          <w:sz w:val="24"/>
          <w:szCs w:val="24"/>
          <w:lang w:eastAsia="fr-FR"/>
        </w:rPr>
        <w:t xml:space="preserve"> page</w:t>
      </w:r>
      <w:r>
        <w:rPr>
          <w:sz w:val="24"/>
          <w:szCs w:val="24"/>
          <w:lang w:eastAsia="fr-FR"/>
        </w:rPr>
        <w:t>s</w:t>
      </w:r>
      <w:r w:rsidR="002D79A0">
        <w:rPr>
          <w:sz w:val="24"/>
          <w:szCs w:val="24"/>
          <w:lang w:eastAsia="fr-FR"/>
        </w:rPr>
        <w:t xml:space="preserve"> </w:t>
      </w:r>
      <w:r w:rsidR="007955D1">
        <w:rPr>
          <w:sz w:val="24"/>
          <w:szCs w:val="24"/>
          <w:lang w:eastAsia="fr-FR"/>
        </w:rPr>
        <w:t xml:space="preserve">modifiées </w:t>
      </w:r>
      <w:r w:rsidR="00221C84" w:rsidRPr="00221C84">
        <w:rPr>
          <w:sz w:val="24"/>
          <w:szCs w:val="24"/>
          <w:lang w:eastAsia="fr-FR"/>
        </w:rPr>
        <w:t xml:space="preserve">avant de </w:t>
      </w:r>
      <w:r w:rsidR="007955D1">
        <w:rPr>
          <w:sz w:val="24"/>
          <w:szCs w:val="24"/>
          <w:lang w:eastAsia="fr-FR"/>
        </w:rPr>
        <w:t>les enregistrer pour leur mise en ligne</w:t>
      </w:r>
      <w:r w:rsidR="00914A66">
        <w:rPr>
          <w:sz w:val="24"/>
          <w:szCs w:val="24"/>
          <w:lang w:eastAsia="fr-FR"/>
        </w:rPr>
        <w:t>.</w:t>
      </w:r>
    </w:p>
    <w:p w:rsidR="00FA2286" w:rsidRPr="00FA2286" w:rsidRDefault="00FA2286" w:rsidP="00FA2286">
      <w:pPr>
        <w:pStyle w:val="Paragraphedeliste"/>
        <w:rPr>
          <w:sz w:val="24"/>
          <w:szCs w:val="24"/>
          <w:lang w:eastAsia="fr-FR"/>
        </w:rPr>
      </w:pPr>
    </w:p>
    <w:p w:rsidR="00FA2286" w:rsidRDefault="00FA2286" w:rsidP="00FA2286">
      <w:pPr>
        <w:pStyle w:val="Paragraphedeliste"/>
        <w:ind w:left="1080"/>
        <w:rPr>
          <w:sz w:val="24"/>
          <w:szCs w:val="24"/>
          <w:lang w:eastAsia="fr-FR"/>
        </w:rPr>
      </w:pPr>
    </w:p>
    <w:p w:rsidR="00221C84" w:rsidRPr="00221C84" w:rsidRDefault="00914A66" w:rsidP="00221C84">
      <w:pPr>
        <w:pStyle w:val="Paragraphedeliste"/>
        <w:numPr>
          <w:ilvl w:val="0"/>
          <w:numId w:val="35"/>
        </w:num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Mise à disposition dans un</w:t>
      </w:r>
      <w:r w:rsidR="007955D1">
        <w:rPr>
          <w:sz w:val="24"/>
          <w:szCs w:val="24"/>
          <w:lang w:eastAsia="fr-FR"/>
        </w:rPr>
        <w:t xml:space="preserve"> environnement de test de la dernière mise à jour  pour l'utiliser </w:t>
      </w:r>
      <w:r w:rsidR="00221C84" w:rsidRPr="00221C84">
        <w:rPr>
          <w:sz w:val="24"/>
          <w:szCs w:val="24"/>
          <w:lang w:eastAsia="fr-FR"/>
        </w:rPr>
        <w:t>comme base de travail</w:t>
      </w:r>
      <w:r w:rsidR="007955D1">
        <w:rPr>
          <w:sz w:val="24"/>
          <w:szCs w:val="24"/>
          <w:lang w:eastAsia="fr-FR"/>
        </w:rPr>
        <w:t xml:space="preserve"> pour de futures mises à jour</w:t>
      </w:r>
      <w:r>
        <w:rPr>
          <w:sz w:val="24"/>
          <w:szCs w:val="24"/>
          <w:lang w:eastAsia="fr-FR"/>
        </w:rPr>
        <w:t>.</w:t>
      </w:r>
    </w:p>
    <w:p w:rsidR="00CC7073" w:rsidRDefault="00CC7073" w:rsidP="008D7645">
      <w:pPr>
        <w:spacing w:before="0" w:after="0"/>
        <w:jc w:val="left"/>
        <w:rPr>
          <w:sz w:val="24"/>
          <w:szCs w:val="24"/>
        </w:rPr>
      </w:pPr>
    </w:p>
    <w:p w:rsidR="00221C84" w:rsidRDefault="00221C84" w:rsidP="008D7645">
      <w:pPr>
        <w:spacing w:before="0" w:after="0"/>
        <w:jc w:val="left"/>
        <w:rPr>
          <w:sz w:val="24"/>
          <w:szCs w:val="24"/>
        </w:rPr>
      </w:pPr>
    </w:p>
    <w:p w:rsidR="00221C84" w:rsidRPr="008D7645" w:rsidRDefault="00221C84" w:rsidP="008D7645">
      <w:pPr>
        <w:spacing w:before="0" w:after="0"/>
        <w:jc w:val="left"/>
        <w:rPr>
          <w:sz w:val="24"/>
          <w:szCs w:val="24"/>
        </w:rPr>
      </w:pPr>
    </w:p>
    <w:p w:rsidR="00224977" w:rsidRDefault="00224977" w:rsidP="00224977">
      <w:pPr>
        <w:pStyle w:val="Titre1"/>
      </w:pPr>
      <w:bookmarkStart w:id="22" w:name="_Toc419919367"/>
      <w:r>
        <w:t>statistiques de connections</w:t>
      </w:r>
      <w:bookmarkEnd w:id="22"/>
    </w:p>
    <w:p w:rsidR="00262AA4" w:rsidRDefault="00262AA4" w:rsidP="00262AA4">
      <w:pPr>
        <w:rPr>
          <w:sz w:val="24"/>
          <w:szCs w:val="24"/>
        </w:rPr>
      </w:pPr>
      <w:r>
        <w:rPr>
          <w:sz w:val="24"/>
          <w:szCs w:val="24"/>
        </w:rPr>
        <w:t xml:space="preserve">Un rapport de connexion sera disponible pour le compte administrateur, il se présentera sous forme </w:t>
      </w:r>
      <w:r w:rsidR="00A1717F">
        <w:rPr>
          <w:sz w:val="24"/>
          <w:szCs w:val="24"/>
        </w:rPr>
        <w:t xml:space="preserve">de données </w:t>
      </w:r>
      <w:r>
        <w:rPr>
          <w:sz w:val="24"/>
          <w:szCs w:val="24"/>
        </w:rPr>
        <w:t xml:space="preserve"> et sous forme graphique et prendra en compte :</w:t>
      </w:r>
    </w:p>
    <w:p w:rsidR="00262AA4" w:rsidRDefault="00262AA4" w:rsidP="00262AA4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le nombre de connex</w:t>
      </w:r>
      <w:r w:rsidR="005B30A1">
        <w:rPr>
          <w:sz w:val="24"/>
          <w:szCs w:val="24"/>
        </w:rPr>
        <w:t>ion par jour,</w:t>
      </w:r>
    </w:p>
    <w:p w:rsidR="00262AA4" w:rsidRDefault="00262AA4" w:rsidP="00262AA4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le nombre de connexion par mois</w:t>
      </w:r>
      <w:r w:rsidR="005B30A1">
        <w:rPr>
          <w:sz w:val="24"/>
          <w:szCs w:val="24"/>
        </w:rPr>
        <w:t>,</w:t>
      </w:r>
    </w:p>
    <w:p w:rsidR="00262AA4" w:rsidRDefault="00262AA4" w:rsidP="00262AA4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la différence entre utilisateurs connus et les nouveaux visiteurs</w:t>
      </w:r>
      <w:r w:rsidR="005B30A1">
        <w:rPr>
          <w:sz w:val="24"/>
          <w:szCs w:val="24"/>
        </w:rPr>
        <w:t>,</w:t>
      </w:r>
    </w:p>
    <w:p w:rsidR="00262AA4" w:rsidRDefault="00EA65FB" w:rsidP="00262AA4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le chemin</w:t>
      </w:r>
      <w:r w:rsidR="00DF0E80">
        <w:rPr>
          <w:sz w:val="24"/>
          <w:szCs w:val="24"/>
        </w:rPr>
        <w:t xml:space="preserve"> d’accès pris par l’utilisateur</w:t>
      </w:r>
      <w:r>
        <w:rPr>
          <w:sz w:val="24"/>
          <w:szCs w:val="24"/>
        </w:rPr>
        <w:t xml:space="preserve"> (utile pour d’é</w:t>
      </w:r>
      <w:r w:rsidR="004F3981">
        <w:rPr>
          <w:sz w:val="24"/>
          <w:szCs w:val="24"/>
        </w:rPr>
        <w:t>ventuelle modification du site)</w:t>
      </w:r>
      <w:r w:rsidR="005B30A1">
        <w:rPr>
          <w:sz w:val="24"/>
          <w:szCs w:val="24"/>
        </w:rPr>
        <w:t>,</w:t>
      </w:r>
    </w:p>
    <w:p w:rsidR="00EA65FB" w:rsidRDefault="00EA65FB" w:rsidP="00262AA4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Le temps passé sur chaque page</w:t>
      </w:r>
      <w:r w:rsidR="005B30A1">
        <w:rPr>
          <w:sz w:val="24"/>
          <w:szCs w:val="24"/>
        </w:rPr>
        <w:t>,</w:t>
      </w:r>
    </w:p>
    <w:p w:rsidR="00D27AD8" w:rsidRDefault="00EA65FB" w:rsidP="00D27AD8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Le temps </w:t>
      </w:r>
      <w:r w:rsidR="00A1717F">
        <w:rPr>
          <w:sz w:val="24"/>
          <w:szCs w:val="24"/>
        </w:rPr>
        <w:t xml:space="preserve">global </w:t>
      </w:r>
      <w:r>
        <w:rPr>
          <w:sz w:val="24"/>
          <w:szCs w:val="24"/>
        </w:rPr>
        <w:t>pass</w:t>
      </w:r>
      <w:r w:rsidR="00D27AD8">
        <w:rPr>
          <w:sz w:val="24"/>
          <w:szCs w:val="24"/>
        </w:rPr>
        <w:t>é sur le site</w:t>
      </w:r>
      <w:r w:rsidR="00A1717F">
        <w:rPr>
          <w:sz w:val="24"/>
          <w:szCs w:val="24"/>
        </w:rPr>
        <w:t xml:space="preserve"> par visiteur</w:t>
      </w:r>
      <w:r w:rsidR="005B30A1">
        <w:rPr>
          <w:sz w:val="24"/>
          <w:szCs w:val="24"/>
        </w:rPr>
        <w:t>.</w:t>
      </w:r>
    </w:p>
    <w:p w:rsidR="004F3981" w:rsidRDefault="004F3981" w:rsidP="004F3981">
      <w:pPr>
        <w:rPr>
          <w:sz w:val="24"/>
          <w:szCs w:val="24"/>
        </w:rPr>
      </w:pPr>
    </w:p>
    <w:p w:rsidR="00DD4FF0" w:rsidRDefault="00DD4FF0" w:rsidP="004F3981">
      <w:pPr>
        <w:rPr>
          <w:sz w:val="24"/>
          <w:szCs w:val="24"/>
        </w:rPr>
      </w:pPr>
    </w:p>
    <w:p w:rsidR="00DD4FF0" w:rsidRDefault="00DD4FF0" w:rsidP="004F3981">
      <w:pPr>
        <w:rPr>
          <w:sz w:val="24"/>
          <w:szCs w:val="24"/>
        </w:rPr>
      </w:pPr>
    </w:p>
    <w:p w:rsidR="00DD4FF0" w:rsidRDefault="00DD4FF0" w:rsidP="004F3981">
      <w:pPr>
        <w:rPr>
          <w:sz w:val="24"/>
          <w:szCs w:val="24"/>
        </w:rPr>
      </w:pPr>
    </w:p>
    <w:p w:rsidR="00DD4FF0" w:rsidRDefault="00DD4FF0" w:rsidP="004F3981">
      <w:pPr>
        <w:rPr>
          <w:sz w:val="24"/>
          <w:szCs w:val="24"/>
        </w:rPr>
      </w:pPr>
    </w:p>
    <w:p w:rsidR="00DF4CAB" w:rsidRDefault="00DF4CAB" w:rsidP="004F3981">
      <w:pPr>
        <w:rPr>
          <w:sz w:val="24"/>
          <w:szCs w:val="24"/>
        </w:rPr>
      </w:pPr>
    </w:p>
    <w:p w:rsidR="00D15EA1" w:rsidRDefault="00D15EA1" w:rsidP="004F3981">
      <w:pPr>
        <w:rPr>
          <w:sz w:val="24"/>
          <w:szCs w:val="24"/>
        </w:rPr>
      </w:pPr>
    </w:p>
    <w:p w:rsidR="00DD4FF0" w:rsidRDefault="00DD4FF0" w:rsidP="004F3981">
      <w:pPr>
        <w:rPr>
          <w:sz w:val="24"/>
          <w:szCs w:val="24"/>
        </w:rPr>
      </w:pPr>
    </w:p>
    <w:p w:rsidR="00DD4FF0" w:rsidRDefault="00DD4FF0" w:rsidP="004F3981">
      <w:pPr>
        <w:rPr>
          <w:sz w:val="24"/>
          <w:szCs w:val="24"/>
        </w:rPr>
      </w:pPr>
    </w:p>
    <w:p w:rsidR="004F3981" w:rsidRPr="00B15941" w:rsidRDefault="004F3981" w:rsidP="004F3981">
      <w:pPr>
        <w:pStyle w:val="Paragraphedeliste"/>
        <w:numPr>
          <w:ilvl w:val="0"/>
          <w:numId w:val="1"/>
        </w:numPr>
        <w:rPr>
          <w:b/>
          <w:color w:val="808080" w:themeColor="background1" w:themeShade="80"/>
          <w:sz w:val="28"/>
          <w:szCs w:val="28"/>
        </w:rPr>
      </w:pPr>
      <w:r w:rsidRPr="00B15941">
        <w:rPr>
          <w:b/>
          <w:color w:val="808080" w:themeColor="background1" w:themeShade="80"/>
          <w:sz w:val="28"/>
          <w:szCs w:val="28"/>
        </w:rPr>
        <w:lastRenderedPageBreak/>
        <w:t>DECLINAISON SITE PARTENAIRE</w:t>
      </w:r>
    </w:p>
    <w:p w:rsidR="00B15941" w:rsidRDefault="00B15941" w:rsidP="00B15941">
      <w:pPr>
        <w:pStyle w:val="Paragraphedeliste"/>
        <w:ind w:left="432"/>
        <w:rPr>
          <w:b/>
          <w:sz w:val="28"/>
          <w:szCs w:val="28"/>
        </w:rPr>
      </w:pPr>
    </w:p>
    <w:p w:rsidR="004F3981" w:rsidRDefault="004F3981" w:rsidP="004F3981">
      <w:pPr>
        <w:rPr>
          <w:b/>
          <w:sz w:val="28"/>
          <w:szCs w:val="28"/>
        </w:rPr>
      </w:pPr>
    </w:p>
    <w:p w:rsidR="00A1717F" w:rsidRDefault="001818B4" w:rsidP="004F3981">
      <w:pPr>
        <w:rPr>
          <w:sz w:val="24"/>
          <w:szCs w:val="24"/>
        </w:rPr>
      </w:pPr>
      <w:r>
        <w:rPr>
          <w:sz w:val="24"/>
          <w:szCs w:val="24"/>
        </w:rPr>
        <w:t xml:space="preserve">Les partenaires </w:t>
      </w:r>
      <w:r w:rsidR="00A1717F">
        <w:rPr>
          <w:sz w:val="24"/>
          <w:szCs w:val="24"/>
        </w:rPr>
        <w:t>de Sodelem (Super U, Casino,…) devront pouvoir</w:t>
      </w:r>
      <w:r>
        <w:rPr>
          <w:sz w:val="24"/>
          <w:szCs w:val="24"/>
        </w:rPr>
        <w:t xml:space="preserve"> bénéficier du site ave</w:t>
      </w:r>
      <w:r w:rsidR="00041E61">
        <w:rPr>
          <w:sz w:val="24"/>
          <w:szCs w:val="24"/>
        </w:rPr>
        <w:t>c leur propre identit</w:t>
      </w:r>
      <w:r w:rsidR="00A1717F">
        <w:rPr>
          <w:sz w:val="24"/>
          <w:szCs w:val="24"/>
        </w:rPr>
        <w:t>é visuelle en co-branding avec Sodelem ou seuls en marque blanche sans que le logo Sodelem apparaisse.</w:t>
      </w:r>
    </w:p>
    <w:p w:rsidR="004F3981" w:rsidRDefault="00A1717F" w:rsidP="004F3981">
      <w:pPr>
        <w:rPr>
          <w:sz w:val="24"/>
          <w:szCs w:val="24"/>
        </w:rPr>
      </w:pPr>
      <w:r>
        <w:rPr>
          <w:sz w:val="24"/>
          <w:szCs w:val="24"/>
        </w:rPr>
        <w:t>Dans ce dernier cas, les noms de produits (Pétrocarte) devront être paramétrables au même titre que les bandeaux de couleurs (ex : vert pour Casino).</w:t>
      </w:r>
    </w:p>
    <w:p w:rsidR="00C751B3" w:rsidRDefault="00C751B3" w:rsidP="004F3981">
      <w:pPr>
        <w:rPr>
          <w:sz w:val="24"/>
          <w:szCs w:val="24"/>
        </w:rPr>
      </w:pPr>
    </w:p>
    <w:p w:rsidR="001818B4" w:rsidRPr="00B15941" w:rsidRDefault="001818B4" w:rsidP="001818B4">
      <w:pPr>
        <w:pStyle w:val="Paragraphedeliste"/>
        <w:numPr>
          <w:ilvl w:val="0"/>
          <w:numId w:val="1"/>
        </w:numPr>
        <w:rPr>
          <w:b/>
          <w:color w:val="808080" w:themeColor="background1" w:themeShade="80"/>
          <w:sz w:val="28"/>
          <w:szCs w:val="28"/>
        </w:rPr>
      </w:pPr>
      <w:r w:rsidRPr="00B15941">
        <w:rPr>
          <w:b/>
          <w:color w:val="808080" w:themeColor="background1" w:themeShade="80"/>
          <w:sz w:val="28"/>
          <w:szCs w:val="28"/>
        </w:rPr>
        <w:t>ACCES AUX FACTURES</w:t>
      </w:r>
    </w:p>
    <w:p w:rsidR="001818B4" w:rsidRDefault="001818B4" w:rsidP="001818B4">
      <w:pPr>
        <w:rPr>
          <w:b/>
          <w:sz w:val="28"/>
          <w:szCs w:val="28"/>
        </w:rPr>
      </w:pPr>
    </w:p>
    <w:p w:rsidR="001818B4" w:rsidRPr="001E66BE" w:rsidRDefault="001818B4" w:rsidP="002D79A0">
      <w:pPr>
        <w:rPr>
          <w:strike/>
          <w:sz w:val="24"/>
          <w:szCs w:val="24"/>
        </w:rPr>
      </w:pPr>
      <w:r>
        <w:rPr>
          <w:sz w:val="24"/>
          <w:szCs w:val="24"/>
        </w:rPr>
        <w:t>La consultation des factures en ligne se fera via un lien vers le site de l’hébergeur actuel</w:t>
      </w:r>
      <w:r w:rsidR="00A1717F">
        <w:rPr>
          <w:sz w:val="24"/>
          <w:szCs w:val="24"/>
        </w:rPr>
        <w:t xml:space="preserve"> (NUMEN)</w:t>
      </w:r>
      <w:r w:rsidR="001E66BE">
        <w:rPr>
          <w:sz w:val="24"/>
          <w:szCs w:val="24"/>
        </w:rPr>
        <w:t xml:space="preserve"> et seuls</w:t>
      </w:r>
      <w:r>
        <w:rPr>
          <w:sz w:val="24"/>
          <w:szCs w:val="24"/>
        </w:rPr>
        <w:t xml:space="preserve"> les stations</w:t>
      </w:r>
      <w:r w:rsidR="001E66BE">
        <w:rPr>
          <w:sz w:val="24"/>
          <w:szCs w:val="24"/>
        </w:rPr>
        <w:t xml:space="preserve"> et porteurs</w:t>
      </w:r>
      <w:r>
        <w:rPr>
          <w:sz w:val="24"/>
          <w:szCs w:val="24"/>
        </w:rPr>
        <w:t xml:space="preserve"> passés en dématérialisation pour</w:t>
      </w:r>
      <w:r w:rsidR="001E66BE">
        <w:rPr>
          <w:sz w:val="24"/>
          <w:szCs w:val="24"/>
        </w:rPr>
        <w:t>ront y accéder.</w:t>
      </w:r>
    </w:p>
    <w:p w:rsidR="0053593F" w:rsidRDefault="0053593F" w:rsidP="001818B4">
      <w:pPr>
        <w:rPr>
          <w:sz w:val="24"/>
          <w:szCs w:val="24"/>
        </w:rPr>
      </w:pPr>
    </w:p>
    <w:p w:rsidR="008D7645" w:rsidRPr="00B15941" w:rsidRDefault="008D7645" w:rsidP="008D7645">
      <w:pPr>
        <w:pStyle w:val="Paragraphedeliste"/>
        <w:numPr>
          <w:ilvl w:val="0"/>
          <w:numId w:val="1"/>
        </w:numPr>
        <w:rPr>
          <w:b/>
          <w:color w:val="808080" w:themeColor="background1" w:themeShade="80"/>
          <w:sz w:val="28"/>
          <w:szCs w:val="28"/>
        </w:rPr>
      </w:pPr>
      <w:r w:rsidRPr="00B15941">
        <w:rPr>
          <w:b/>
          <w:color w:val="808080" w:themeColor="background1" w:themeShade="80"/>
          <w:sz w:val="28"/>
          <w:szCs w:val="28"/>
        </w:rPr>
        <w:t>FORMULAIRES TELECHARGEABLES</w:t>
      </w:r>
    </w:p>
    <w:p w:rsidR="008D7645" w:rsidRDefault="008D7645" w:rsidP="008D7645">
      <w:pPr>
        <w:rPr>
          <w:b/>
          <w:sz w:val="28"/>
          <w:szCs w:val="28"/>
        </w:rPr>
      </w:pPr>
    </w:p>
    <w:p w:rsidR="00A02AE1" w:rsidRDefault="00A1717F" w:rsidP="008D7645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A02AE1">
        <w:rPr>
          <w:sz w:val="24"/>
          <w:szCs w:val="24"/>
        </w:rPr>
        <w:t xml:space="preserve">page « vos imprimés utiles » disponible dans l’espace stations et l’espace professionnels permettra aux utilisateurs de télécharger </w:t>
      </w:r>
      <w:r w:rsidR="0053593F">
        <w:rPr>
          <w:sz w:val="24"/>
          <w:szCs w:val="24"/>
        </w:rPr>
        <w:t>tous</w:t>
      </w:r>
      <w:r w:rsidR="00A02AE1">
        <w:rPr>
          <w:sz w:val="24"/>
          <w:szCs w:val="24"/>
        </w:rPr>
        <w:t xml:space="preserve"> les document</w:t>
      </w:r>
      <w:r>
        <w:rPr>
          <w:sz w:val="24"/>
          <w:szCs w:val="24"/>
        </w:rPr>
        <w:t>s</w:t>
      </w:r>
      <w:r w:rsidR="00A02AE1">
        <w:rPr>
          <w:sz w:val="24"/>
          <w:szCs w:val="24"/>
        </w:rPr>
        <w:t xml:space="preserve"> administratif</w:t>
      </w:r>
      <w:r w:rsidR="0095334F">
        <w:rPr>
          <w:sz w:val="24"/>
          <w:szCs w:val="24"/>
        </w:rPr>
        <w:t>s de</w:t>
      </w:r>
      <w:r w:rsidR="00D15EA1">
        <w:rPr>
          <w:sz w:val="24"/>
          <w:szCs w:val="24"/>
        </w:rPr>
        <w:t xml:space="preserve"> </w:t>
      </w:r>
      <w:r w:rsidR="00A02AE1">
        <w:rPr>
          <w:sz w:val="24"/>
          <w:szCs w:val="24"/>
        </w:rPr>
        <w:t>Sodele</w:t>
      </w:r>
      <w:r w:rsidR="00041E61">
        <w:rPr>
          <w:sz w:val="24"/>
          <w:szCs w:val="24"/>
        </w:rPr>
        <w:t>m afin d’accélérer les démarches</w:t>
      </w:r>
      <w:r w:rsidR="00D15EA1">
        <w:rPr>
          <w:sz w:val="24"/>
          <w:szCs w:val="24"/>
        </w:rPr>
        <w:t xml:space="preserve"> </w:t>
      </w:r>
      <w:r w:rsidR="0095334F">
        <w:rPr>
          <w:sz w:val="24"/>
          <w:szCs w:val="24"/>
        </w:rPr>
        <w:t>.Ces formulaires doivent pouvoir être saisis en ligne</w:t>
      </w:r>
      <w:r w:rsidR="005B30A1">
        <w:rPr>
          <w:sz w:val="24"/>
          <w:szCs w:val="24"/>
        </w:rPr>
        <w:t>,</w:t>
      </w:r>
      <w:r w:rsidR="0095334F">
        <w:rPr>
          <w:sz w:val="24"/>
          <w:szCs w:val="24"/>
        </w:rPr>
        <w:t xml:space="preserve"> puis téléchargeables au format PDF afin de les imprimer ou </w:t>
      </w:r>
      <w:r w:rsidR="005B30A1">
        <w:rPr>
          <w:sz w:val="24"/>
          <w:szCs w:val="24"/>
        </w:rPr>
        <w:t xml:space="preserve">de </w:t>
      </w:r>
      <w:r w:rsidR="0095334F">
        <w:rPr>
          <w:sz w:val="24"/>
          <w:szCs w:val="24"/>
        </w:rPr>
        <w:t>les joindr</w:t>
      </w:r>
      <w:r w:rsidR="005B30A1">
        <w:rPr>
          <w:sz w:val="24"/>
          <w:szCs w:val="24"/>
        </w:rPr>
        <w:t xml:space="preserve">e dans </w:t>
      </w:r>
      <w:r w:rsidR="00F10AD9">
        <w:rPr>
          <w:sz w:val="24"/>
          <w:szCs w:val="24"/>
        </w:rPr>
        <w:t>un cour</w:t>
      </w:r>
      <w:r w:rsidR="005B30A1">
        <w:rPr>
          <w:sz w:val="24"/>
          <w:szCs w:val="24"/>
        </w:rPr>
        <w:t>riel (source dossier titulaire) ou directement.</w:t>
      </w:r>
    </w:p>
    <w:p w:rsidR="00A02AE1" w:rsidRDefault="00A02AE1" w:rsidP="008D7645">
      <w:pPr>
        <w:rPr>
          <w:sz w:val="24"/>
          <w:szCs w:val="24"/>
        </w:rPr>
      </w:pPr>
    </w:p>
    <w:p w:rsidR="00F10AD9" w:rsidRPr="00197C6E" w:rsidRDefault="00F10AD9" w:rsidP="00F10AD9">
      <w:pPr>
        <w:pStyle w:val="Paragraphedeliste"/>
        <w:rPr>
          <w:strike/>
          <w:sz w:val="24"/>
          <w:szCs w:val="24"/>
        </w:rPr>
      </w:pPr>
    </w:p>
    <w:p w:rsidR="000F2060" w:rsidRDefault="000F2060" w:rsidP="00F10AD9">
      <w:pPr>
        <w:pStyle w:val="Paragraphedeliste"/>
        <w:rPr>
          <w:sz w:val="24"/>
          <w:szCs w:val="24"/>
        </w:rPr>
      </w:pPr>
    </w:p>
    <w:p w:rsidR="000F2060" w:rsidRDefault="000F2060" w:rsidP="00F10AD9">
      <w:pPr>
        <w:pStyle w:val="Paragraphedeliste"/>
        <w:rPr>
          <w:sz w:val="24"/>
          <w:szCs w:val="24"/>
        </w:rPr>
      </w:pPr>
    </w:p>
    <w:p w:rsidR="002D79A0" w:rsidRDefault="002D79A0" w:rsidP="00F10AD9">
      <w:pPr>
        <w:pStyle w:val="Paragraphedeliste"/>
        <w:rPr>
          <w:sz w:val="24"/>
          <w:szCs w:val="24"/>
        </w:rPr>
      </w:pPr>
    </w:p>
    <w:p w:rsidR="002D79A0" w:rsidRDefault="002D79A0" w:rsidP="00F10AD9">
      <w:pPr>
        <w:pStyle w:val="Paragraphedeliste"/>
        <w:rPr>
          <w:sz w:val="24"/>
          <w:szCs w:val="24"/>
        </w:rPr>
      </w:pPr>
    </w:p>
    <w:p w:rsidR="002D79A0" w:rsidRDefault="002D79A0" w:rsidP="00F10AD9">
      <w:pPr>
        <w:pStyle w:val="Paragraphedeliste"/>
        <w:rPr>
          <w:sz w:val="24"/>
          <w:szCs w:val="24"/>
        </w:rPr>
      </w:pPr>
    </w:p>
    <w:p w:rsidR="002D79A0" w:rsidRDefault="002D79A0" w:rsidP="00F10AD9">
      <w:pPr>
        <w:pStyle w:val="Paragraphedeliste"/>
        <w:rPr>
          <w:sz w:val="24"/>
          <w:szCs w:val="24"/>
        </w:rPr>
      </w:pPr>
    </w:p>
    <w:p w:rsidR="002D79A0" w:rsidRDefault="002D79A0" w:rsidP="00F10AD9">
      <w:pPr>
        <w:pStyle w:val="Paragraphedeliste"/>
        <w:rPr>
          <w:sz w:val="24"/>
          <w:szCs w:val="24"/>
        </w:rPr>
      </w:pPr>
    </w:p>
    <w:p w:rsidR="002D79A0" w:rsidRDefault="002D79A0" w:rsidP="00F10AD9">
      <w:pPr>
        <w:pStyle w:val="Paragraphedeliste"/>
        <w:rPr>
          <w:sz w:val="24"/>
          <w:szCs w:val="24"/>
        </w:rPr>
      </w:pPr>
    </w:p>
    <w:p w:rsidR="00D15EA1" w:rsidRDefault="00D15EA1" w:rsidP="00F10AD9">
      <w:pPr>
        <w:pStyle w:val="Paragraphedeliste"/>
        <w:rPr>
          <w:sz w:val="24"/>
          <w:szCs w:val="24"/>
        </w:rPr>
      </w:pPr>
    </w:p>
    <w:p w:rsidR="002D79A0" w:rsidRDefault="002D79A0" w:rsidP="00F10AD9">
      <w:pPr>
        <w:pStyle w:val="Paragraphedeliste"/>
        <w:rPr>
          <w:sz w:val="24"/>
          <w:szCs w:val="24"/>
        </w:rPr>
      </w:pPr>
    </w:p>
    <w:p w:rsidR="002D79A0" w:rsidRPr="0095334F" w:rsidRDefault="002D79A0" w:rsidP="00F10AD9">
      <w:pPr>
        <w:pStyle w:val="Paragraphedeliste"/>
        <w:rPr>
          <w:sz w:val="24"/>
          <w:szCs w:val="24"/>
        </w:rPr>
      </w:pPr>
    </w:p>
    <w:p w:rsidR="007C470F" w:rsidRDefault="00197C6E" w:rsidP="007C470F">
      <w:pPr>
        <w:pStyle w:val="Titre1"/>
      </w:pPr>
      <w:r>
        <w:lastRenderedPageBreak/>
        <w:t>ATTRIBU</w:t>
      </w:r>
      <w:r w:rsidR="002B54F8">
        <w:t xml:space="preserve">TION </w:t>
      </w:r>
      <w:r w:rsidR="007955D1">
        <w:t>D’IDENTIFIANT POUR L'ESPACE</w:t>
      </w:r>
      <w:r w:rsidR="00B15941">
        <w:t xml:space="preserve"> privatif</w:t>
      </w:r>
    </w:p>
    <w:p w:rsidR="007C470F" w:rsidRPr="007C470F" w:rsidRDefault="007C470F" w:rsidP="007C470F">
      <w:pPr>
        <w:rPr>
          <w:lang w:eastAsia="fr-FR"/>
        </w:rPr>
      </w:pPr>
    </w:p>
    <w:p w:rsidR="002B54F8" w:rsidRDefault="002B54F8" w:rsidP="007955D1">
      <w:pPr>
        <w:pStyle w:val="Titre2"/>
      </w:pPr>
      <w:r>
        <w:t>Description du processus d’adhésion</w:t>
      </w:r>
      <w:r w:rsidR="00756D4F">
        <w:t xml:space="preserve"> classique (papier) au service P</w:t>
      </w:r>
      <w:r>
        <w:t>étrocarte</w:t>
      </w:r>
    </w:p>
    <w:p w:rsidR="00756D4F" w:rsidRDefault="00756D4F" w:rsidP="00756D4F">
      <w:pPr>
        <w:pStyle w:val="Paragraphedeliste"/>
        <w:rPr>
          <w:sz w:val="24"/>
          <w:szCs w:val="24"/>
        </w:rPr>
      </w:pPr>
    </w:p>
    <w:p w:rsidR="002B54F8" w:rsidRDefault="002B54F8" w:rsidP="007955D1">
      <w:pPr>
        <w:pStyle w:val="Paragraphedeliste"/>
        <w:numPr>
          <w:ilvl w:val="0"/>
          <w:numId w:val="36"/>
        </w:numPr>
        <w:rPr>
          <w:sz w:val="24"/>
          <w:szCs w:val="24"/>
        </w:rPr>
      </w:pPr>
      <w:r w:rsidRPr="007955D1">
        <w:rPr>
          <w:sz w:val="24"/>
          <w:szCs w:val="24"/>
        </w:rPr>
        <w:t>Le professionnel se rend d</w:t>
      </w:r>
      <w:r w:rsidR="00C153E2" w:rsidRPr="007955D1">
        <w:rPr>
          <w:sz w:val="24"/>
          <w:szCs w:val="24"/>
        </w:rPr>
        <w:t>ans la station</w:t>
      </w:r>
      <w:r w:rsidRPr="007955D1">
        <w:rPr>
          <w:sz w:val="24"/>
          <w:szCs w:val="24"/>
        </w:rPr>
        <w:t xml:space="preserve"> du réseau </w:t>
      </w:r>
      <w:r w:rsidR="006038E3" w:rsidRPr="007955D1">
        <w:rPr>
          <w:sz w:val="24"/>
          <w:szCs w:val="24"/>
        </w:rPr>
        <w:t>Pétrocarte</w:t>
      </w:r>
      <w:r w:rsidRPr="007955D1">
        <w:rPr>
          <w:sz w:val="24"/>
          <w:szCs w:val="24"/>
        </w:rPr>
        <w:t xml:space="preserve"> de son choix,</w:t>
      </w:r>
    </w:p>
    <w:p w:rsidR="00197C6E" w:rsidRPr="007955D1" w:rsidRDefault="00197C6E" w:rsidP="00197C6E">
      <w:pPr>
        <w:pStyle w:val="Paragraphedeliste"/>
        <w:rPr>
          <w:sz w:val="24"/>
          <w:szCs w:val="24"/>
        </w:rPr>
      </w:pPr>
    </w:p>
    <w:p w:rsidR="008423E3" w:rsidRDefault="00C153E2" w:rsidP="007955D1">
      <w:pPr>
        <w:pStyle w:val="Paragraphedeliste"/>
        <w:numPr>
          <w:ilvl w:val="0"/>
          <w:numId w:val="36"/>
        </w:numPr>
        <w:rPr>
          <w:sz w:val="24"/>
          <w:szCs w:val="24"/>
        </w:rPr>
      </w:pPr>
      <w:r w:rsidRPr="007955D1">
        <w:rPr>
          <w:sz w:val="24"/>
          <w:szCs w:val="24"/>
        </w:rPr>
        <w:t>Selon le type de stations : classique (rouge), rattaché</w:t>
      </w:r>
      <w:r w:rsidR="005B30A1">
        <w:rPr>
          <w:sz w:val="24"/>
          <w:szCs w:val="24"/>
        </w:rPr>
        <w:t>es</w:t>
      </w:r>
      <w:r w:rsidR="00D46BB4">
        <w:rPr>
          <w:sz w:val="24"/>
          <w:szCs w:val="24"/>
        </w:rPr>
        <w:t xml:space="preserve"> </w:t>
      </w:r>
      <w:r w:rsidR="0053593F" w:rsidRPr="007955D1">
        <w:rPr>
          <w:sz w:val="24"/>
          <w:szCs w:val="24"/>
        </w:rPr>
        <w:t>à</w:t>
      </w:r>
      <w:r w:rsidRPr="007955D1">
        <w:rPr>
          <w:sz w:val="24"/>
          <w:szCs w:val="24"/>
        </w:rPr>
        <w:t xml:space="preserve"> une grande surface</w:t>
      </w:r>
      <w:r w:rsidR="005B30A1">
        <w:rPr>
          <w:sz w:val="24"/>
          <w:szCs w:val="24"/>
        </w:rPr>
        <w:t> :S</w:t>
      </w:r>
      <w:r w:rsidR="008423E3" w:rsidRPr="007955D1">
        <w:rPr>
          <w:sz w:val="24"/>
          <w:szCs w:val="24"/>
        </w:rPr>
        <w:t xml:space="preserve">uper </w:t>
      </w:r>
      <w:r w:rsidR="005B30A1">
        <w:rPr>
          <w:sz w:val="24"/>
          <w:szCs w:val="24"/>
        </w:rPr>
        <w:t>U</w:t>
      </w:r>
      <w:r w:rsidR="008423E3" w:rsidRPr="007955D1">
        <w:rPr>
          <w:sz w:val="24"/>
          <w:szCs w:val="24"/>
        </w:rPr>
        <w:t xml:space="preserve"> (bleu) ou </w:t>
      </w:r>
      <w:r w:rsidR="005B30A1">
        <w:rPr>
          <w:sz w:val="24"/>
          <w:szCs w:val="24"/>
        </w:rPr>
        <w:t>Casino (vert),</w:t>
      </w:r>
    </w:p>
    <w:p w:rsidR="005B30A1" w:rsidRPr="005B30A1" w:rsidRDefault="005B30A1" w:rsidP="005B30A1">
      <w:pPr>
        <w:pStyle w:val="Paragraphedeliste"/>
        <w:rPr>
          <w:sz w:val="24"/>
          <w:szCs w:val="24"/>
        </w:rPr>
      </w:pPr>
    </w:p>
    <w:p w:rsidR="005B30A1" w:rsidRPr="007955D1" w:rsidRDefault="005B30A1" w:rsidP="005B30A1">
      <w:pPr>
        <w:pStyle w:val="Paragraphedeliste"/>
        <w:rPr>
          <w:sz w:val="24"/>
          <w:szCs w:val="24"/>
        </w:rPr>
      </w:pPr>
    </w:p>
    <w:p w:rsidR="00756D4F" w:rsidRPr="007955D1" w:rsidRDefault="005B30A1" w:rsidP="007955D1">
      <w:pPr>
        <w:pStyle w:val="Paragraphedeliste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La station </w:t>
      </w:r>
      <w:r w:rsidR="00C153E2" w:rsidRPr="007955D1">
        <w:rPr>
          <w:sz w:val="24"/>
          <w:szCs w:val="24"/>
        </w:rPr>
        <w:t>lui fournit un dossier d’ad</w:t>
      </w:r>
      <w:r w:rsidR="008423E3" w:rsidRPr="007955D1">
        <w:rPr>
          <w:sz w:val="24"/>
          <w:szCs w:val="24"/>
        </w:rPr>
        <w:t>hésion</w:t>
      </w:r>
      <w:r w:rsidR="00F10AD9" w:rsidRPr="007955D1">
        <w:rPr>
          <w:sz w:val="24"/>
          <w:szCs w:val="24"/>
        </w:rPr>
        <w:t xml:space="preserve"> papier</w:t>
      </w:r>
      <w:r w:rsidR="008423E3" w:rsidRPr="007955D1">
        <w:rPr>
          <w:sz w:val="24"/>
          <w:szCs w:val="24"/>
        </w:rPr>
        <w:t xml:space="preserve"> qui regroupe : les conditions générales, un fl</w:t>
      </w:r>
      <w:r w:rsidR="00756D4F" w:rsidRPr="007955D1">
        <w:rPr>
          <w:sz w:val="24"/>
          <w:szCs w:val="24"/>
        </w:rPr>
        <w:t>yer tarif, la fiche commande de carte</w:t>
      </w:r>
      <w:r w:rsidR="00F10AD9" w:rsidRPr="007955D1">
        <w:rPr>
          <w:sz w:val="24"/>
          <w:szCs w:val="24"/>
        </w:rPr>
        <w:t>, le mandant de prélèvement</w:t>
      </w:r>
      <w:r>
        <w:rPr>
          <w:sz w:val="24"/>
          <w:szCs w:val="24"/>
        </w:rPr>
        <w:t xml:space="preserve"> SEPA,</w:t>
      </w:r>
    </w:p>
    <w:p w:rsidR="00756D4F" w:rsidRDefault="00756D4F" w:rsidP="004F3981">
      <w:pPr>
        <w:rPr>
          <w:sz w:val="24"/>
          <w:szCs w:val="24"/>
        </w:rPr>
      </w:pPr>
    </w:p>
    <w:p w:rsidR="00756D4F" w:rsidRPr="007955D1" w:rsidRDefault="00756D4F" w:rsidP="007955D1">
      <w:pPr>
        <w:pStyle w:val="Paragraphedeliste"/>
        <w:numPr>
          <w:ilvl w:val="0"/>
          <w:numId w:val="36"/>
        </w:numPr>
        <w:rPr>
          <w:sz w:val="24"/>
          <w:szCs w:val="24"/>
        </w:rPr>
      </w:pPr>
      <w:r w:rsidRPr="007955D1">
        <w:rPr>
          <w:sz w:val="24"/>
          <w:szCs w:val="24"/>
        </w:rPr>
        <w:t xml:space="preserve">La fiche </w:t>
      </w:r>
      <w:r w:rsidR="005B30A1">
        <w:rPr>
          <w:sz w:val="24"/>
          <w:szCs w:val="24"/>
        </w:rPr>
        <w:t>« </w:t>
      </w:r>
      <w:r w:rsidRPr="007955D1">
        <w:rPr>
          <w:sz w:val="24"/>
          <w:szCs w:val="24"/>
        </w:rPr>
        <w:t>commande de carte est commune pour la création, la modification ainsi que la demande de carte supplémentaire</w:t>
      </w:r>
      <w:r w:rsidR="005B30A1">
        <w:rPr>
          <w:sz w:val="24"/>
          <w:szCs w:val="24"/>
        </w:rPr>
        <w:t> »</w:t>
      </w:r>
      <w:r w:rsidRPr="007955D1">
        <w:rPr>
          <w:sz w:val="24"/>
          <w:szCs w:val="24"/>
        </w:rPr>
        <w:t>.</w:t>
      </w:r>
    </w:p>
    <w:p w:rsidR="00756D4F" w:rsidRDefault="00756D4F" w:rsidP="004F3981">
      <w:pPr>
        <w:rPr>
          <w:sz w:val="24"/>
          <w:szCs w:val="24"/>
        </w:rPr>
      </w:pPr>
    </w:p>
    <w:p w:rsidR="009052AA" w:rsidRPr="007955D1" w:rsidRDefault="00197C6E" w:rsidP="007955D1">
      <w:pPr>
        <w:pStyle w:val="Paragraphedeliste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Une fois</w:t>
      </w:r>
      <w:r w:rsidR="005B30A1">
        <w:rPr>
          <w:sz w:val="24"/>
          <w:szCs w:val="24"/>
        </w:rPr>
        <w:t xml:space="preserve"> le dossier</w:t>
      </w:r>
      <w:r>
        <w:rPr>
          <w:sz w:val="24"/>
          <w:szCs w:val="24"/>
        </w:rPr>
        <w:t xml:space="preserve"> complété, la station</w:t>
      </w:r>
      <w:r w:rsidR="00F10AD9" w:rsidRPr="007955D1">
        <w:rPr>
          <w:sz w:val="24"/>
          <w:szCs w:val="24"/>
        </w:rPr>
        <w:t xml:space="preserve"> le retourne à Sodelem Services. Les signatures station-service et titulaire sont obligatoires.</w:t>
      </w:r>
    </w:p>
    <w:p w:rsidR="00F10AD9" w:rsidRDefault="00F10AD9" w:rsidP="004F3981">
      <w:pPr>
        <w:rPr>
          <w:sz w:val="24"/>
          <w:szCs w:val="24"/>
        </w:rPr>
      </w:pPr>
    </w:p>
    <w:p w:rsidR="00F10AD9" w:rsidRPr="007955D1" w:rsidRDefault="00F10AD9" w:rsidP="007955D1">
      <w:pPr>
        <w:pStyle w:val="Paragraphedeliste"/>
        <w:numPr>
          <w:ilvl w:val="0"/>
          <w:numId w:val="36"/>
        </w:numPr>
        <w:rPr>
          <w:sz w:val="24"/>
          <w:szCs w:val="24"/>
        </w:rPr>
      </w:pPr>
      <w:r w:rsidRPr="007955D1">
        <w:rPr>
          <w:sz w:val="24"/>
          <w:szCs w:val="24"/>
        </w:rPr>
        <w:t>Délai moyen d’obtention de la carte Pétrocarte : 2 semaines.</w:t>
      </w:r>
    </w:p>
    <w:p w:rsidR="00F10AD9" w:rsidRDefault="00F10AD9" w:rsidP="004F3981">
      <w:pPr>
        <w:rPr>
          <w:sz w:val="24"/>
          <w:szCs w:val="24"/>
        </w:rPr>
      </w:pPr>
    </w:p>
    <w:p w:rsidR="00F10AD9" w:rsidRPr="007955D1" w:rsidRDefault="00F10AD9" w:rsidP="007955D1">
      <w:pPr>
        <w:pStyle w:val="Paragraphedeliste"/>
        <w:numPr>
          <w:ilvl w:val="0"/>
          <w:numId w:val="36"/>
        </w:numPr>
        <w:rPr>
          <w:sz w:val="24"/>
          <w:szCs w:val="24"/>
        </w:rPr>
      </w:pPr>
      <w:r w:rsidRPr="007955D1">
        <w:rPr>
          <w:sz w:val="24"/>
          <w:szCs w:val="24"/>
        </w:rPr>
        <w:t>Les cartes sont expédiées directement à la station-service et les codes secrets aux titulaires des cartes.</w:t>
      </w:r>
    </w:p>
    <w:p w:rsidR="007C470F" w:rsidRDefault="007C470F" w:rsidP="004F3981">
      <w:pPr>
        <w:rPr>
          <w:sz w:val="24"/>
          <w:szCs w:val="24"/>
        </w:rPr>
      </w:pPr>
    </w:p>
    <w:p w:rsidR="00DF4CAB" w:rsidRDefault="00DF4CAB" w:rsidP="004F3981">
      <w:pPr>
        <w:rPr>
          <w:sz w:val="24"/>
          <w:szCs w:val="24"/>
        </w:rPr>
      </w:pPr>
    </w:p>
    <w:p w:rsidR="00DF4CAB" w:rsidRDefault="00DF4CAB" w:rsidP="004F3981">
      <w:pPr>
        <w:rPr>
          <w:sz w:val="24"/>
          <w:szCs w:val="24"/>
        </w:rPr>
      </w:pPr>
    </w:p>
    <w:p w:rsidR="00DF4CAB" w:rsidRDefault="00DF4CAB" w:rsidP="004F3981">
      <w:pPr>
        <w:rPr>
          <w:sz w:val="24"/>
          <w:szCs w:val="24"/>
        </w:rPr>
      </w:pPr>
    </w:p>
    <w:p w:rsidR="00DF4CAB" w:rsidRDefault="00DF4CAB" w:rsidP="004F3981">
      <w:pPr>
        <w:rPr>
          <w:sz w:val="24"/>
          <w:szCs w:val="24"/>
        </w:rPr>
      </w:pPr>
    </w:p>
    <w:p w:rsidR="002D79A0" w:rsidRDefault="002D79A0" w:rsidP="004F3981">
      <w:pPr>
        <w:rPr>
          <w:sz w:val="24"/>
          <w:szCs w:val="24"/>
        </w:rPr>
      </w:pPr>
    </w:p>
    <w:p w:rsidR="002D79A0" w:rsidRDefault="002D79A0" w:rsidP="004F3981">
      <w:pPr>
        <w:rPr>
          <w:sz w:val="24"/>
          <w:szCs w:val="24"/>
        </w:rPr>
      </w:pPr>
    </w:p>
    <w:p w:rsidR="002D79A0" w:rsidRDefault="002D79A0" w:rsidP="004F3981">
      <w:pPr>
        <w:rPr>
          <w:sz w:val="24"/>
          <w:szCs w:val="24"/>
        </w:rPr>
      </w:pPr>
    </w:p>
    <w:p w:rsidR="002D79A0" w:rsidRDefault="002D79A0" w:rsidP="004F3981">
      <w:pPr>
        <w:rPr>
          <w:sz w:val="24"/>
          <w:szCs w:val="24"/>
        </w:rPr>
      </w:pPr>
    </w:p>
    <w:p w:rsidR="00FA2286" w:rsidRDefault="00FA2286" w:rsidP="004F3981">
      <w:pPr>
        <w:rPr>
          <w:sz w:val="24"/>
          <w:szCs w:val="24"/>
        </w:rPr>
      </w:pPr>
    </w:p>
    <w:p w:rsidR="009052AA" w:rsidRDefault="009052AA" w:rsidP="007955D1">
      <w:pPr>
        <w:pStyle w:val="Titre2"/>
      </w:pPr>
      <w:r>
        <w:lastRenderedPageBreak/>
        <w:t xml:space="preserve">Processus d’adhésion </w:t>
      </w:r>
      <w:r w:rsidR="0053593F">
        <w:t>à</w:t>
      </w:r>
      <w:r>
        <w:t xml:space="preserve"> l’espace web</w:t>
      </w:r>
      <w:r w:rsidR="00083811">
        <w:t xml:space="preserve"> stations / porteurs</w:t>
      </w:r>
    </w:p>
    <w:p w:rsidR="00CC7073" w:rsidRDefault="00CC7073" w:rsidP="00CC7073">
      <w:pPr>
        <w:rPr>
          <w:sz w:val="24"/>
          <w:szCs w:val="24"/>
        </w:rPr>
      </w:pPr>
    </w:p>
    <w:p w:rsidR="00083811" w:rsidRDefault="00083811" w:rsidP="00CC7073">
      <w:pPr>
        <w:rPr>
          <w:sz w:val="24"/>
          <w:szCs w:val="24"/>
        </w:rPr>
      </w:pPr>
      <w:r>
        <w:rPr>
          <w:sz w:val="24"/>
          <w:szCs w:val="24"/>
        </w:rPr>
        <w:t>1 – Après saisie d’un dossier par Sodelem (avec adresse mail), envoi par EI d’un mail avec identifiant/login et mot de passe provisoire</w:t>
      </w:r>
      <w:r w:rsidR="005B30A1">
        <w:rPr>
          <w:sz w:val="24"/>
          <w:szCs w:val="24"/>
        </w:rPr>
        <w:t xml:space="preserve"> au client.</w:t>
      </w:r>
    </w:p>
    <w:p w:rsidR="00083811" w:rsidRPr="00083811" w:rsidRDefault="00083811" w:rsidP="00083811">
      <w:pPr>
        <w:pStyle w:val="Paragraphedeliste"/>
        <w:rPr>
          <w:sz w:val="24"/>
          <w:szCs w:val="24"/>
          <w:lang w:eastAsia="fr-FR"/>
        </w:rPr>
      </w:pPr>
      <w:r w:rsidRPr="00241D16">
        <w:rPr>
          <w:lang w:eastAsia="fr-FR"/>
        </w:rPr>
        <w:sym w:font="Wingdings" w:char="F0E8"/>
      </w:r>
      <w:r w:rsidRPr="00083811">
        <w:rPr>
          <w:sz w:val="24"/>
          <w:szCs w:val="24"/>
          <w:lang w:eastAsia="fr-FR"/>
        </w:rPr>
        <w:t xml:space="preserve"> Proposition d’identifiant/login :</w:t>
      </w:r>
    </w:p>
    <w:p w:rsidR="00083811" w:rsidRPr="00241D16" w:rsidRDefault="00083811" w:rsidP="00083811">
      <w:pPr>
        <w:pStyle w:val="Paragraphedeliste"/>
        <w:numPr>
          <w:ilvl w:val="2"/>
          <w:numId w:val="18"/>
        </w:numPr>
        <w:rPr>
          <w:sz w:val="24"/>
          <w:szCs w:val="24"/>
          <w:lang w:eastAsia="fr-FR"/>
        </w:rPr>
      </w:pPr>
      <w:r w:rsidRPr="00241D16">
        <w:rPr>
          <w:sz w:val="24"/>
          <w:szCs w:val="24"/>
          <w:lang w:eastAsia="fr-FR"/>
        </w:rPr>
        <w:t>Station : Code Cie (3 caractères) + Réseau (6 caractères)</w:t>
      </w:r>
    </w:p>
    <w:p w:rsidR="00083811" w:rsidRPr="00241D16" w:rsidRDefault="00083811" w:rsidP="00083811">
      <w:pPr>
        <w:pStyle w:val="Paragraphedeliste"/>
        <w:numPr>
          <w:ilvl w:val="2"/>
          <w:numId w:val="18"/>
        </w:numPr>
        <w:rPr>
          <w:sz w:val="24"/>
          <w:szCs w:val="24"/>
          <w:lang w:eastAsia="fr-FR"/>
        </w:rPr>
      </w:pPr>
      <w:r w:rsidRPr="00241D16">
        <w:rPr>
          <w:sz w:val="24"/>
          <w:szCs w:val="24"/>
          <w:lang w:eastAsia="fr-FR"/>
        </w:rPr>
        <w:t>Porteur : Réf client actuel : 12 caractères</w:t>
      </w:r>
    </w:p>
    <w:p w:rsidR="00083811" w:rsidRDefault="00083811" w:rsidP="00083811">
      <w:pPr>
        <w:pStyle w:val="Paragraphedeliste"/>
        <w:rPr>
          <w:sz w:val="24"/>
          <w:szCs w:val="24"/>
        </w:rPr>
      </w:pPr>
    </w:p>
    <w:p w:rsidR="00CC7073" w:rsidRDefault="00083811" w:rsidP="00083811">
      <w:pPr>
        <w:rPr>
          <w:sz w:val="24"/>
          <w:szCs w:val="24"/>
        </w:rPr>
      </w:pPr>
      <w:r>
        <w:rPr>
          <w:sz w:val="24"/>
          <w:szCs w:val="24"/>
        </w:rPr>
        <w:t>2 - Le client</w:t>
      </w:r>
      <w:r w:rsidR="009319D4">
        <w:rPr>
          <w:sz w:val="24"/>
          <w:szCs w:val="24"/>
        </w:rPr>
        <w:t xml:space="preserve"> se rend</w:t>
      </w:r>
      <w:r w:rsidR="00CC7073" w:rsidRPr="00083811">
        <w:rPr>
          <w:sz w:val="24"/>
          <w:szCs w:val="24"/>
        </w:rPr>
        <w:t xml:space="preserve"> sur le site web Pétrocarte.</w:t>
      </w:r>
    </w:p>
    <w:p w:rsidR="00CC7073" w:rsidRPr="00CC7073" w:rsidRDefault="00CC7073" w:rsidP="007955D1">
      <w:pPr>
        <w:ind w:firstLine="90"/>
        <w:rPr>
          <w:sz w:val="24"/>
          <w:szCs w:val="24"/>
        </w:rPr>
      </w:pPr>
    </w:p>
    <w:p w:rsidR="009319D4" w:rsidRDefault="009319D4" w:rsidP="00083811">
      <w:pPr>
        <w:rPr>
          <w:sz w:val="24"/>
          <w:szCs w:val="24"/>
        </w:rPr>
      </w:pPr>
      <w:r>
        <w:rPr>
          <w:sz w:val="24"/>
          <w:szCs w:val="24"/>
        </w:rPr>
        <w:t>3 - S</w:t>
      </w:r>
      <w:r w:rsidR="00CC7073" w:rsidRPr="00083811">
        <w:rPr>
          <w:sz w:val="24"/>
          <w:szCs w:val="24"/>
        </w:rPr>
        <w:t>ur l’espace</w:t>
      </w:r>
      <w:r>
        <w:rPr>
          <w:sz w:val="24"/>
          <w:szCs w:val="24"/>
        </w:rPr>
        <w:t xml:space="preserve"> « Accès compte », s’identifie avec son identifiant et son mot de passe provisoire reçus.</w:t>
      </w:r>
      <w:r w:rsidR="005B30A1">
        <w:rPr>
          <w:sz w:val="24"/>
          <w:szCs w:val="24"/>
        </w:rPr>
        <w:t xml:space="preserve"> Un mot de passe personnel sera alors demandé.</w:t>
      </w:r>
    </w:p>
    <w:p w:rsidR="00CC7073" w:rsidRPr="00083811" w:rsidRDefault="00CC7073" w:rsidP="00083811">
      <w:pPr>
        <w:rPr>
          <w:sz w:val="24"/>
          <w:szCs w:val="24"/>
        </w:rPr>
      </w:pPr>
      <w:r w:rsidRPr="00083811">
        <w:rPr>
          <w:sz w:val="24"/>
          <w:szCs w:val="24"/>
        </w:rPr>
        <w:t xml:space="preserve">Le </w:t>
      </w:r>
      <w:r w:rsidR="009319D4">
        <w:rPr>
          <w:sz w:val="24"/>
          <w:szCs w:val="24"/>
        </w:rPr>
        <w:t>client</w:t>
      </w:r>
      <w:r w:rsidRPr="00083811">
        <w:rPr>
          <w:sz w:val="24"/>
          <w:szCs w:val="24"/>
        </w:rPr>
        <w:t xml:space="preserve"> doit en outre valider </w:t>
      </w:r>
      <w:r w:rsidR="009319D4">
        <w:rPr>
          <w:sz w:val="24"/>
          <w:szCs w:val="24"/>
        </w:rPr>
        <w:t>l</w:t>
      </w:r>
      <w:r w:rsidRPr="00083811">
        <w:rPr>
          <w:sz w:val="24"/>
          <w:szCs w:val="24"/>
        </w:rPr>
        <w:t>es conditions générales concernant son adhésion et les droits de type CNIL (à voir avec le juridique).  </w:t>
      </w:r>
    </w:p>
    <w:p w:rsidR="00CC7073" w:rsidRPr="00CC7073" w:rsidRDefault="00CC7073" w:rsidP="007955D1">
      <w:pPr>
        <w:ind w:firstLine="90"/>
        <w:rPr>
          <w:sz w:val="24"/>
          <w:szCs w:val="24"/>
        </w:rPr>
      </w:pPr>
    </w:p>
    <w:p w:rsidR="00CC7073" w:rsidRPr="00083811" w:rsidRDefault="00574C76" w:rsidP="00083811">
      <w:pPr>
        <w:rPr>
          <w:sz w:val="24"/>
          <w:szCs w:val="24"/>
        </w:rPr>
      </w:pPr>
      <w:r>
        <w:rPr>
          <w:sz w:val="24"/>
          <w:szCs w:val="24"/>
        </w:rPr>
        <w:t xml:space="preserve">4 - </w:t>
      </w:r>
      <w:r w:rsidR="00CC7073" w:rsidRPr="00083811">
        <w:rPr>
          <w:sz w:val="24"/>
          <w:szCs w:val="24"/>
        </w:rPr>
        <w:t>A l'issue de ce formulaire la demande d’inscription est transmise à EI avec les logs d'acceptation des différentes pages qui valent preuves du consentement aux conditions d'adhésion.</w:t>
      </w:r>
    </w:p>
    <w:p w:rsidR="00CC7073" w:rsidRPr="00CC7073" w:rsidRDefault="00CC7073" w:rsidP="007955D1">
      <w:pPr>
        <w:ind w:firstLine="90"/>
        <w:rPr>
          <w:sz w:val="24"/>
          <w:szCs w:val="24"/>
        </w:rPr>
      </w:pPr>
    </w:p>
    <w:p w:rsidR="00CC7073" w:rsidRPr="001A45F2" w:rsidRDefault="00574C76" w:rsidP="00083811">
      <w:pPr>
        <w:rPr>
          <w:strike/>
          <w:sz w:val="24"/>
          <w:szCs w:val="24"/>
        </w:rPr>
      </w:pPr>
      <w:r>
        <w:rPr>
          <w:sz w:val="24"/>
          <w:szCs w:val="24"/>
        </w:rPr>
        <w:t>(Sodelem reçoit par</w:t>
      </w:r>
      <w:r w:rsidR="00CC7073" w:rsidRPr="00083811">
        <w:rPr>
          <w:sz w:val="24"/>
          <w:szCs w:val="24"/>
        </w:rPr>
        <w:t xml:space="preserve"> mail </w:t>
      </w:r>
      <w:r w:rsidR="00CC7073" w:rsidRPr="000418F1">
        <w:rPr>
          <w:sz w:val="24"/>
          <w:szCs w:val="24"/>
        </w:rPr>
        <w:t>sur une boite mail prévu à cet effet</w:t>
      </w:r>
      <w:r>
        <w:rPr>
          <w:sz w:val="24"/>
          <w:szCs w:val="24"/>
        </w:rPr>
        <w:t xml:space="preserve"> un fichier récapitulatif mensuel des identifiants et des mots de passe provisoires</w:t>
      </w:r>
      <w:r w:rsidR="00CC7073" w:rsidRPr="000418F1">
        <w:rPr>
          <w:sz w:val="24"/>
          <w:szCs w:val="24"/>
        </w:rPr>
        <w:t>).</w:t>
      </w:r>
    </w:p>
    <w:p w:rsidR="00CC7073" w:rsidRPr="002D79A0" w:rsidRDefault="00CC7073" w:rsidP="007955D1">
      <w:pPr>
        <w:ind w:firstLine="90"/>
        <w:rPr>
          <w:sz w:val="24"/>
          <w:szCs w:val="24"/>
        </w:rPr>
      </w:pPr>
    </w:p>
    <w:p w:rsidR="00CC7073" w:rsidRPr="002D79A0" w:rsidRDefault="00CC7073" w:rsidP="00083811">
      <w:pPr>
        <w:rPr>
          <w:sz w:val="24"/>
          <w:szCs w:val="24"/>
        </w:rPr>
      </w:pPr>
      <w:r w:rsidRPr="002D79A0">
        <w:rPr>
          <w:sz w:val="24"/>
          <w:szCs w:val="24"/>
        </w:rPr>
        <w:t>Ce  processus d’initialisation</w:t>
      </w:r>
      <w:r w:rsidR="005B30A1" w:rsidRPr="002D79A0">
        <w:rPr>
          <w:sz w:val="24"/>
          <w:szCs w:val="24"/>
        </w:rPr>
        <w:t>,</w:t>
      </w:r>
      <w:r w:rsidRPr="002D79A0">
        <w:rPr>
          <w:sz w:val="24"/>
          <w:szCs w:val="24"/>
        </w:rPr>
        <w:t xml:space="preserve"> qui aura lieu lors de la première utilisation du service</w:t>
      </w:r>
      <w:r w:rsidR="005B30A1" w:rsidRPr="002D79A0">
        <w:rPr>
          <w:sz w:val="24"/>
          <w:szCs w:val="24"/>
        </w:rPr>
        <w:t>,</w:t>
      </w:r>
      <w:r w:rsidRPr="002D79A0">
        <w:rPr>
          <w:sz w:val="24"/>
          <w:szCs w:val="24"/>
        </w:rPr>
        <w:t xml:space="preserve"> permettra de: </w:t>
      </w:r>
    </w:p>
    <w:p w:rsidR="00CC7073" w:rsidRPr="002D79A0" w:rsidRDefault="00CC7073" w:rsidP="00CC7073">
      <w:pPr>
        <w:numPr>
          <w:ilvl w:val="0"/>
          <w:numId w:val="32"/>
        </w:numPr>
        <w:rPr>
          <w:sz w:val="24"/>
          <w:szCs w:val="24"/>
        </w:rPr>
      </w:pPr>
      <w:r w:rsidRPr="002D79A0">
        <w:rPr>
          <w:sz w:val="24"/>
          <w:szCs w:val="24"/>
        </w:rPr>
        <w:t> Renseigner les bases de données de l’adresse de messagerie qui aura été communiquée</w:t>
      </w:r>
      <w:r w:rsidR="000E5115" w:rsidRPr="002D79A0">
        <w:rPr>
          <w:sz w:val="24"/>
          <w:szCs w:val="24"/>
        </w:rPr>
        <w:t>.</w:t>
      </w:r>
    </w:p>
    <w:p w:rsidR="00486E8A" w:rsidRPr="002D79A0" w:rsidRDefault="007955D1" w:rsidP="00486E8A">
      <w:pPr>
        <w:numPr>
          <w:ilvl w:val="0"/>
          <w:numId w:val="32"/>
        </w:numPr>
        <w:rPr>
          <w:sz w:val="24"/>
          <w:szCs w:val="24"/>
        </w:rPr>
      </w:pPr>
      <w:r w:rsidRPr="002D79A0">
        <w:rPr>
          <w:sz w:val="24"/>
          <w:szCs w:val="24"/>
        </w:rPr>
        <w:t> R</w:t>
      </w:r>
      <w:r w:rsidR="00CC7073" w:rsidRPr="002D79A0">
        <w:rPr>
          <w:sz w:val="24"/>
          <w:szCs w:val="24"/>
        </w:rPr>
        <w:t>egroupe</w:t>
      </w:r>
      <w:r w:rsidR="000E5115" w:rsidRPr="002D79A0">
        <w:rPr>
          <w:sz w:val="24"/>
          <w:szCs w:val="24"/>
        </w:rPr>
        <w:t>r les différentes cartes d'un mê</w:t>
      </w:r>
      <w:r w:rsidR="00CC7073" w:rsidRPr="002D79A0">
        <w:rPr>
          <w:sz w:val="24"/>
          <w:szCs w:val="24"/>
        </w:rPr>
        <w:t>me client pour éviter qu'il n'ait autant d'id</w:t>
      </w:r>
      <w:r w:rsidR="000E5115" w:rsidRPr="002D79A0">
        <w:rPr>
          <w:sz w:val="24"/>
          <w:szCs w:val="24"/>
        </w:rPr>
        <w:t>enti</w:t>
      </w:r>
      <w:r w:rsidR="00CC7073" w:rsidRPr="002D79A0">
        <w:rPr>
          <w:sz w:val="24"/>
          <w:szCs w:val="24"/>
        </w:rPr>
        <w:t>f</w:t>
      </w:r>
      <w:r w:rsidR="000E5115" w:rsidRPr="002D79A0">
        <w:rPr>
          <w:sz w:val="24"/>
          <w:szCs w:val="24"/>
        </w:rPr>
        <w:t>iants</w:t>
      </w:r>
      <w:r w:rsidR="00CC7073" w:rsidRPr="002D79A0">
        <w:rPr>
          <w:sz w:val="24"/>
          <w:szCs w:val="24"/>
        </w:rPr>
        <w:t xml:space="preserve"> et mot de passe que</w:t>
      </w:r>
      <w:r w:rsidR="000E5115" w:rsidRPr="002D79A0">
        <w:rPr>
          <w:sz w:val="24"/>
          <w:szCs w:val="24"/>
        </w:rPr>
        <w:t xml:space="preserve"> de cartes et donc avoir un accè</w:t>
      </w:r>
      <w:r w:rsidR="00CC7073" w:rsidRPr="002D79A0">
        <w:rPr>
          <w:sz w:val="24"/>
          <w:szCs w:val="24"/>
        </w:rPr>
        <w:t>s unique à l'ensemble de ses cartes</w:t>
      </w:r>
      <w:r w:rsidR="000E5115" w:rsidRPr="002D79A0">
        <w:rPr>
          <w:sz w:val="24"/>
          <w:szCs w:val="24"/>
        </w:rPr>
        <w:t>.</w:t>
      </w:r>
    </w:p>
    <w:p w:rsidR="00B15941" w:rsidRPr="00C54F06" w:rsidRDefault="00B15941" w:rsidP="00B15941">
      <w:pPr>
        <w:ind w:left="1080"/>
        <w:rPr>
          <w:sz w:val="24"/>
          <w:szCs w:val="24"/>
        </w:rPr>
      </w:pPr>
    </w:p>
    <w:p w:rsidR="0053593F" w:rsidRDefault="0053593F" w:rsidP="002D79A0">
      <w:pPr>
        <w:pStyle w:val="Paragraphedeliste"/>
      </w:pPr>
    </w:p>
    <w:p w:rsidR="0053593F" w:rsidRDefault="0053593F" w:rsidP="001878B4"/>
    <w:p w:rsidR="006A7F6A" w:rsidRPr="005B30A1" w:rsidRDefault="005B30A1" w:rsidP="005B30A1">
      <w:pPr>
        <w:rPr>
          <w:sz w:val="24"/>
          <w:szCs w:val="24"/>
        </w:rPr>
      </w:pPr>
      <w:bookmarkStart w:id="23" w:name="_GoBack"/>
      <w:bookmarkEnd w:id="23"/>
      <w:r>
        <w:rPr>
          <w:b/>
        </w:rPr>
        <w:tab/>
      </w:r>
    </w:p>
    <w:p w:rsidR="006A7F6A" w:rsidRPr="005B30A1" w:rsidRDefault="006A7F6A" w:rsidP="001878B4">
      <w:pPr>
        <w:rPr>
          <w:sz w:val="24"/>
          <w:szCs w:val="24"/>
        </w:rPr>
      </w:pPr>
    </w:p>
    <w:p w:rsidR="00B15941" w:rsidRDefault="00B15941" w:rsidP="00B15941">
      <w:pPr>
        <w:pStyle w:val="Titre1"/>
      </w:pPr>
      <w:r>
        <w:lastRenderedPageBreak/>
        <w:t xml:space="preserve"> proposition schema de processus abonnement site petrocarte </w:t>
      </w:r>
    </w:p>
    <w:p w:rsidR="006A7F6A" w:rsidRDefault="006A7F6A" w:rsidP="001878B4"/>
    <w:p w:rsidR="00D0143F" w:rsidRDefault="00D0143F" w:rsidP="001878B4">
      <w:r>
        <w:rPr>
          <w:noProof/>
          <w:lang w:eastAsia="fr-FR"/>
        </w:rPr>
        <w:drawing>
          <wp:inline distT="0" distB="0" distL="0" distR="0">
            <wp:extent cx="6743700" cy="5438775"/>
            <wp:effectExtent l="38100" t="0" r="3810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sectPr w:rsidR="00D0143F" w:rsidSect="009A0A3F">
      <w:headerReference w:type="default" r:id="rId26"/>
      <w:footerReference w:type="default" r:id="rId27"/>
      <w:pgSz w:w="11906" w:h="16838"/>
      <w:pgMar w:top="851" w:right="851" w:bottom="851" w:left="849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D88" w:rsidRDefault="00374D88" w:rsidP="00A009CE">
      <w:pPr>
        <w:spacing w:before="0" w:after="0"/>
      </w:pPr>
      <w:r>
        <w:separator/>
      </w:r>
    </w:p>
  </w:endnote>
  <w:endnote w:type="continuationSeparator" w:id="1">
    <w:p w:rsidR="00374D88" w:rsidRDefault="00374D88" w:rsidP="00A009C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8B9" w:rsidRDefault="009078B9" w:rsidP="00F26C4C">
    <w:pPr>
      <w:pStyle w:val="Pieddepage"/>
      <w:pBdr>
        <w:top w:val="thinThickSmallGap" w:sz="24" w:space="1" w:color="808080" w:themeColor="background1" w:themeShade="80"/>
      </w:pBdr>
      <w:tabs>
        <w:tab w:val="clear" w:pos="4536"/>
        <w:tab w:val="clear" w:pos="9072"/>
        <w:tab w:val="right" w:pos="10206"/>
        <w:tab w:val="right" w:pos="15168"/>
      </w:tabs>
      <w:rPr>
        <w:rFonts w:cs="Tahoma"/>
        <w:b/>
        <w:smallCaps/>
        <w:sz w:val="16"/>
        <w:szCs w:val="16"/>
      </w:rPr>
    </w:pPr>
  </w:p>
  <w:p w:rsidR="009078B9" w:rsidRPr="00930622" w:rsidRDefault="009078B9" w:rsidP="00F26C4C">
    <w:pPr>
      <w:pStyle w:val="Pieddepage"/>
      <w:pBdr>
        <w:top w:val="thinThickSmallGap" w:sz="24" w:space="1" w:color="808080" w:themeColor="background1" w:themeShade="80"/>
      </w:pBdr>
      <w:tabs>
        <w:tab w:val="clear" w:pos="4536"/>
        <w:tab w:val="clear" w:pos="9072"/>
        <w:tab w:val="right" w:pos="10206"/>
        <w:tab w:val="right" w:pos="15168"/>
      </w:tabs>
      <w:rPr>
        <w:rFonts w:cs="Tahoma"/>
        <w:b/>
        <w:smallCaps/>
        <w:sz w:val="16"/>
        <w:szCs w:val="16"/>
      </w:rPr>
    </w:pPr>
    <w:r w:rsidRPr="00930622">
      <w:rPr>
        <w:rFonts w:cs="Tahoma"/>
        <w:b/>
        <w:smallCaps/>
        <w:sz w:val="16"/>
        <w:szCs w:val="16"/>
      </w:rPr>
      <w:t xml:space="preserve">Auteur : </w:t>
    </w:r>
    <w:r>
      <w:rPr>
        <w:rFonts w:cs="Tahoma"/>
        <w:b/>
        <w:smallCaps/>
        <w:sz w:val="16"/>
        <w:szCs w:val="16"/>
      </w:rPr>
      <w:t>Max</w:t>
    </w:r>
    <w:r w:rsidRPr="00930622">
      <w:rPr>
        <w:rFonts w:cs="Tahoma"/>
        <w:b/>
        <w:smallCaps/>
        <w:sz w:val="16"/>
        <w:szCs w:val="16"/>
      </w:rPr>
      <w:t xml:space="preserve"> Robin</w:t>
    </w:r>
    <w:r w:rsidRPr="00930622">
      <w:rPr>
        <w:rFonts w:cs="Tahoma"/>
        <w:b/>
        <w:smallCaps/>
        <w:sz w:val="16"/>
        <w:szCs w:val="16"/>
      </w:rPr>
      <w:tab/>
      <w:t xml:space="preserve">Date de création : </w:t>
    </w:r>
    <w:r>
      <w:rPr>
        <w:rFonts w:cs="Tahoma"/>
        <w:b/>
        <w:smallCaps/>
        <w:sz w:val="16"/>
        <w:szCs w:val="16"/>
      </w:rPr>
      <w:t>18</w:t>
    </w:r>
    <w:r w:rsidRPr="00930622">
      <w:rPr>
        <w:rFonts w:cs="Tahoma"/>
        <w:b/>
        <w:smallCaps/>
        <w:sz w:val="16"/>
        <w:szCs w:val="16"/>
      </w:rPr>
      <w:t>/</w:t>
    </w:r>
    <w:r>
      <w:rPr>
        <w:rFonts w:cs="Tahoma"/>
        <w:b/>
        <w:smallCaps/>
        <w:sz w:val="16"/>
        <w:szCs w:val="16"/>
      </w:rPr>
      <w:t>05/2015</w:t>
    </w:r>
  </w:p>
  <w:p w:rsidR="009078B9" w:rsidRPr="00D01DCB" w:rsidRDefault="009078B9" w:rsidP="00F26C4C">
    <w:pPr>
      <w:pStyle w:val="Pieddepage"/>
      <w:tabs>
        <w:tab w:val="clear" w:pos="4536"/>
        <w:tab w:val="clear" w:pos="9072"/>
        <w:tab w:val="right" w:pos="10204"/>
        <w:tab w:val="right" w:pos="15168"/>
      </w:tabs>
      <w:rPr>
        <w:rFonts w:cs="Tahoma"/>
        <w:b/>
        <w:smallCaps/>
        <w:sz w:val="16"/>
        <w:szCs w:val="16"/>
      </w:rPr>
    </w:pPr>
    <w:r w:rsidRPr="00930622">
      <w:rPr>
        <w:rFonts w:cs="Tahoma"/>
        <w:b/>
        <w:smallCaps/>
        <w:sz w:val="16"/>
        <w:szCs w:val="16"/>
      </w:rPr>
      <w:t xml:space="preserve">Référence : </w:t>
    </w:r>
    <w:r>
      <w:rPr>
        <w:rFonts w:cs="Tahoma"/>
        <w:b/>
        <w:smallCaps/>
        <w:sz w:val="16"/>
        <w:szCs w:val="16"/>
      </w:rPr>
      <w:t>Cahier des charges_Sodelem_V5_1805015</w:t>
    </w:r>
    <w:r w:rsidRPr="00930622">
      <w:rPr>
        <w:rFonts w:cs="Tahoma"/>
        <w:b/>
        <w:smallCaps/>
        <w:sz w:val="16"/>
        <w:szCs w:val="16"/>
      </w:rPr>
      <w:tab/>
      <w:t xml:space="preserve">Page </w:t>
    </w:r>
    <w:r w:rsidR="00C951A0" w:rsidRPr="00930622">
      <w:rPr>
        <w:rFonts w:cs="Tahoma"/>
        <w:b/>
        <w:smallCaps/>
        <w:sz w:val="16"/>
        <w:szCs w:val="16"/>
      </w:rPr>
      <w:fldChar w:fldCharType="begin"/>
    </w:r>
    <w:r w:rsidRPr="00930622">
      <w:rPr>
        <w:rFonts w:cs="Tahoma"/>
        <w:b/>
        <w:smallCaps/>
        <w:sz w:val="16"/>
        <w:szCs w:val="16"/>
      </w:rPr>
      <w:instrText xml:space="preserve"> PAGE   \* MERGEFORMAT </w:instrText>
    </w:r>
    <w:r w:rsidR="00C951A0" w:rsidRPr="00930622">
      <w:rPr>
        <w:rFonts w:cs="Tahoma"/>
        <w:b/>
        <w:smallCaps/>
        <w:sz w:val="16"/>
        <w:szCs w:val="16"/>
      </w:rPr>
      <w:fldChar w:fldCharType="separate"/>
    </w:r>
    <w:r w:rsidR="00D15EA1">
      <w:rPr>
        <w:rFonts w:cs="Tahoma"/>
        <w:b/>
        <w:smallCaps/>
        <w:noProof/>
        <w:sz w:val="16"/>
        <w:szCs w:val="16"/>
      </w:rPr>
      <w:t>25</w:t>
    </w:r>
    <w:r w:rsidR="00C951A0" w:rsidRPr="00930622">
      <w:rPr>
        <w:rFonts w:cs="Tahoma"/>
        <w:b/>
        <w:smallCaps/>
        <w:sz w:val="16"/>
        <w:szCs w:val="16"/>
      </w:rPr>
      <w:fldChar w:fldCharType="end"/>
    </w:r>
  </w:p>
  <w:p w:rsidR="009078B9" w:rsidRPr="00930622" w:rsidRDefault="009078B9" w:rsidP="00F26C4C">
    <w:pPr>
      <w:pStyle w:val="Pieddepage"/>
      <w:tabs>
        <w:tab w:val="clear" w:pos="4536"/>
      </w:tabs>
      <w:jc w:val="center"/>
      <w:rPr>
        <w:smallCaps/>
        <w:sz w:val="16"/>
        <w:szCs w:val="16"/>
      </w:rPr>
    </w:pPr>
    <w:r w:rsidRPr="00930622">
      <w:rPr>
        <w:rFonts w:cs="Tahoma"/>
        <w:b/>
        <w:bCs/>
        <w:i/>
        <w:iCs/>
        <w:smallCaps/>
        <w:sz w:val="16"/>
        <w:szCs w:val="16"/>
      </w:rPr>
      <w:t xml:space="preserve">Reproduction complète ou partielle interdite, sauf usage interne de </w:t>
    </w:r>
    <w:r>
      <w:rPr>
        <w:rFonts w:cs="Tahoma"/>
        <w:b/>
        <w:bCs/>
        <w:i/>
        <w:iCs/>
        <w:smallCaps/>
        <w:sz w:val="16"/>
        <w:szCs w:val="16"/>
      </w:rPr>
      <w:t>Sodelem Services</w:t>
    </w:r>
  </w:p>
  <w:p w:rsidR="009078B9" w:rsidRPr="00F26C4C" w:rsidRDefault="009078B9" w:rsidP="00F26C4C">
    <w:pPr>
      <w:pStyle w:val="Pieddepage"/>
      <w:rPr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D88" w:rsidRDefault="00374D88" w:rsidP="00A009CE">
      <w:pPr>
        <w:spacing w:before="0" w:after="0"/>
      </w:pPr>
      <w:r>
        <w:separator/>
      </w:r>
    </w:p>
  </w:footnote>
  <w:footnote w:type="continuationSeparator" w:id="1">
    <w:p w:rsidR="00374D88" w:rsidRDefault="00374D88" w:rsidP="00A009CE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8B9" w:rsidRPr="00A2677E" w:rsidRDefault="009078B9" w:rsidP="00A2677E">
    <w:pPr>
      <w:pStyle w:val="En-tte"/>
      <w:pBdr>
        <w:bottom w:val="thickThinSmallGap" w:sz="24" w:space="1" w:color="808080" w:themeColor="background1" w:themeShade="80"/>
      </w:pBdr>
      <w:tabs>
        <w:tab w:val="clear" w:pos="4536"/>
        <w:tab w:val="clear" w:pos="9072"/>
        <w:tab w:val="left" w:pos="0"/>
        <w:tab w:val="right" w:pos="10204"/>
        <w:tab w:val="right" w:pos="15168"/>
      </w:tabs>
      <w:spacing w:before="120" w:after="240"/>
      <w:rPr>
        <w:rFonts w:eastAsia="Times New Roman" w:cs="Tahoma"/>
        <w:b/>
        <w:smallCaps/>
        <w:sz w:val="32"/>
        <w:szCs w:val="32"/>
      </w:rPr>
    </w:pPr>
    <w:r w:rsidRPr="00CB71D2">
      <w:rPr>
        <w:rFonts w:ascii="Tahoma" w:eastAsia="Times New Roman" w:hAnsi="Tahoma" w:cs="Tahoma"/>
        <w:b/>
        <w:smallCaps/>
        <w:noProof/>
        <w:sz w:val="32"/>
        <w:szCs w:val="32"/>
        <w:lang w:eastAsia="fr-FR"/>
      </w:rPr>
      <w:drawing>
        <wp:inline distT="0" distB="0" distL="0" distR="0">
          <wp:extent cx="781050" cy="552450"/>
          <wp:effectExtent l="19050" t="0" r="0" b="0"/>
          <wp:docPr id="9" name="Image 1" descr="Logo - DPS - Orang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- DPS - Orang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Tahoma" w:eastAsia="Times New Roman" w:hAnsi="Tahoma" w:cs="Tahoma"/>
        <w:b/>
        <w:smallCaps/>
        <w:sz w:val="32"/>
        <w:szCs w:val="32"/>
      </w:rPr>
      <w:tab/>
    </w:r>
    <w:r>
      <w:rPr>
        <w:rFonts w:eastAsia="Times New Roman" w:cs="Tahoma"/>
        <w:b/>
        <w:smallCaps/>
        <w:sz w:val="32"/>
        <w:szCs w:val="32"/>
      </w:rPr>
      <w:t>Cahier des charges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26629BC"/>
    <w:lvl w:ilvl="0">
      <w:numFmt w:val="decimal"/>
      <w:pStyle w:val="Listepuces"/>
      <w:lvlText w:val="*"/>
      <w:lvlJc w:val="left"/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6F1CC5"/>
    <w:multiLevelType w:val="hybridMultilevel"/>
    <w:tmpl w:val="F1A626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151B14"/>
    <w:multiLevelType w:val="multilevel"/>
    <w:tmpl w:val="28FC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309286D"/>
    <w:multiLevelType w:val="hybridMultilevel"/>
    <w:tmpl w:val="C38672E8"/>
    <w:lvl w:ilvl="0" w:tplc="305A4DCA">
      <w:start w:val="14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4F0FA6"/>
    <w:multiLevelType w:val="hybridMultilevel"/>
    <w:tmpl w:val="142406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305A16"/>
    <w:multiLevelType w:val="hybridMultilevel"/>
    <w:tmpl w:val="712C0D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DB7C94"/>
    <w:multiLevelType w:val="hybridMultilevel"/>
    <w:tmpl w:val="DA080FB0"/>
    <w:lvl w:ilvl="0" w:tplc="5380CCD4">
      <w:start w:val="1"/>
      <w:numFmt w:val="bullet"/>
      <w:pStyle w:val="Puce1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67118F"/>
    <w:multiLevelType w:val="hybridMultilevel"/>
    <w:tmpl w:val="C00C3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A43037"/>
    <w:multiLevelType w:val="multilevel"/>
    <w:tmpl w:val="B2BA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EF0BC4"/>
    <w:multiLevelType w:val="hybridMultilevel"/>
    <w:tmpl w:val="6CA0AB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6654C7"/>
    <w:multiLevelType w:val="hybridMultilevel"/>
    <w:tmpl w:val="1CAE93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0D66DB"/>
    <w:multiLevelType w:val="hybridMultilevel"/>
    <w:tmpl w:val="CC265726"/>
    <w:lvl w:ilvl="0" w:tplc="040C0001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C0003">
      <w:start w:val="1"/>
      <w:numFmt w:val="bullet"/>
      <w:pStyle w:val="Puce2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23216FC1"/>
    <w:multiLevelType w:val="hybridMultilevel"/>
    <w:tmpl w:val="41FCD4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955499"/>
    <w:multiLevelType w:val="hybridMultilevel"/>
    <w:tmpl w:val="522E37AE"/>
    <w:lvl w:ilvl="0" w:tplc="040C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259A50B3"/>
    <w:multiLevelType w:val="multilevel"/>
    <w:tmpl w:val="03D42B6C"/>
    <w:lvl w:ilvl="0">
      <w:start w:val="1"/>
      <w:numFmt w:val="decimal"/>
      <w:pStyle w:val="Titre1DPS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b/>
        <w:i w:val="0"/>
        <w:color w:val="FF6600"/>
        <w:sz w:val="28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4320" w:hanging="1440"/>
      </w:pPr>
      <w:rPr>
        <w:rFonts w:hint="default"/>
      </w:rPr>
    </w:lvl>
  </w:abstractNum>
  <w:abstractNum w:abstractNumId="16">
    <w:nsid w:val="2E6525F0"/>
    <w:multiLevelType w:val="multilevel"/>
    <w:tmpl w:val="3E0A94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"/>
      <w:lvlJc w:val="left"/>
      <w:pPr>
        <w:ind w:left="1800" w:hanging="360"/>
      </w:pPr>
      <w:rPr>
        <w:rFonts w:ascii="Wingdings" w:eastAsia="Calibri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>
    <w:nsid w:val="37F9159A"/>
    <w:multiLevelType w:val="hybridMultilevel"/>
    <w:tmpl w:val="B74454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E27E55"/>
    <w:multiLevelType w:val="hybridMultilevel"/>
    <w:tmpl w:val="5EF8E1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FB5617"/>
    <w:multiLevelType w:val="hybridMultilevel"/>
    <w:tmpl w:val="E8AC8E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C873D0"/>
    <w:multiLevelType w:val="hybridMultilevel"/>
    <w:tmpl w:val="8CE25E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EA243D"/>
    <w:multiLevelType w:val="multilevel"/>
    <w:tmpl w:val="DD26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1F41F9"/>
    <w:multiLevelType w:val="multilevel"/>
    <w:tmpl w:val="688052CE"/>
    <w:lvl w:ilvl="0">
      <w:start w:val="1"/>
      <w:numFmt w:val="decimal"/>
      <w:pStyle w:val="Titre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710"/>
        </w:tabs>
        <w:ind w:left="1286" w:hanging="576"/>
      </w:pPr>
      <w:rPr>
        <w:rFonts w:hint="default"/>
        <w:sz w:val="24"/>
        <w:szCs w:val="24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/>
        <w:i w:val="0"/>
        <w:color w:val="808080" w:themeColor="background1" w:themeShade="80"/>
        <w:sz w:val="22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ascii="Tahoma" w:hAnsi="Tahoma" w:hint="default"/>
        <w:b/>
        <w:i w:val="0"/>
        <w:color w:val="E79807"/>
        <w:sz w:val="20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80"/>
        </w:tabs>
        <w:ind w:left="1008" w:hanging="1008"/>
      </w:pPr>
      <w:rPr>
        <w:rFonts w:ascii="Tahoma" w:hAnsi="Tahoma" w:hint="default"/>
        <w:b/>
        <w:i w:val="0"/>
        <w:color w:val="943634"/>
        <w:sz w:val="20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23">
    <w:nsid w:val="4B5255AF"/>
    <w:multiLevelType w:val="multilevel"/>
    <w:tmpl w:val="C866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FA2EFC"/>
    <w:multiLevelType w:val="hybridMultilevel"/>
    <w:tmpl w:val="5E6012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665518"/>
    <w:multiLevelType w:val="hybridMultilevel"/>
    <w:tmpl w:val="7BB449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EA12FD"/>
    <w:multiLevelType w:val="hybridMultilevel"/>
    <w:tmpl w:val="6BD89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AE4A5A"/>
    <w:multiLevelType w:val="multilevel"/>
    <w:tmpl w:val="650C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297DE5"/>
    <w:multiLevelType w:val="hybridMultilevel"/>
    <w:tmpl w:val="F4B6A9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C91F87"/>
    <w:multiLevelType w:val="hybridMultilevel"/>
    <w:tmpl w:val="4FE449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F36568"/>
    <w:multiLevelType w:val="hybridMultilevel"/>
    <w:tmpl w:val="2F4841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2057F6"/>
    <w:multiLevelType w:val="hybridMultilevel"/>
    <w:tmpl w:val="82A68B22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D601815"/>
    <w:multiLevelType w:val="hybridMultilevel"/>
    <w:tmpl w:val="6D2CB7F6"/>
    <w:lvl w:ilvl="0" w:tplc="D80603E0">
      <w:start w:val="1"/>
      <w:numFmt w:val="decimal"/>
      <w:lvlText w:val="%1."/>
      <w:lvlJc w:val="left"/>
      <w:pPr>
        <w:ind w:left="888" w:hanging="360"/>
      </w:pPr>
    </w:lvl>
    <w:lvl w:ilvl="1" w:tplc="040C0019">
      <w:start w:val="1"/>
      <w:numFmt w:val="lowerLetter"/>
      <w:lvlText w:val="%2."/>
      <w:lvlJc w:val="left"/>
      <w:pPr>
        <w:ind w:left="1608" w:hanging="360"/>
      </w:pPr>
    </w:lvl>
    <w:lvl w:ilvl="2" w:tplc="040C001B" w:tentative="1">
      <w:start w:val="1"/>
      <w:numFmt w:val="lowerRoman"/>
      <w:lvlText w:val="%3."/>
      <w:lvlJc w:val="right"/>
      <w:pPr>
        <w:ind w:left="2328" w:hanging="180"/>
      </w:pPr>
    </w:lvl>
    <w:lvl w:ilvl="3" w:tplc="040C000F" w:tentative="1">
      <w:start w:val="1"/>
      <w:numFmt w:val="decimal"/>
      <w:lvlText w:val="%4."/>
      <w:lvlJc w:val="left"/>
      <w:pPr>
        <w:ind w:left="3048" w:hanging="360"/>
      </w:pPr>
    </w:lvl>
    <w:lvl w:ilvl="4" w:tplc="040C0019" w:tentative="1">
      <w:start w:val="1"/>
      <w:numFmt w:val="lowerLetter"/>
      <w:lvlText w:val="%5."/>
      <w:lvlJc w:val="left"/>
      <w:pPr>
        <w:ind w:left="3768" w:hanging="360"/>
      </w:pPr>
    </w:lvl>
    <w:lvl w:ilvl="5" w:tplc="040C001B" w:tentative="1">
      <w:start w:val="1"/>
      <w:numFmt w:val="lowerRoman"/>
      <w:lvlText w:val="%6."/>
      <w:lvlJc w:val="right"/>
      <w:pPr>
        <w:ind w:left="4488" w:hanging="180"/>
      </w:pPr>
    </w:lvl>
    <w:lvl w:ilvl="6" w:tplc="040C000F" w:tentative="1">
      <w:start w:val="1"/>
      <w:numFmt w:val="decimal"/>
      <w:lvlText w:val="%7."/>
      <w:lvlJc w:val="left"/>
      <w:pPr>
        <w:ind w:left="5208" w:hanging="360"/>
      </w:pPr>
    </w:lvl>
    <w:lvl w:ilvl="7" w:tplc="040C0019" w:tentative="1">
      <w:start w:val="1"/>
      <w:numFmt w:val="lowerLetter"/>
      <w:lvlText w:val="%8."/>
      <w:lvlJc w:val="left"/>
      <w:pPr>
        <w:ind w:left="5928" w:hanging="360"/>
      </w:pPr>
    </w:lvl>
    <w:lvl w:ilvl="8" w:tplc="040C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33">
    <w:nsid w:val="7E1115FC"/>
    <w:multiLevelType w:val="hybridMultilevel"/>
    <w:tmpl w:val="0F72C5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5F2D68"/>
    <w:multiLevelType w:val="singleLevel"/>
    <w:tmpl w:val="B596E064"/>
    <w:lvl w:ilvl="0">
      <w:numFmt w:val="bullet"/>
      <w:pStyle w:val="BulletN4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22"/>
  </w:num>
  <w:num w:numId="2">
    <w:abstractNumId w:val="0"/>
    <w:lvlOverride w:ilvl="0">
      <w:lvl w:ilvl="0">
        <w:start w:val="1"/>
        <w:numFmt w:val="bullet"/>
        <w:pStyle w:val="Listepuces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3">
    <w:abstractNumId w:val="15"/>
  </w:num>
  <w:num w:numId="4">
    <w:abstractNumId w:val="34"/>
  </w:num>
  <w:num w:numId="5">
    <w:abstractNumId w:val="7"/>
  </w:num>
  <w:num w:numId="6">
    <w:abstractNumId w:val="12"/>
  </w:num>
  <w:num w:numId="7">
    <w:abstractNumId w:val="32"/>
  </w:num>
  <w:num w:numId="8">
    <w:abstractNumId w:val="14"/>
  </w:num>
  <w:num w:numId="9">
    <w:abstractNumId w:val="29"/>
  </w:num>
  <w:num w:numId="10">
    <w:abstractNumId w:val="10"/>
  </w:num>
  <w:num w:numId="11">
    <w:abstractNumId w:val="19"/>
  </w:num>
  <w:num w:numId="12">
    <w:abstractNumId w:val="5"/>
  </w:num>
  <w:num w:numId="13">
    <w:abstractNumId w:val="30"/>
  </w:num>
  <w:num w:numId="14">
    <w:abstractNumId w:val="13"/>
  </w:num>
  <w:num w:numId="15">
    <w:abstractNumId w:val="27"/>
  </w:num>
  <w:num w:numId="16">
    <w:abstractNumId w:val="23"/>
  </w:num>
  <w:num w:numId="17">
    <w:abstractNumId w:val="9"/>
  </w:num>
  <w:num w:numId="18">
    <w:abstractNumId w:val="3"/>
  </w:num>
  <w:num w:numId="19">
    <w:abstractNumId w:val="17"/>
  </w:num>
  <w:num w:numId="20">
    <w:abstractNumId w:val="20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</w:num>
  <w:num w:numId="25">
    <w:abstractNumId w:val="33"/>
  </w:num>
  <w:num w:numId="26">
    <w:abstractNumId w:val="25"/>
  </w:num>
  <w:num w:numId="27">
    <w:abstractNumId w:val="6"/>
  </w:num>
  <w:num w:numId="28">
    <w:abstractNumId w:val="11"/>
  </w:num>
  <w:num w:numId="29">
    <w:abstractNumId w:val="28"/>
  </w:num>
  <w:num w:numId="30">
    <w:abstractNumId w:val="1"/>
  </w:num>
  <w:num w:numId="31">
    <w:abstractNumId w:val="21"/>
  </w:num>
  <w:num w:numId="32">
    <w:abstractNumId w:val="16"/>
  </w:num>
  <w:num w:numId="33">
    <w:abstractNumId w:val="8"/>
  </w:num>
  <w:num w:numId="34">
    <w:abstractNumId w:val="4"/>
  </w:num>
  <w:num w:numId="35">
    <w:abstractNumId w:val="31"/>
  </w:num>
  <w:num w:numId="36">
    <w:abstractNumId w:val="24"/>
  </w:num>
  <w:num w:numId="37">
    <w:abstractNumId w:val="2"/>
  </w:num>
  <w:num w:numId="38">
    <w:abstractNumId w:val="22"/>
    <w:lvlOverride w:ilvl="0">
      <w:startOverride w:val="3"/>
    </w:lvlOverride>
    <w:lvlOverride w:ilvl="1">
      <w:startOverride w:val="4"/>
    </w:lvlOverride>
  </w:num>
  <w:num w:numId="39">
    <w:abstractNumId w:val="1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defaultTabStop w:val="567"/>
  <w:hyphenationZone w:val="425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9941E7"/>
    <w:rsid w:val="0000175D"/>
    <w:rsid w:val="000021E8"/>
    <w:rsid w:val="00002FEF"/>
    <w:rsid w:val="000036D3"/>
    <w:rsid w:val="000054DC"/>
    <w:rsid w:val="00005EFA"/>
    <w:rsid w:val="00006226"/>
    <w:rsid w:val="000105F9"/>
    <w:rsid w:val="00010C97"/>
    <w:rsid w:val="0001526A"/>
    <w:rsid w:val="00015527"/>
    <w:rsid w:val="0001644E"/>
    <w:rsid w:val="0001681F"/>
    <w:rsid w:val="000168DB"/>
    <w:rsid w:val="000175E7"/>
    <w:rsid w:val="00017A6B"/>
    <w:rsid w:val="00021CFD"/>
    <w:rsid w:val="00023644"/>
    <w:rsid w:val="00023E22"/>
    <w:rsid w:val="000258CE"/>
    <w:rsid w:val="00027244"/>
    <w:rsid w:val="00027379"/>
    <w:rsid w:val="00030A07"/>
    <w:rsid w:val="00032835"/>
    <w:rsid w:val="00032D5A"/>
    <w:rsid w:val="000333BA"/>
    <w:rsid w:val="000340E2"/>
    <w:rsid w:val="000352B5"/>
    <w:rsid w:val="00035601"/>
    <w:rsid w:val="00036189"/>
    <w:rsid w:val="00036FC4"/>
    <w:rsid w:val="0004091D"/>
    <w:rsid w:val="00040945"/>
    <w:rsid w:val="00040E74"/>
    <w:rsid w:val="00041155"/>
    <w:rsid w:val="000418F1"/>
    <w:rsid w:val="00041E61"/>
    <w:rsid w:val="00042C58"/>
    <w:rsid w:val="00046D16"/>
    <w:rsid w:val="00047B74"/>
    <w:rsid w:val="0005240F"/>
    <w:rsid w:val="0005259D"/>
    <w:rsid w:val="00053BBC"/>
    <w:rsid w:val="00054293"/>
    <w:rsid w:val="0005475D"/>
    <w:rsid w:val="000568EB"/>
    <w:rsid w:val="00057315"/>
    <w:rsid w:val="00060DAC"/>
    <w:rsid w:val="00062B58"/>
    <w:rsid w:val="00063098"/>
    <w:rsid w:val="000632F1"/>
    <w:rsid w:val="00063D89"/>
    <w:rsid w:val="00064B8D"/>
    <w:rsid w:val="0006515F"/>
    <w:rsid w:val="00065AF3"/>
    <w:rsid w:val="000672FC"/>
    <w:rsid w:val="00067550"/>
    <w:rsid w:val="000706C2"/>
    <w:rsid w:val="00070A95"/>
    <w:rsid w:val="00077C5D"/>
    <w:rsid w:val="00080391"/>
    <w:rsid w:val="000810CC"/>
    <w:rsid w:val="0008154E"/>
    <w:rsid w:val="000833C2"/>
    <w:rsid w:val="00083811"/>
    <w:rsid w:val="00085018"/>
    <w:rsid w:val="000858AA"/>
    <w:rsid w:val="000875D1"/>
    <w:rsid w:val="00087E4B"/>
    <w:rsid w:val="00090B29"/>
    <w:rsid w:val="000911B1"/>
    <w:rsid w:val="00091E0C"/>
    <w:rsid w:val="000953B2"/>
    <w:rsid w:val="000956AF"/>
    <w:rsid w:val="00097F92"/>
    <w:rsid w:val="000A4FF0"/>
    <w:rsid w:val="000B0A63"/>
    <w:rsid w:val="000B15D6"/>
    <w:rsid w:val="000B55FE"/>
    <w:rsid w:val="000B72EA"/>
    <w:rsid w:val="000B7336"/>
    <w:rsid w:val="000B74C4"/>
    <w:rsid w:val="000B76EA"/>
    <w:rsid w:val="000B7A26"/>
    <w:rsid w:val="000C07A4"/>
    <w:rsid w:val="000C0EAD"/>
    <w:rsid w:val="000C1181"/>
    <w:rsid w:val="000C1277"/>
    <w:rsid w:val="000C4B90"/>
    <w:rsid w:val="000C7A71"/>
    <w:rsid w:val="000D2671"/>
    <w:rsid w:val="000D41B8"/>
    <w:rsid w:val="000D5636"/>
    <w:rsid w:val="000E0A6A"/>
    <w:rsid w:val="000E3B01"/>
    <w:rsid w:val="000E3B6B"/>
    <w:rsid w:val="000E4650"/>
    <w:rsid w:val="000E4C5F"/>
    <w:rsid w:val="000E4E6D"/>
    <w:rsid w:val="000E5115"/>
    <w:rsid w:val="000E548F"/>
    <w:rsid w:val="000E7D60"/>
    <w:rsid w:val="000F0719"/>
    <w:rsid w:val="000F1027"/>
    <w:rsid w:val="000F2060"/>
    <w:rsid w:val="000F67FB"/>
    <w:rsid w:val="000F6F85"/>
    <w:rsid w:val="000F70AC"/>
    <w:rsid w:val="000F7AA6"/>
    <w:rsid w:val="00100D69"/>
    <w:rsid w:val="00100DDC"/>
    <w:rsid w:val="001018F3"/>
    <w:rsid w:val="001027D1"/>
    <w:rsid w:val="001053A8"/>
    <w:rsid w:val="00106336"/>
    <w:rsid w:val="001069A3"/>
    <w:rsid w:val="001074F6"/>
    <w:rsid w:val="00110BF8"/>
    <w:rsid w:val="001113D3"/>
    <w:rsid w:val="00111CF8"/>
    <w:rsid w:val="001122BC"/>
    <w:rsid w:val="00113691"/>
    <w:rsid w:val="001211A6"/>
    <w:rsid w:val="0012418D"/>
    <w:rsid w:val="00125D8F"/>
    <w:rsid w:val="0012749A"/>
    <w:rsid w:val="00127928"/>
    <w:rsid w:val="00127BBA"/>
    <w:rsid w:val="00130433"/>
    <w:rsid w:val="00130DD2"/>
    <w:rsid w:val="001310A2"/>
    <w:rsid w:val="00132F11"/>
    <w:rsid w:val="00132FD4"/>
    <w:rsid w:val="001331D8"/>
    <w:rsid w:val="00133CA3"/>
    <w:rsid w:val="0013524D"/>
    <w:rsid w:val="0013774B"/>
    <w:rsid w:val="001377AD"/>
    <w:rsid w:val="001403A6"/>
    <w:rsid w:val="001411C0"/>
    <w:rsid w:val="001440E9"/>
    <w:rsid w:val="001452DA"/>
    <w:rsid w:val="00146E34"/>
    <w:rsid w:val="001478BF"/>
    <w:rsid w:val="001501EA"/>
    <w:rsid w:val="00151091"/>
    <w:rsid w:val="00151A0E"/>
    <w:rsid w:val="001522E6"/>
    <w:rsid w:val="00152675"/>
    <w:rsid w:val="00155857"/>
    <w:rsid w:val="00155B96"/>
    <w:rsid w:val="00155D1C"/>
    <w:rsid w:val="001569CD"/>
    <w:rsid w:val="001571B4"/>
    <w:rsid w:val="001574F9"/>
    <w:rsid w:val="00161B87"/>
    <w:rsid w:val="0016224D"/>
    <w:rsid w:val="001654D8"/>
    <w:rsid w:val="00175DFF"/>
    <w:rsid w:val="00176A4B"/>
    <w:rsid w:val="00177041"/>
    <w:rsid w:val="0018044E"/>
    <w:rsid w:val="001818B4"/>
    <w:rsid w:val="00181B5E"/>
    <w:rsid w:val="00181F5D"/>
    <w:rsid w:val="0018231B"/>
    <w:rsid w:val="0018327C"/>
    <w:rsid w:val="0018430E"/>
    <w:rsid w:val="00185BAF"/>
    <w:rsid w:val="001868DB"/>
    <w:rsid w:val="001878B4"/>
    <w:rsid w:val="00194F3C"/>
    <w:rsid w:val="00196637"/>
    <w:rsid w:val="001968FF"/>
    <w:rsid w:val="0019726E"/>
    <w:rsid w:val="00197C6E"/>
    <w:rsid w:val="001A0CEE"/>
    <w:rsid w:val="001A1A9C"/>
    <w:rsid w:val="001A1C73"/>
    <w:rsid w:val="001A1F2C"/>
    <w:rsid w:val="001A38B1"/>
    <w:rsid w:val="001A45F2"/>
    <w:rsid w:val="001A5552"/>
    <w:rsid w:val="001A6087"/>
    <w:rsid w:val="001A6243"/>
    <w:rsid w:val="001A6457"/>
    <w:rsid w:val="001A71A7"/>
    <w:rsid w:val="001B08DB"/>
    <w:rsid w:val="001B2DF5"/>
    <w:rsid w:val="001B3DEA"/>
    <w:rsid w:val="001B48B7"/>
    <w:rsid w:val="001B65E0"/>
    <w:rsid w:val="001C0908"/>
    <w:rsid w:val="001C2398"/>
    <w:rsid w:val="001C3E32"/>
    <w:rsid w:val="001C4725"/>
    <w:rsid w:val="001C4F26"/>
    <w:rsid w:val="001C6A72"/>
    <w:rsid w:val="001D0517"/>
    <w:rsid w:val="001D2B5E"/>
    <w:rsid w:val="001D3154"/>
    <w:rsid w:val="001D4FDE"/>
    <w:rsid w:val="001D5BD3"/>
    <w:rsid w:val="001D5F50"/>
    <w:rsid w:val="001D6EFC"/>
    <w:rsid w:val="001E3809"/>
    <w:rsid w:val="001E4A4E"/>
    <w:rsid w:val="001E66BE"/>
    <w:rsid w:val="001E7835"/>
    <w:rsid w:val="001F131D"/>
    <w:rsid w:val="001F1448"/>
    <w:rsid w:val="001F1DA4"/>
    <w:rsid w:val="001F3505"/>
    <w:rsid w:val="001F3F88"/>
    <w:rsid w:val="001F3FEB"/>
    <w:rsid w:val="001F4FD4"/>
    <w:rsid w:val="001F7213"/>
    <w:rsid w:val="001F7334"/>
    <w:rsid w:val="00200D46"/>
    <w:rsid w:val="00200D7E"/>
    <w:rsid w:val="00201748"/>
    <w:rsid w:val="00203E89"/>
    <w:rsid w:val="00203F1F"/>
    <w:rsid w:val="00204056"/>
    <w:rsid w:val="00204D03"/>
    <w:rsid w:val="00205B48"/>
    <w:rsid w:val="0021101D"/>
    <w:rsid w:val="0021144B"/>
    <w:rsid w:val="00211C42"/>
    <w:rsid w:val="0021696B"/>
    <w:rsid w:val="002174B9"/>
    <w:rsid w:val="00221154"/>
    <w:rsid w:val="00221C84"/>
    <w:rsid w:val="0022282C"/>
    <w:rsid w:val="00222D08"/>
    <w:rsid w:val="00224977"/>
    <w:rsid w:val="00225907"/>
    <w:rsid w:val="00232A50"/>
    <w:rsid w:val="00232BB1"/>
    <w:rsid w:val="00234670"/>
    <w:rsid w:val="002348D6"/>
    <w:rsid w:val="002349DD"/>
    <w:rsid w:val="00235835"/>
    <w:rsid w:val="0023615B"/>
    <w:rsid w:val="00237F74"/>
    <w:rsid w:val="00240637"/>
    <w:rsid w:val="00241028"/>
    <w:rsid w:val="00241D16"/>
    <w:rsid w:val="0024235C"/>
    <w:rsid w:val="00242967"/>
    <w:rsid w:val="002459AA"/>
    <w:rsid w:val="002503C4"/>
    <w:rsid w:val="00250FD2"/>
    <w:rsid w:val="002517B1"/>
    <w:rsid w:val="002520F8"/>
    <w:rsid w:val="0025256F"/>
    <w:rsid w:val="00253678"/>
    <w:rsid w:val="002551F0"/>
    <w:rsid w:val="002561E7"/>
    <w:rsid w:val="002572C3"/>
    <w:rsid w:val="002602C2"/>
    <w:rsid w:val="00260B0D"/>
    <w:rsid w:val="00261479"/>
    <w:rsid w:val="00262AA4"/>
    <w:rsid w:val="002636C0"/>
    <w:rsid w:val="00264289"/>
    <w:rsid w:val="002654B6"/>
    <w:rsid w:val="00266360"/>
    <w:rsid w:val="00266814"/>
    <w:rsid w:val="00267062"/>
    <w:rsid w:val="00267DBF"/>
    <w:rsid w:val="0027001B"/>
    <w:rsid w:val="0027029C"/>
    <w:rsid w:val="00271731"/>
    <w:rsid w:val="00271C0C"/>
    <w:rsid w:val="00273985"/>
    <w:rsid w:val="0027559B"/>
    <w:rsid w:val="002755FB"/>
    <w:rsid w:val="00277206"/>
    <w:rsid w:val="00281665"/>
    <w:rsid w:val="00281C19"/>
    <w:rsid w:val="00282A5D"/>
    <w:rsid w:val="00284370"/>
    <w:rsid w:val="00290809"/>
    <w:rsid w:val="00290918"/>
    <w:rsid w:val="00291A30"/>
    <w:rsid w:val="00291B58"/>
    <w:rsid w:val="00293744"/>
    <w:rsid w:val="0029376F"/>
    <w:rsid w:val="00294693"/>
    <w:rsid w:val="00296604"/>
    <w:rsid w:val="002A226E"/>
    <w:rsid w:val="002A263F"/>
    <w:rsid w:val="002A4C50"/>
    <w:rsid w:val="002A588D"/>
    <w:rsid w:val="002A715F"/>
    <w:rsid w:val="002A7F43"/>
    <w:rsid w:val="002B0122"/>
    <w:rsid w:val="002B0924"/>
    <w:rsid w:val="002B1B64"/>
    <w:rsid w:val="002B1C67"/>
    <w:rsid w:val="002B25DB"/>
    <w:rsid w:val="002B46C6"/>
    <w:rsid w:val="002B54F8"/>
    <w:rsid w:val="002B5607"/>
    <w:rsid w:val="002C0C77"/>
    <w:rsid w:val="002C179C"/>
    <w:rsid w:val="002C1EC9"/>
    <w:rsid w:val="002C36CA"/>
    <w:rsid w:val="002C393A"/>
    <w:rsid w:val="002C3D40"/>
    <w:rsid w:val="002C42E3"/>
    <w:rsid w:val="002C6787"/>
    <w:rsid w:val="002C776A"/>
    <w:rsid w:val="002D6C74"/>
    <w:rsid w:val="002D6F84"/>
    <w:rsid w:val="002D79A0"/>
    <w:rsid w:val="002E2066"/>
    <w:rsid w:val="002E4009"/>
    <w:rsid w:val="002F16AD"/>
    <w:rsid w:val="002F2C45"/>
    <w:rsid w:val="002F3707"/>
    <w:rsid w:val="002F3A10"/>
    <w:rsid w:val="002F4D06"/>
    <w:rsid w:val="002F5D28"/>
    <w:rsid w:val="002F6229"/>
    <w:rsid w:val="002F72BB"/>
    <w:rsid w:val="002F747C"/>
    <w:rsid w:val="002F78A1"/>
    <w:rsid w:val="002F7B09"/>
    <w:rsid w:val="002F7B5F"/>
    <w:rsid w:val="0030064E"/>
    <w:rsid w:val="00300848"/>
    <w:rsid w:val="0030150A"/>
    <w:rsid w:val="00301C04"/>
    <w:rsid w:val="00302F32"/>
    <w:rsid w:val="0030367A"/>
    <w:rsid w:val="003039FA"/>
    <w:rsid w:val="00304A91"/>
    <w:rsid w:val="00305A9B"/>
    <w:rsid w:val="0030734D"/>
    <w:rsid w:val="00310313"/>
    <w:rsid w:val="003115A2"/>
    <w:rsid w:val="00311659"/>
    <w:rsid w:val="00312897"/>
    <w:rsid w:val="003142A5"/>
    <w:rsid w:val="0031619B"/>
    <w:rsid w:val="003206B2"/>
    <w:rsid w:val="00322191"/>
    <w:rsid w:val="00323806"/>
    <w:rsid w:val="003238AD"/>
    <w:rsid w:val="00325406"/>
    <w:rsid w:val="003322EB"/>
    <w:rsid w:val="00333E40"/>
    <w:rsid w:val="00334B2B"/>
    <w:rsid w:val="00336997"/>
    <w:rsid w:val="003369E8"/>
    <w:rsid w:val="00340BE2"/>
    <w:rsid w:val="00341363"/>
    <w:rsid w:val="00341E11"/>
    <w:rsid w:val="003458E0"/>
    <w:rsid w:val="003462C1"/>
    <w:rsid w:val="00347DC5"/>
    <w:rsid w:val="00355AEA"/>
    <w:rsid w:val="00356BA1"/>
    <w:rsid w:val="00356E90"/>
    <w:rsid w:val="00360898"/>
    <w:rsid w:val="00360BA7"/>
    <w:rsid w:val="0036401A"/>
    <w:rsid w:val="00364D60"/>
    <w:rsid w:val="00366DBA"/>
    <w:rsid w:val="003713CB"/>
    <w:rsid w:val="00371EDF"/>
    <w:rsid w:val="00372B92"/>
    <w:rsid w:val="003732B8"/>
    <w:rsid w:val="003735B4"/>
    <w:rsid w:val="00374D88"/>
    <w:rsid w:val="00376BFA"/>
    <w:rsid w:val="00377818"/>
    <w:rsid w:val="00377994"/>
    <w:rsid w:val="00377DBD"/>
    <w:rsid w:val="00382180"/>
    <w:rsid w:val="003832AB"/>
    <w:rsid w:val="003832B0"/>
    <w:rsid w:val="003840B4"/>
    <w:rsid w:val="00384B5A"/>
    <w:rsid w:val="00385461"/>
    <w:rsid w:val="00390583"/>
    <w:rsid w:val="00390B7C"/>
    <w:rsid w:val="003911EB"/>
    <w:rsid w:val="003932BA"/>
    <w:rsid w:val="00393534"/>
    <w:rsid w:val="00394906"/>
    <w:rsid w:val="00395296"/>
    <w:rsid w:val="0039604E"/>
    <w:rsid w:val="00396F16"/>
    <w:rsid w:val="003A095A"/>
    <w:rsid w:val="003A238F"/>
    <w:rsid w:val="003A2D13"/>
    <w:rsid w:val="003A6DA1"/>
    <w:rsid w:val="003A76D4"/>
    <w:rsid w:val="003A7FBA"/>
    <w:rsid w:val="003B0C2C"/>
    <w:rsid w:val="003B0E7D"/>
    <w:rsid w:val="003B343D"/>
    <w:rsid w:val="003B4135"/>
    <w:rsid w:val="003B4B35"/>
    <w:rsid w:val="003B4EBB"/>
    <w:rsid w:val="003B6DCF"/>
    <w:rsid w:val="003B7951"/>
    <w:rsid w:val="003B7E6A"/>
    <w:rsid w:val="003C3C5F"/>
    <w:rsid w:val="003D09F0"/>
    <w:rsid w:val="003D0F5E"/>
    <w:rsid w:val="003D2D36"/>
    <w:rsid w:val="003D3509"/>
    <w:rsid w:val="003D6CC9"/>
    <w:rsid w:val="003D735C"/>
    <w:rsid w:val="003D7499"/>
    <w:rsid w:val="003D755B"/>
    <w:rsid w:val="003D77EE"/>
    <w:rsid w:val="003E1C74"/>
    <w:rsid w:val="003E347B"/>
    <w:rsid w:val="003E4236"/>
    <w:rsid w:val="003E43BC"/>
    <w:rsid w:val="003E4C07"/>
    <w:rsid w:val="003E5DCF"/>
    <w:rsid w:val="003E6EEE"/>
    <w:rsid w:val="003F03D1"/>
    <w:rsid w:val="003F1CFD"/>
    <w:rsid w:val="003F7779"/>
    <w:rsid w:val="0040024F"/>
    <w:rsid w:val="00400A9A"/>
    <w:rsid w:val="004034DD"/>
    <w:rsid w:val="00405D20"/>
    <w:rsid w:val="0041124A"/>
    <w:rsid w:val="004114A8"/>
    <w:rsid w:val="0041193C"/>
    <w:rsid w:val="00412FAD"/>
    <w:rsid w:val="00413F6B"/>
    <w:rsid w:val="00415120"/>
    <w:rsid w:val="00416406"/>
    <w:rsid w:val="00417D97"/>
    <w:rsid w:val="00420352"/>
    <w:rsid w:val="004203F8"/>
    <w:rsid w:val="00423CC4"/>
    <w:rsid w:val="004263D8"/>
    <w:rsid w:val="0042679D"/>
    <w:rsid w:val="00426BF4"/>
    <w:rsid w:val="00434ACC"/>
    <w:rsid w:val="004360EA"/>
    <w:rsid w:val="00437895"/>
    <w:rsid w:val="004403B0"/>
    <w:rsid w:val="0044090C"/>
    <w:rsid w:val="00444356"/>
    <w:rsid w:val="00444369"/>
    <w:rsid w:val="00447C43"/>
    <w:rsid w:val="00450D6A"/>
    <w:rsid w:val="00451BA1"/>
    <w:rsid w:val="00452717"/>
    <w:rsid w:val="004529A0"/>
    <w:rsid w:val="004555C5"/>
    <w:rsid w:val="00457147"/>
    <w:rsid w:val="004651E4"/>
    <w:rsid w:val="00466118"/>
    <w:rsid w:val="004665AE"/>
    <w:rsid w:val="00466A51"/>
    <w:rsid w:val="00470570"/>
    <w:rsid w:val="00470FCE"/>
    <w:rsid w:val="00472626"/>
    <w:rsid w:val="0047341A"/>
    <w:rsid w:val="0047720E"/>
    <w:rsid w:val="004776CD"/>
    <w:rsid w:val="00482A23"/>
    <w:rsid w:val="00484907"/>
    <w:rsid w:val="00484B7C"/>
    <w:rsid w:val="00484D09"/>
    <w:rsid w:val="00484FB4"/>
    <w:rsid w:val="00486E8A"/>
    <w:rsid w:val="00487083"/>
    <w:rsid w:val="00490520"/>
    <w:rsid w:val="004908FB"/>
    <w:rsid w:val="00492C67"/>
    <w:rsid w:val="00493079"/>
    <w:rsid w:val="004A14FD"/>
    <w:rsid w:val="004A5A1C"/>
    <w:rsid w:val="004A70AD"/>
    <w:rsid w:val="004A70BE"/>
    <w:rsid w:val="004A7E4E"/>
    <w:rsid w:val="004B0BC7"/>
    <w:rsid w:val="004B25AA"/>
    <w:rsid w:val="004B2D9F"/>
    <w:rsid w:val="004B4860"/>
    <w:rsid w:val="004B5B1C"/>
    <w:rsid w:val="004B7E7C"/>
    <w:rsid w:val="004C16B1"/>
    <w:rsid w:val="004C1EE1"/>
    <w:rsid w:val="004C2CAA"/>
    <w:rsid w:val="004C42D1"/>
    <w:rsid w:val="004C590F"/>
    <w:rsid w:val="004C6773"/>
    <w:rsid w:val="004C728D"/>
    <w:rsid w:val="004D0459"/>
    <w:rsid w:val="004D0C01"/>
    <w:rsid w:val="004D1143"/>
    <w:rsid w:val="004D15CD"/>
    <w:rsid w:val="004D36A3"/>
    <w:rsid w:val="004D4E0B"/>
    <w:rsid w:val="004D6EDF"/>
    <w:rsid w:val="004D75CE"/>
    <w:rsid w:val="004D7B6B"/>
    <w:rsid w:val="004E2149"/>
    <w:rsid w:val="004E5C1E"/>
    <w:rsid w:val="004F09D2"/>
    <w:rsid w:val="004F0EEA"/>
    <w:rsid w:val="004F3014"/>
    <w:rsid w:val="004F304E"/>
    <w:rsid w:val="004F3981"/>
    <w:rsid w:val="004F3AD3"/>
    <w:rsid w:val="004F5446"/>
    <w:rsid w:val="004F6DA3"/>
    <w:rsid w:val="004F6E19"/>
    <w:rsid w:val="00500676"/>
    <w:rsid w:val="00503073"/>
    <w:rsid w:val="005035B4"/>
    <w:rsid w:val="00504AF8"/>
    <w:rsid w:val="005058DB"/>
    <w:rsid w:val="00511F9F"/>
    <w:rsid w:val="005126D0"/>
    <w:rsid w:val="00516462"/>
    <w:rsid w:val="00516FD4"/>
    <w:rsid w:val="00520232"/>
    <w:rsid w:val="005211F0"/>
    <w:rsid w:val="00522322"/>
    <w:rsid w:val="00522C7A"/>
    <w:rsid w:val="00522DEB"/>
    <w:rsid w:val="00523170"/>
    <w:rsid w:val="0052411E"/>
    <w:rsid w:val="005267A6"/>
    <w:rsid w:val="0052745F"/>
    <w:rsid w:val="00532D6D"/>
    <w:rsid w:val="005345F1"/>
    <w:rsid w:val="005355F8"/>
    <w:rsid w:val="0053593F"/>
    <w:rsid w:val="005414B5"/>
    <w:rsid w:val="00542DE0"/>
    <w:rsid w:val="00543662"/>
    <w:rsid w:val="00543917"/>
    <w:rsid w:val="00544D36"/>
    <w:rsid w:val="00551882"/>
    <w:rsid w:val="00557221"/>
    <w:rsid w:val="0056121A"/>
    <w:rsid w:val="005646E2"/>
    <w:rsid w:val="005670E2"/>
    <w:rsid w:val="00570259"/>
    <w:rsid w:val="00570671"/>
    <w:rsid w:val="00574C76"/>
    <w:rsid w:val="005764A1"/>
    <w:rsid w:val="0057675B"/>
    <w:rsid w:val="00581C7C"/>
    <w:rsid w:val="0058202B"/>
    <w:rsid w:val="005822DC"/>
    <w:rsid w:val="00583958"/>
    <w:rsid w:val="005840A0"/>
    <w:rsid w:val="00584F33"/>
    <w:rsid w:val="00585115"/>
    <w:rsid w:val="005866CC"/>
    <w:rsid w:val="005871D6"/>
    <w:rsid w:val="00590788"/>
    <w:rsid w:val="00591700"/>
    <w:rsid w:val="00591BFF"/>
    <w:rsid w:val="005953A4"/>
    <w:rsid w:val="005A1040"/>
    <w:rsid w:val="005A1210"/>
    <w:rsid w:val="005A21AC"/>
    <w:rsid w:val="005A27DD"/>
    <w:rsid w:val="005A31EE"/>
    <w:rsid w:val="005A3329"/>
    <w:rsid w:val="005A3439"/>
    <w:rsid w:val="005A35E5"/>
    <w:rsid w:val="005A532D"/>
    <w:rsid w:val="005A595B"/>
    <w:rsid w:val="005B26EF"/>
    <w:rsid w:val="005B30A1"/>
    <w:rsid w:val="005B5305"/>
    <w:rsid w:val="005B5813"/>
    <w:rsid w:val="005B65DD"/>
    <w:rsid w:val="005C0253"/>
    <w:rsid w:val="005C3067"/>
    <w:rsid w:val="005C476A"/>
    <w:rsid w:val="005C484B"/>
    <w:rsid w:val="005C4EC6"/>
    <w:rsid w:val="005C74E3"/>
    <w:rsid w:val="005D0701"/>
    <w:rsid w:val="005D0952"/>
    <w:rsid w:val="005D125F"/>
    <w:rsid w:val="005D2680"/>
    <w:rsid w:val="005D2AAD"/>
    <w:rsid w:val="005E3876"/>
    <w:rsid w:val="005E7FA6"/>
    <w:rsid w:val="005F11F6"/>
    <w:rsid w:val="005F23A7"/>
    <w:rsid w:val="005F34F9"/>
    <w:rsid w:val="005F580E"/>
    <w:rsid w:val="005F70DF"/>
    <w:rsid w:val="005F77A3"/>
    <w:rsid w:val="00602A4D"/>
    <w:rsid w:val="006037A4"/>
    <w:rsid w:val="006038E3"/>
    <w:rsid w:val="0060395A"/>
    <w:rsid w:val="0060399E"/>
    <w:rsid w:val="00605DFB"/>
    <w:rsid w:val="006114A6"/>
    <w:rsid w:val="006121B1"/>
    <w:rsid w:val="00612D0D"/>
    <w:rsid w:val="006144F3"/>
    <w:rsid w:val="00614F6F"/>
    <w:rsid w:val="00617419"/>
    <w:rsid w:val="00620197"/>
    <w:rsid w:val="00620303"/>
    <w:rsid w:val="00621E52"/>
    <w:rsid w:val="00622D38"/>
    <w:rsid w:val="00624707"/>
    <w:rsid w:val="006247F6"/>
    <w:rsid w:val="00625341"/>
    <w:rsid w:val="00625928"/>
    <w:rsid w:val="00626649"/>
    <w:rsid w:val="006276EB"/>
    <w:rsid w:val="0063045F"/>
    <w:rsid w:val="00630A18"/>
    <w:rsid w:val="00631BBD"/>
    <w:rsid w:val="006322E7"/>
    <w:rsid w:val="00635E44"/>
    <w:rsid w:val="00635E56"/>
    <w:rsid w:val="00636AF8"/>
    <w:rsid w:val="0064046F"/>
    <w:rsid w:val="00640AA9"/>
    <w:rsid w:val="00640DF1"/>
    <w:rsid w:val="006414C9"/>
    <w:rsid w:val="00641FB7"/>
    <w:rsid w:val="006431A0"/>
    <w:rsid w:val="00644F34"/>
    <w:rsid w:val="00645022"/>
    <w:rsid w:val="00651440"/>
    <w:rsid w:val="00652FA2"/>
    <w:rsid w:val="0065441B"/>
    <w:rsid w:val="00656519"/>
    <w:rsid w:val="006573AE"/>
    <w:rsid w:val="0066331B"/>
    <w:rsid w:val="0066411A"/>
    <w:rsid w:val="00667A7A"/>
    <w:rsid w:val="006705F6"/>
    <w:rsid w:val="006711E6"/>
    <w:rsid w:val="006714F2"/>
    <w:rsid w:val="006718E5"/>
    <w:rsid w:val="00671A56"/>
    <w:rsid w:val="00672016"/>
    <w:rsid w:val="00672120"/>
    <w:rsid w:val="0067379A"/>
    <w:rsid w:val="0067663C"/>
    <w:rsid w:val="00676F1C"/>
    <w:rsid w:val="00681240"/>
    <w:rsid w:val="006879B8"/>
    <w:rsid w:val="006903B1"/>
    <w:rsid w:val="00694B71"/>
    <w:rsid w:val="00696191"/>
    <w:rsid w:val="006963E3"/>
    <w:rsid w:val="006A188D"/>
    <w:rsid w:val="006A5CB8"/>
    <w:rsid w:val="006A7AC4"/>
    <w:rsid w:val="006A7F6A"/>
    <w:rsid w:val="006B3458"/>
    <w:rsid w:val="006B4136"/>
    <w:rsid w:val="006B4981"/>
    <w:rsid w:val="006B5079"/>
    <w:rsid w:val="006B787D"/>
    <w:rsid w:val="006B78B1"/>
    <w:rsid w:val="006C03CF"/>
    <w:rsid w:val="006C0FB5"/>
    <w:rsid w:val="006C12C2"/>
    <w:rsid w:val="006C132F"/>
    <w:rsid w:val="006C2345"/>
    <w:rsid w:val="006C3806"/>
    <w:rsid w:val="006C43E0"/>
    <w:rsid w:val="006C541C"/>
    <w:rsid w:val="006C6275"/>
    <w:rsid w:val="006C6EAF"/>
    <w:rsid w:val="006C7F6D"/>
    <w:rsid w:val="006D1CE5"/>
    <w:rsid w:val="006D2486"/>
    <w:rsid w:val="006D2F36"/>
    <w:rsid w:val="006D5C3B"/>
    <w:rsid w:val="006D5FE5"/>
    <w:rsid w:val="006D6018"/>
    <w:rsid w:val="006D65F9"/>
    <w:rsid w:val="006D76E4"/>
    <w:rsid w:val="006E09A2"/>
    <w:rsid w:val="006E1370"/>
    <w:rsid w:val="006E19C4"/>
    <w:rsid w:val="006E262F"/>
    <w:rsid w:val="006E2DEF"/>
    <w:rsid w:val="006E53CB"/>
    <w:rsid w:val="006E5460"/>
    <w:rsid w:val="006E6D72"/>
    <w:rsid w:val="006F18BF"/>
    <w:rsid w:val="006F5B84"/>
    <w:rsid w:val="006F7ECB"/>
    <w:rsid w:val="0070006B"/>
    <w:rsid w:val="00700FED"/>
    <w:rsid w:val="00706357"/>
    <w:rsid w:val="007076D4"/>
    <w:rsid w:val="00710DB2"/>
    <w:rsid w:val="007125C5"/>
    <w:rsid w:val="007142BA"/>
    <w:rsid w:val="00716F90"/>
    <w:rsid w:val="00722837"/>
    <w:rsid w:val="00730180"/>
    <w:rsid w:val="00731449"/>
    <w:rsid w:val="007318BA"/>
    <w:rsid w:val="00732582"/>
    <w:rsid w:val="00733071"/>
    <w:rsid w:val="00734FF1"/>
    <w:rsid w:val="007361E0"/>
    <w:rsid w:val="00740F46"/>
    <w:rsid w:val="00741267"/>
    <w:rsid w:val="00741822"/>
    <w:rsid w:val="0074266D"/>
    <w:rsid w:val="00742BBF"/>
    <w:rsid w:val="00743043"/>
    <w:rsid w:val="0074651F"/>
    <w:rsid w:val="00747585"/>
    <w:rsid w:val="00747D4A"/>
    <w:rsid w:val="00750B7D"/>
    <w:rsid w:val="00751AE6"/>
    <w:rsid w:val="00752BF8"/>
    <w:rsid w:val="00754D2E"/>
    <w:rsid w:val="0075515C"/>
    <w:rsid w:val="00756A65"/>
    <w:rsid w:val="00756D4F"/>
    <w:rsid w:val="0076102F"/>
    <w:rsid w:val="0076215D"/>
    <w:rsid w:val="00764510"/>
    <w:rsid w:val="0076560E"/>
    <w:rsid w:val="00765FE1"/>
    <w:rsid w:val="007674DF"/>
    <w:rsid w:val="00770331"/>
    <w:rsid w:val="00770E8F"/>
    <w:rsid w:val="00771321"/>
    <w:rsid w:val="00773062"/>
    <w:rsid w:val="00774EC3"/>
    <w:rsid w:val="0077531A"/>
    <w:rsid w:val="007754DC"/>
    <w:rsid w:val="0077604E"/>
    <w:rsid w:val="007771A5"/>
    <w:rsid w:val="007778D0"/>
    <w:rsid w:val="00777DE0"/>
    <w:rsid w:val="00781356"/>
    <w:rsid w:val="0078171B"/>
    <w:rsid w:val="00781E59"/>
    <w:rsid w:val="0078319A"/>
    <w:rsid w:val="00785D54"/>
    <w:rsid w:val="007863C2"/>
    <w:rsid w:val="00790241"/>
    <w:rsid w:val="00790A70"/>
    <w:rsid w:val="0079189A"/>
    <w:rsid w:val="007926FA"/>
    <w:rsid w:val="00793F10"/>
    <w:rsid w:val="007955D1"/>
    <w:rsid w:val="00795BF2"/>
    <w:rsid w:val="007963DE"/>
    <w:rsid w:val="007A0CA0"/>
    <w:rsid w:val="007A2E24"/>
    <w:rsid w:val="007A6416"/>
    <w:rsid w:val="007B31CB"/>
    <w:rsid w:val="007B5AAF"/>
    <w:rsid w:val="007B68D7"/>
    <w:rsid w:val="007B77A1"/>
    <w:rsid w:val="007C1BEA"/>
    <w:rsid w:val="007C1D9E"/>
    <w:rsid w:val="007C3A0E"/>
    <w:rsid w:val="007C470F"/>
    <w:rsid w:val="007C4F27"/>
    <w:rsid w:val="007C5066"/>
    <w:rsid w:val="007C7795"/>
    <w:rsid w:val="007C7C25"/>
    <w:rsid w:val="007D2C8F"/>
    <w:rsid w:val="007E0CC8"/>
    <w:rsid w:val="007E1412"/>
    <w:rsid w:val="007E1A3D"/>
    <w:rsid w:val="007E2D5E"/>
    <w:rsid w:val="007E34D7"/>
    <w:rsid w:val="007E39DD"/>
    <w:rsid w:val="007E40FB"/>
    <w:rsid w:val="007E64E7"/>
    <w:rsid w:val="007E7772"/>
    <w:rsid w:val="007E78D9"/>
    <w:rsid w:val="007E79D0"/>
    <w:rsid w:val="007F1E39"/>
    <w:rsid w:val="007F2DF1"/>
    <w:rsid w:val="007F4165"/>
    <w:rsid w:val="007F68C9"/>
    <w:rsid w:val="008013AB"/>
    <w:rsid w:val="0080327A"/>
    <w:rsid w:val="00804D1A"/>
    <w:rsid w:val="008055CD"/>
    <w:rsid w:val="008074B0"/>
    <w:rsid w:val="0081147B"/>
    <w:rsid w:val="00813369"/>
    <w:rsid w:val="00814C15"/>
    <w:rsid w:val="00815263"/>
    <w:rsid w:val="00816920"/>
    <w:rsid w:val="008172A2"/>
    <w:rsid w:val="008178B2"/>
    <w:rsid w:val="00821F3A"/>
    <w:rsid w:val="008233A8"/>
    <w:rsid w:val="008244DB"/>
    <w:rsid w:val="00824DEA"/>
    <w:rsid w:val="0082639E"/>
    <w:rsid w:val="00827064"/>
    <w:rsid w:val="0083019B"/>
    <w:rsid w:val="00831FC9"/>
    <w:rsid w:val="00835E0F"/>
    <w:rsid w:val="00835E40"/>
    <w:rsid w:val="00836FF1"/>
    <w:rsid w:val="00840683"/>
    <w:rsid w:val="00840EFC"/>
    <w:rsid w:val="008423E3"/>
    <w:rsid w:val="00845D25"/>
    <w:rsid w:val="00846A44"/>
    <w:rsid w:val="0085059F"/>
    <w:rsid w:val="0085079D"/>
    <w:rsid w:val="0085173D"/>
    <w:rsid w:val="00852329"/>
    <w:rsid w:val="00856A22"/>
    <w:rsid w:val="0085703B"/>
    <w:rsid w:val="0086318A"/>
    <w:rsid w:val="0086331E"/>
    <w:rsid w:val="00864844"/>
    <w:rsid w:val="00867393"/>
    <w:rsid w:val="0087007C"/>
    <w:rsid w:val="008700DD"/>
    <w:rsid w:val="008720C6"/>
    <w:rsid w:val="008734C1"/>
    <w:rsid w:val="008739A6"/>
    <w:rsid w:val="00876841"/>
    <w:rsid w:val="00880B8D"/>
    <w:rsid w:val="008816DF"/>
    <w:rsid w:val="00882673"/>
    <w:rsid w:val="008838F5"/>
    <w:rsid w:val="00883B46"/>
    <w:rsid w:val="00884B4B"/>
    <w:rsid w:val="00884B8E"/>
    <w:rsid w:val="00885848"/>
    <w:rsid w:val="008872B1"/>
    <w:rsid w:val="00890B1D"/>
    <w:rsid w:val="00890EE9"/>
    <w:rsid w:val="008926A2"/>
    <w:rsid w:val="00893CFF"/>
    <w:rsid w:val="008946D5"/>
    <w:rsid w:val="008969CC"/>
    <w:rsid w:val="00896A58"/>
    <w:rsid w:val="008A74ED"/>
    <w:rsid w:val="008B33F5"/>
    <w:rsid w:val="008B549A"/>
    <w:rsid w:val="008C047C"/>
    <w:rsid w:val="008C1D57"/>
    <w:rsid w:val="008C2D0D"/>
    <w:rsid w:val="008C3437"/>
    <w:rsid w:val="008C3AAC"/>
    <w:rsid w:val="008C5AA8"/>
    <w:rsid w:val="008C5C60"/>
    <w:rsid w:val="008C5C95"/>
    <w:rsid w:val="008C5EFE"/>
    <w:rsid w:val="008C664A"/>
    <w:rsid w:val="008D055B"/>
    <w:rsid w:val="008D05F0"/>
    <w:rsid w:val="008D1B13"/>
    <w:rsid w:val="008D1FC9"/>
    <w:rsid w:val="008D45BE"/>
    <w:rsid w:val="008D5840"/>
    <w:rsid w:val="008D5AA2"/>
    <w:rsid w:val="008D74CF"/>
    <w:rsid w:val="008D7645"/>
    <w:rsid w:val="008D7E7C"/>
    <w:rsid w:val="008D7FA8"/>
    <w:rsid w:val="008E3112"/>
    <w:rsid w:val="008E3B79"/>
    <w:rsid w:val="008E40C2"/>
    <w:rsid w:val="008E54B9"/>
    <w:rsid w:val="008E6732"/>
    <w:rsid w:val="008E69B2"/>
    <w:rsid w:val="008E73AF"/>
    <w:rsid w:val="008F2FC6"/>
    <w:rsid w:val="008F4AD4"/>
    <w:rsid w:val="008F64EE"/>
    <w:rsid w:val="009004EC"/>
    <w:rsid w:val="00902F1F"/>
    <w:rsid w:val="00903534"/>
    <w:rsid w:val="009052AA"/>
    <w:rsid w:val="00906C78"/>
    <w:rsid w:val="009078B9"/>
    <w:rsid w:val="009112B8"/>
    <w:rsid w:val="009127B7"/>
    <w:rsid w:val="00912D3A"/>
    <w:rsid w:val="00913752"/>
    <w:rsid w:val="00913BFC"/>
    <w:rsid w:val="00914545"/>
    <w:rsid w:val="00914A66"/>
    <w:rsid w:val="0091584D"/>
    <w:rsid w:val="00916612"/>
    <w:rsid w:val="009174D9"/>
    <w:rsid w:val="0091750F"/>
    <w:rsid w:val="00917F88"/>
    <w:rsid w:val="00920F43"/>
    <w:rsid w:val="0092228D"/>
    <w:rsid w:val="00922CD8"/>
    <w:rsid w:val="009234FB"/>
    <w:rsid w:val="00925450"/>
    <w:rsid w:val="00925AB0"/>
    <w:rsid w:val="00926D0D"/>
    <w:rsid w:val="00930622"/>
    <w:rsid w:val="009319D4"/>
    <w:rsid w:val="009351EA"/>
    <w:rsid w:val="00935487"/>
    <w:rsid w:val="00937F00"/>
    <w:rsid w:val="009422C6"/>
    <w:rsid w:val="009434D8"/>
    <w:rsid w:val="0094606D"/>
    <w:rsid w:val="009468D6"/>
    <w:rsid w:val="00946F92"/>
    <w:rsid w:val="00951CB4"/>
    <w:rsid w:val="00951FD6"/>
    <w:rsid w:val="009527CD"/>
    <w:rsid w:val="0095334F"/>
    <w:rsid w:val="00953F64"/>
    <w:rsid w:val="00954F27"/>
    <w:rsid w:val="00956515"/>
    <w:rsid w:val="00956FDC"/>
    <w:rsid w:val="00961333"/>
    <w:rsid w:val="009625D6"/>
    <w:rsid w:val="0096380F"/>
    <w:rsid w:val="00964771"/>
    <w:rsid w:val="0096565C"/>
    <w:rsid w:val="00967133"/>
    <w:rsid w:val="009673F1"/>
    <w:rsid w:val="00970536"/>
    <w:rsid w:val="0097062D"/>
    <w:rsid w:val="00972B16"/>
    <w:rsid w:val="00974981"/>
    <w:rsid w:val="00975A3F"/>
    <w:rsid w:val="00983F05"/>
    <w:rsid w:val="00984802"/>
    <w:rsid w:val="009849C9"/>
    <w:rsid w:val="00985E7A"/>
    <w:rsid w:val="009864C1"/>
    <w:rsid w:val="0098665E"/>
    <w:rsid w:val="00986A8C"/>
    <w:rsid w:val="009907A0"/>
    <w:rsid w:val="00991137"/>
    <w:rsid w:val="00991F7B"/>
    <w:rsid w:val="009924BE"/>
    <w:rsid w:val="00992A79"/>
    <w:rsid w:val="009941E7"/>
    <w:rsid w:val="009955E5"/>
    <w:rsid w:val="00995734"/>
    <w:rsid w:val="009970FD"/>
    <w:rsid w:val="009A0A3F"/>
    <w:rsid w:val="009A3718"/>
    <w:rsid w:val="009A3C43"/>
    <w:rsid w:val="009A5E06"/>
    <w:rsid w:val="009A673F"/>
    <w:rsid w:val="009A79F1"/>
    <w:rsid w:val="009A7A21"/>
    <w:rsid w:val="009B3779"/>
    <w:rsid w:val="009B3C69"/>
    <w:rsid w:val="009B4378"/>
    <w:rsid w:val="009B5881"/>
    <w:rsid w:val="009B622B"/>
    <w:rsid w:val="009B70E3"/>
    <w:rsid w:val="009C155A"/>
    <w:rsid w:val="009C1946"/>
    <w:rsid w:val="009C19C4"/>
    <w:rsid w:val="009C1A82"/>
    <w:rsid w:val="009C3058"/>
    <w:rsid w:val="009C4503"/>
    <w:rsid w:val="009C6750"/>
    <w:rsid w:val="009C69E6"/>
    <w:rsid w:val="009C715E"/>
    <w:rsid w:val="009D01D6"/>
    <w:rsid w:val="009D45D4"/>
    <w:rsid w:val="009E12C6"/>
    <w:rsid w:val="009E3D49"/>
    <w:rsid w:val="009E6968"/>
    <w:rsid w:val="009F0A92"/>
    <w:rsid w:val="009F0DC8"/>
    <w:rsid w:val="009F2653"/>
    <w:rsid w:val="009F2C27"/>
    <w:rsid w:val="009F4E26"/>
    <w:rsid w:val="009F6258"/>
    <w:rsid w:val="00A009CE"/>
    <w:rsid w:val="00A00BDC"/>
    <w:rsid w:val="00A01399"/>
    <w:rsid w:val="00A02189"/>
    <w:rsid w:val="00A02AE1"/>
    <w:rsid w:val="00A03370"/>
    <w:rsid w:val="00A061CF"/>
    <w:rsid w:val="00A06214"/>
    <w:rsid w:val="00A10270"/>
    <w:rsid w:val="00A10B90"/>
    <w:rsid w:val="00A126AF"/>
    <w:rsid w:val="00A1303D"/>
    <w:rsid w:val="00A1373C"/>
    <w:rsid w:val="00A1589D"/>
    <w:rsid w:val="00A1717F"/>
    <w:rsid w:val="00A178E7"/>
    <w:rsid w:val="00A22ACD"/>
    <w:rsid w:val="00A22D7C"/>
    <w:rsid w:val="00A23899"/>
    <w:rsid w:val="00A2677E"/>
    <w:rsid w:val="00A31885"/>
    <w:rsid w:val="00A326D4"/>
    <w:rsid w:val="00A33DA3"/>
    <w:rsid w:val="00A34649"/>
    <w:rsid w:val="00A35813"/>
    <w:rsid w:val="00A35A18"/>
    <w:rsid w:val="00A366D0"/>
    <w:rsid w:val="00A37D87"/>
    <w:rsid w:val="00A43113"/>
    <w:rsid w:val="00A4337D"/>
    <w:rsid w:val="00A47819"/>
    <w:rsid w:val="00A51BFC"/>
    <w:rsid w:val="00A533B2"/>
    <w:rsid w:val="00A53975"/>
    <w:rsid w:val="00A6031A"/>
    <w:rsid w:val="00A604C3"/>
    <w:rsid w:val="00A62EAD"/>
    <w:rsid w:val="00A63918"/>
    <w:rsid w:val="00A65167"/>
    <w:rsid w:val="00A6541B"/>
    <w:rsid w:val="00A66EB5"/>
    <w:rsid w:val="00A7288B"/>
    <w:rsid w:val="00A72FE0"/>
    <w:rsid w:val="00A74643"/>
    <w:rsid w:val="00A7573F"/>
    <w:rsid w:val="00A8018E"/>
    <w:rsid w:val="00A808B0"/>
    <w:rsid w:val="00A80B47"/>
    <w:rsid w:val="00A80FCE"/>
    <w:rsid w:val="00A8151A"/>
    <w:rsid w:val="00A81895"/>
    <w:rsid w:val="00A81C60"/>
    <w:rsid w:val="00A83DF5"/>
    <w:rsid w:val="00A85244"/>
    <w:rsid w:val="00A85372"/>
    <w:rsid w:val="00A86B6C"/>
    <w:rsid w:val="00A87159"/>
    <w:rsid w:val="00A87E85"/>
    <w:rsid w:val="00A93534"/>
    <w:rsid w:val="00A93D3E"/>
    <w:rsid w:val="00A94E50"/>
    <w:rsid w:val="00A95C32"/>
    <w:rsid w:val="00AA08EA"/>
    <w:rsid w:val="00AA0ECE"/>
    <w:rsid w:val="00AA18A8"/>
    <w:rsid w:val="00AA1DB5"/>
    <w:rsid w:val="00AA1F7F"/>
    <w:rsid w:val="00AA2107"/>
    <w:rsid w:val="00AA5EF2"/>
    <w:rsid w:val="00AA7286"/>
    <w:rsid w:val="00AA7BEC"/>
    <w:rsid w:val="00AB1460"/>
    <w:rsid w:val="00AC1F08"/>
    <w:rsid w:val="00AC1FA1"/>
    <w:rsid w:val="00AC21A9"/>
    <w:rsid w:val="00AC2474"/>
    <w:rsid w:val="00AC25E1"/>
    <w:rsid w:val="00AC32C0"/>
    <w:rsid w:val="00AC3D73"/>
    <w:rsid w:val="00AC4E05"/>
    <w:rsid w:val="00AC5597"/>
    <w:rsid w:val="00AC56E0"/>
    <w:rsid w:val="00AC5F67"/>
    <w:rsid w:val="00AC77F7"/>
    <w:rsid w:val="00AC7F15"/>
    <w:rsid w:val="00AD017D"/>
    <w:rsid w:val="00AD0310"/>
    <w:rsid w:val="00AD3893"/>
    <w:rsid w:val="00AD51AB"/>
    <w:rsid w:val="00AD5703"/>
    <w:rsid w:val="00AE2975"/>
    <w:rsid w:val="00AE32A0"/>
    <w:rsid w:val="00AE3FC5"/>
    <w:rsid w:val="00AE5627"/>
    <w:rsid w:val="00AE5AAD"/>
    <w:rsid w:val="00AE7674"/>
    <w:rsid w:val="00AF04B2"/>
    <w:rsid w:val="00AF2EA6"/>
    <w:rsid w:val="00AF54CF"/>
    <w:rsid w:val="00AF5DEC"/>
    <w:rsid w:val="00AF73A4"/>
    <w:rsid w:val="00AF79BF"/>
    <w:rsid w:val="00AF7B5E"/>
    <w:rsid w:val="00AF7F43"/>
    <w:rsid w:val="00B01947"/>
    <w:rsid w:val="00B01BE2"/>
    <w:rsid w:val="00B01D49"/>
    <w:rsid w:val="00B0230D"/>
    <w:rsid w:val="00B04C83"/>
    <w:rsid w:val="00B062A9"/>
    <w:rsid w:val="00B0717C"/>
    <w:rsid w:val="00B07799"/>
    <w:rsid w:val="00B124A5"/>
    <w:rsid w:val="00B12CC1"/>
    <w:rsid w:val="00B135E7"/>
    <w:rsid w:val="00B14696"/>
    <w:rsid w:val="00B15941"/>
    <w:rsid w:val="00B16098"/>
    <w:rsid w:val="00B177C4"/>
    <w:rsid w:val="00B17B9C"/>
    <w:rsid w:val="00B20592"/>
    <w:rsid w:val="00B209B2"/>
    <w:rsid w:val="00B20FF0"/>
    <w:rsid w:val="00B212E0"/>
    <w:rsid w:val="00B22275"/>
    <w:rsid w:val="00B224C2"/>
    <w:rsid w:val="00B2271F"/>
    <w:rsid w:val="00B227C4"/>
    <w:rsid w:val="00B234F1"/>
    <w:rsid w:val="00B2409F"/>
    <w:rsid w:val="00B254D5"/>
    <w:rsid w:val="00B301AC"/>
    <w:rsid w:val="00B3086E"/>
    <w:rsid w:val="00B32590"/>
    <w:rsid w:val="00B33DAB"/>
    <w:rsid w:val="00B35956"/>
    <w:rsid w:val="00B41B60"/>
    <w:rsid w:val="00B440FB"/>
    <w:rsid w:val="00B44A53"/>
    <w:rsid w:val="00B4516D"/>
    <w:rsid w:val="00B4708D"/>
    <w:rsid w:val="00B50474"/>
    <w:rsid w:val="00B53228"/>
    <w:rsid w:val="00B53ADF"/>
    <w:rsid w:val="00B551CA"/>
    <w:rsid w:val="00B556DD"/>
    <w:rsid w:val="00B55A35"/>
    <w:rsid w:val="00B64627"/>
    <w:rsid w:val="00B64B6A"/>
    <w:rsid w:val="00B64DCC"/>
    <w:rsid w:val="00B64E40"/>
    <w:rsid w:val="00B65B54"/>
    <w:rsid w:val="00B6795F"/>
    <w:rsid w:val="00B71649"/>
    <w:rsid w:val="00B7253E"/>
    <w:rsid w:val="00B7374A"/>
    <w:rsid w:val="00B74A56"/>
    <w:rsid w:val="00B77E2A"/>
    <w:rsid w:val="00B81ACD"/>
    <w:rsid w:val="00B82319"/>
    <w:rsid w:val="00B82344"/>
    <w:rsid w:val="00B85A22"/>
    <w:rsid w:val="00B871AA"/>
    <w:rsid w:val="00B90FEC"/>
    <w:rsid w:val="00B97B38"/>
    <w:rsid w:val="00BA3674"/>
    <w:rsid w:val="00BA473F"/>
    <w:rsid w:val="00BA4841"/>
    <w:rsid w:val="00BA50FB"/>
    <w:rsid w:val="00BA57ED"/>
    <w:rsid w:val="00BA6A2F"/>
    <w:rsid w:val="00BB0EE5"/>
    <w:rsid w:val="00BB19A7"/>
    <w:rsid w:val="00BB1FB3"/>
    <w:rsid w:val="00BB3002"/>
    <w:rsid w:val="00BB4CA3"/>
    <w:rsid w:val="00BB5B4A"/>
    <w:rsid w:val="00BB621B"/>
    <w:rsid w:val="00BC10EB"/>
    <w:rsid w:val="00BC3014"/>
    <w:rsid w:val="00BC5C79"/>
    <w:rsid w:val="00BD07BB"/>
    <w:rsid w:val="00BD1337"/>
    <w:rsid w:val="00BD153C"/>
    <w:rsid w:val="00BD222E"/>
    <w:rsid w:val="00BD284E"/>
    <w:rsid w:val="00BD42F2"/>
    <w:rsid w:val="00BD48E7"/>
    <w:rsid w:val="00BD4E19"/>
    <w:rsid w:val="00BD7710"/>
    <w:rsid w:val="00BE0C8A"/>
    <w:rsid w:val="00BE17FB"/>
    <w:rsid w:val="00BE3DAA"/>
    <w:rsid w:val="00BE4036"/>
    <w:rsid w:val="00BE4689"/>
    <w:rsid w:val="00BE532E"/>
    <w:rsid w:val="00BE58D4"/>
    <w:rsid w:val="00BF105D"/>
    <w:rsid w:val="00BF51F5"/>
    <w:rsid w:val="00BF611F"/>
    <w:rsid w:val="00BF7395"/>
    <w:rsid w:val="00BF7D77"/>
    <w:rsid w:val="00C00405"/>
    <w:rsid w:val="00C03377"/>
    <w:rsid w:val="00C11665"/>
    <w:rsid w:val="00C1483F"/>
    <w:rsid w:val="00C14DAD"/>
    <w:rsid w:val="00C153E2"/>
    <w:rsid w:val="00C164A9"/>
    <w:rsid w:val="00C16624"/>
    <w:rsid w:val="00C168F5"/>
    <w:rsid w:val="00C2043E"/>
    <w:rsid w:val="00C2061B"/>
    <w:rsid w:val="00C20CDC"/>
    <w:rsid w:val="00C20DDA"/>
    <w:rsid w:val="00C213AF"/>
    <w:rsid w:val="00C21CD4"/>
    <w:rsid w:val="00C22789"/>
    <w:rsid w:val="00C23086"/>
    <w:rsid w:val="00C23A5B"/>
    <w:rsid w:val="00C23BB8"/>
    <w:rsid w:val="00C24926"/>
    <w:rsid w:val="00C263B4"/>
    <w:rsid w:val="00C26F68"/>
    <w:rsid w:val="00C272D1"/>
    <w:rsid w:val="00C33403"/>
    <w:rsid w:val="00C33CAA"/>
    <w:rsid w:val="00C344DD"/>
    <w:rsid w:val="00C34F6F"/>
    <w:rsid w:val="00C35364"/>
    <w:rsid w:val="00C410EE"/>
    <w:rsid w:val="00C41F22"/>
    <w:rsid w:val="00C42C66"/>
    <w:rsid w:val="00C4378A"/>
    <w:rsid w:val="00C43B53"/>
    <w:rsid w:val="00C441CA"/>
    <w:rsid w:val="00C447C1"/>
    <w:rsid w:val="00C45595"/>
    <w:rsid w:val="00C46553"/>
    <w:rsid w:val="00C51817"/>
    <w:rsid w:val="00C51BDF"/>
    <w:rsid w:val="00C52830"/>
    <w:rsid w:val="00C54F06"/>
    <w:rsid w:val="00C55FCF"/>
    <w:rsid w:val="00C56B92"/>
    <w:rsid w:val="00C5745E"/>
    <w:rsid w:val="00C62C6D"/>
    <w:rsid w:val="00C6336A"/>
    <w:rsid w:val="00C637F2"/>
    <w:rsid w:val="00C640C4"/>
    <w:rsid w:val="00C6678E"/>
    <w:rsid w:val="00C716FB"/>
    <w:rsid w:val="00C751B3"/>
    <w:rsid w:val="00C756AC"/>
    <w:rsid w:val="00C75A3E"/>
    <w:rsid w:val="00C77E84"/>
    <w:rsid w:val="00C813A6"/>
    <w:rsid w:val="00C8234E"/>
    <w:rsid w:val="00C8454F"/>
    <w:rsid w:val="00C85528"/>
    <w:rsid w:val="00C9004D"/>
    <w:rsid w:val="00C9024A"/>
    <w:rsid w:val="00C928AA"/>
    <w:rsid w:val="00C92DAE"/>
    <w:rsid w:val="00C951A0"/>
    <w:rsid w:val="00C9523E"/>
    <w:rsid w:val="00C96351"/>
    <w:rsid w:val="00C965D3"/>
    <w:rsid w:val="00C96EE5"/>
    <w:rsid w:val="00C97DDB"/>
    <w:rsid w:val="00CA07E5"/>
    <w:rsid w:val="00CA3E59"/>
    <w:rsid w:val="00CA785B"/>
    <w:rsid w:val="00CB0B5D"/>
    <w:rsid w:val="00CB135D"/>
    <w:rsid w:val="00CB1C7D"/>
    <w:rsid w:val="00CB1FB8"/>
    <w:rsid w:val="00CB2290"/>
    <w:rsid w:val="00CB60A8"/>
    <w:rsid w:val="00CB71D2"/>
    <w:rsid w:val="00CC0A7A"/>
    <w:rsid w:val="00CC0CCF"/>
    <w:rsid w:val="00CC6790"/>
    <w:rsid w:val="00CC67C7"/>
    <w:rsid w:val="00CC6B3E"/>
    <w:rsid w:val="00CC6BF5"/>
    <w:rsid w:val="00CC6CFA"/>
    <w:rsid w:val="00CC6FA4"/>
    <w:rsid w:val="00CC7073"/>
    <w:rsid w:val="00CD2530"/>
    <w:rsid w:val="00CD2C2F"/>
    <w:rsid w:val="00CD4902"/>
    <w:rsid w:val="00CD77DA"/>
    <w:rsid w:val="00CD7897"/>
    <w:rsid w:val="00CD7C42"/>
    <w:rsid w:val="00CE0BC2"/>
    <w:rsid w:val="00CE1F2E"/>
    <w:rsid w:val="00CE2412"/>
    <w:rsid w:val="00CE2BFB"/>
    <w:rsid w:val="00CE2C86"/>
    <w:rsid w:val="00CE2DD2"/>
    <w:rsid w:val="00CE51BB"/>
    <w:rsid w:val="00CE7FF4"/>
    <w:rsid w:val="00CF05C3"/>
    <w:rsid w:val="00CF07D9"/>
    <w:rsid w:val="00CF0F32"/>
    <w:rsid w:val="00CF116B"/>
    <w:rsid w:val="00CF2A22"/>
    <w:rsid w:val="00CF4D89"/>
    <w:rsid w:val="00CF6243"/>
    <w:rsid w:val="00D0143F"/>
    <w:rsid w:val="00D01DCB"/>
    <w:rsid w:val="00D037AE"/>
    <w:rsid w:val="00D1086B"/>
    <w:rsid w:val="00D12802"/>
    <w:rsid w:val="00D12BF4"/>
    <w:rsid w:val="00D149A0"/>
    <w:rsid w:val="00D15021"/>
    <w:rsid w:val="00D15EA1"/>
    <w:rsid w:val="00D168E9"/>
    <w:rsid w:val="00D17C03"/>
    <w:rsid w:val="00D2047A"/>
    <w:rsid w:val="00D21DFD"/>
    <w:rsid w:val="00D21E64"/>
    <w:rsid w:val="00D22688"/>
    <w:rsid w:val="00D22C34"/>
    <w:rsid w:val="00D2303E"/>
    <w:rsid w:val="00D23772"/>
    <w:rsid w:val="00D2458C"/>
    <w:rsid w:val="00D24AB7"/>
    <w:rsid w:val="00D25066"/>
    <w:rsid w:val="00D25A4D"/>
    <w:rsid w:val="00D27406"/>
    <w:rsid w:val="00D275A0"/>
    <w:rsid w:val="00D27AD8"/>
    <w:rsid w:val="00D30249"/>
    <w:rsid w:val="00D3448E"/>
    <w:rsid w:val="00D35730"/>
    <w:rsid w:val="00D404F1"/>
    <w:rsid w:val="00D41BA2"/>
    <w:rsid w:val="00D42EAC"/>
    <w:rsid w:val="00D43100"/>
    <w:rsid w:val="00D45733"/>
    <w:rsid w:val="00D46A6B"/>
    <w:rsid w:val="00D46BB4"/>
    <w:rsid w:val="00D50993"/>
    <w:rsid w:val="00D50A83"/>
    <w:rsid w:val="00D5368B"/>
    <w:rsid w:val="00D545A8"/>
    <w:rsid w:val="00D54CB7"/>
    <w:rsid w:val="00D55390"/>
    <w:rsid w:val="00D566A6"/>
    <w:rsid w:val="00D57B45"/>
    <w:rsid w:val="00D619E4"/>
    <w:rsid w:val="00D61FB7"/>
    <w:rsid w:val="00D649C2"/>
    <w:rsid w:val="00D664AC"/>
    <w:rsid w:val="00D669D0"/>
    <w:rsid w:val="00D67BF8"/>
    <w:rsid w:val="00D7316C"/>
    <w:rsid w:val="00D73CDD"/>
    <w:rsid w:val="00D75A63"/>
    <w:rsid w:val="00D760A6"/>
    <w:rsid w:val="00D761CC"/>
    <w:rsid w:val="00D76731"/>
    <w:rsid w:val="00D8017A"/>
    <w:rsid w:val="00D8114A"/>
    <w:rsid w:val="00D8217C"/>
    <w:rsid w:val="00D83542"/>
    <w:rsid w:val="00D84DEA"/>
    <w:rsid w:val="00D92241"/>
    <w:rsid w:val="00D961D5"/>
    <w:rsid w:val="00D96D7F"/>
    <w:rsid w:val="00D97E6E"/>
    <w:rsid w:val="00DA1C65"/>
    <w:rsid w:val="00DA28B8"/>
    <w:rsid w:val="00DA3C23"/>
    <w:rsid w:val="00DA5FE0"/>
    <w:rsid w:val="00DA6C9E"/>
    <w:rsid w:val="00DB0C14"/>
    <w:rsid w:val="00DB126D"/>
    <w:rsid w:val="00DB4F21"/>
    <w:rsid w:val="00DB5689"/>
    <w:rsid w:val="00DC0337"/>
    <w:rsid w:val="00DC2482"/>
    <w:rsid w:val="00DC4DAB"/>
    <w:rsid w:val="00DC52DD"/>
    <w:rsid w:val="00DC5B2C"/>
    <w:rsid w:val="00DC7216"/>
    <w:rsid w:val="00DD2D9D"/>
    <w:rsid w:val="00DD46F1"/>
    <w:rsid w:val="00DD4C4C"/>
    <w:rsid w:val="00DD4FF0"/>
    <w:rsid w:val="00DD51F7"/>
    <w:rsid w:val="00DD68A7"/>
    <w:rsid w:val="00DD7046"/>
    <w:rsid w:val="00DD7100"/>
    <w:rsid w:val="00DE2530"/>
    <w:rsid w:val="00DE427B"/>
    <w:rsid w:val="00DE483A"/>
    <w:rsid w:val="00DE5831"/>
    <w:rsid w:val="00DE69A2"/>
    <w:rsid w:val="00DE7E2A"/>
    <w:rsid w:val="00DF0E80"/>
    <w:rsid w:val="00DF23F3"/>
    <w:rsid w:val="00DF3FA1"/>
    <w:rsid w:val="00DF4CAB"/>
    <w:rsid w:val="00E00D74"/>
    <w:rsid w:val="00E01057"/>
    <w:rsid w:val="00E0684C"/>
    <w:rsid w:val="00E07F97"/>
    <w:rsid w:val="00E10FB5"/>
    <w:rsid w:val="00E1538F"/>
    <w:rsid w:val="00E16965"/>
    <w:rsid w:val="00E17C2E"/>
    <w:rsid w:val="00E24E89"/>
    <w:rsid w:val="00E257C6"/>
    <w:rsid w:val="00E259C1"/>
    <w:rsid w:val="00E267D5"/>
    <w:rsid w:val="00E30BF1"/>
    <w:rsid w:val="00E31B51"/>
    <w:rsid w:val="00E31C4C"/>
    <w:rsid w:val="00E32014"/>
    <w:rsid w:val="00E32B36"/>
    <w:rsid w:val="00E40E79"/>
    <w:rsid w:val="00E41BDA"/>
    <w:rsid w:val="00E437A1"/>
    <w:rsid w:val="00E46DD5"/>
    <w:rsid w:val="00E47D5B"/>
    <w:rsid w:val="00E47FF5"/>
    <w:rsid w:val="00E50C1D"/>
    <w:rsid w:val="00E51A92"/>
    <w:rsid w:val="00E521CA"/>
    <w:rsid w:val="00E53A9C"/>
    <w:rsid w:val="00E54327"/>
    <w:rsid w:val="00E56232"/>
    <w:rsid w:val="00E6012C"/>
    <w:rsid w:val="00E603F4"/>
    <w:rsid w:val="00E620FF"/>
    <w:rsid w:val="00E628E5"/>
    <w:rsid w:val="00E67BC1"/>
    <w:rsid w:val="00E729FB"/>
    <w:rsid w:val="00E74554"/>
    <w:rsid w:val="00E74F24"/>
    <w:rsid w:val="00E75DAB"/>
    <w:rsid w:val="00E77CE9"/>
    <w:rsid w:val="00E804F8"/>
    <w:rsid w:val="00E80F58"/>
    <w:rsid w:val="00E812CF"/>
    <w:rsid w:val="00E81F50"/>
    <w:rsid w:val="00E81FE2"/>
    <w:rsid w:val="00E820D6"/>
    <w:rsid w:val="00E9182A"/>
    <w:rsid w:val="00E92C02"/>
    <w:rsid w:val="00E93336"/>
    <w:rsid w:val="00E956B7"/>
    <w:rsid w:val="00E96D98"/>
    <w:rsid w:val="00E97E9A"/>
    <w:rsid w:val="00EA0751"/>
    <w:rsid w:val="00EA13BE"/>
    <w:rsid w:val="00EA26E4"/>
    <w:rsid w:val="00EA4CF9"/>
    <w:rsid w:val="00EA65FB"/>
    <w:rsid w:val="00EA6A23"/>
    <w:rsid w:val="00EA7606"/>
    <w:rsid w:val="00EB1462"/>
    <w:rsid w:val="00EB2316"/>
    <w:rsid w:val="00EB2758"/>
    <w:rsid w:val="00EB5E05"/>
    <w:rsid w:val="00EB69F8"/>
    <w:rsid w:val="00EB6C3D"/>
    <w:rsid w:val="00EC0C2A"/>
    <w:rsid w:val="00EC1E6A"/>
    <w:rsid w:val="00EC25E3"/>
    <w:rsid w:val="00EC3CB0"/>
    <w:rsid w:val="00EC4D62"/>
    <w:rsid w:val="00EC506E"/>
    <w:rsid w:val="00EC7A95"/>
    <w:rsid w:val="00ED1656"/>
    <w:rsid w:val="00ED1671"/>
    <w:rsid w:val="00ED179A"/>
    <w:rsid w:val="00ED18A1"/>
    <w:rsid w:val="00ED4C14"/>
    <w:rsid w:val="00ED79C5"/>
    <w:rsid w:val="00EE2F98"/>
    <w:rsid w:val="00EE5F75"/>
    <w:rsid w:val="00EE6B71"/>
    <w:rsid w:val="00EF0182"/>
    <w:rsid w:val="00EF07CD"/>
    <w:rsid w:val="00EF1B65"/>
    <w:rsid w:val="00EF396C"/>
    <w:rsid w:val="00EF3E69"/>
    <w:rsid w:val="00EF4096"/>
    <w:rsid w:val="00EF5F2E"/>
    <w:rsid w:val="00EF64C1"/>
    <w:rsid w:val="00F00D82"/>
    <w:rsid w:val="00F01920"/>
    <w:rsid w:val="00F01FCF"/>
    <w:rsid w:val="00F021B7"/>
    <w:rsid w:val="00F02CB2"/>
    <w:rsid w:val="00F02EA5"/>
    <w:rsid w:val="00F03B93"/>
    <w:rsid w:val="00F04C98"/>
    <w:rsid w:val="00F07C07"/>
    <w:rsid w:val="00F10AD9"/>
    <w:rsid w:val="00F10D01"/>
    <w:rsid w:val="00F120F4"/>
    <w:rsid w:val="00F13158"/>
    <w:rsid w:val="00F139E1"/>
    <w:rsid w:val="00F13A5E"/>
    <w:rsid w:val="00F15C28"/>
    <w:rsid w:val="00F15DF8"/>
    <w:rsid w:val="00F215F7"/>
    <w:rsid w:val="00F22AEF"/>
    <w:rsid w:val="00F230E2"/>
    <w:rsid w:val="00F26C4C"/>
    <w:rsid w:val="00F32CAA"/>
    <w:rsid w:val="00F32EA0"/>
    <w:rsid w:val="00F335B7"/>
    <w:rsid w:val="00F35DE5"/>
    <w:rsid w:val="00F36515"/>
    <w:rsid w:val="00F37142"/>
    <w:rsid w:val="00F40B13"/>
    <w:rsid w:val="00F4190D"/>
    <w:rsid w:val="00F452CF"/>
    <w:rsid w:val="00F524D8"/>
    <w:rsid w:val="00F52DB5"/>
    <w:rsid w:val="00F53335"/>
    <w:rsid w:val="00F5449C"/>
    <w:rsid w:val="00F566CF"/>
    <w:rsid w:val="00F57A64"/>
    <w:rsid w:val="00F62286"/>
    <w:rsid w:val="00F62444"/>
    <w:rsid w:val="00F663CC"/>
    <w:rsid w:val="00F674DD"/>
    <w:rsid w:val="00F721B5"/>
    <w:rsid w:val="00F72F6B"/>
    <w:rsid w:val="00F801F4"/>
    <w:rsid w:val="00F815AB"/>
    <w:rsid w:val="00F84C32"/>
    <w:rsid w:val="00F86D3D"/>
    <w:rsid w:val="00F904AA"/>
    <w:rsid w:val="00F94DD9"/>
    <w:rsid w:val="00FA111E"/>
    <w:rsid w:val="00FA13AB"/>
    <w:rsid w:val="00FA2286"/>
    <w:rsid w:val="00FA23B4"/>
    <w:rsid w:val="00FA3558"/>
    <w:rsid w:val="00FA6DAA"/>
    <w:rsid w:val="00FB1E51"/>
    <w:rsid w:val="00FB2092"/>
    <w:rsid w:val="00FB263E"/>
    <w:rsid w:val="00FB26DA"/>
    <w:rsid w:val="00FB27BC"/>
    <w:rsid w:val="00FB3612"/>
    <w:rsid w:val="00FB3B71"/>
    <w:rsid w:val="00FB48D7"/>
    <w:rsid w:val="00FB6553"/>
    <w:rsid w:val="00FB7C45"/>
    <w:rsid w:val="00FC1C01"/>
    <w:rsid w:val="00FC2E6F"/>
    <w:rsid w:val="00FC363B"/>
    <w:rsid w:val="00FC3B19"/>
    <w:rsid w:val="00FC3D99"/>
    <w:rsid w:val="00FD11F6"/>
    <w:rsid w:val="00FD22BA"/>
    <w:rsid w:val="00FD30BB"/>
    <w:rsid w:val="00FD3B60"/>
    <w:rsid w:val="00FD4645"/>
    <w:rsid w:val="00FD4947"/>
    <w:rsid w:val="00FD5C4E"/>
    <w:rsid w:val="00FE30A9"/>
    <w:rsid w:val="00FE4CA6"/>
    <w:rsid w:val="00FE5430"/>
    <w:rsid w:val="00FE5A98"/>
    <w:rsid w:val="00FE7FAB"/>
    <w:rsid w:val="00FF1857"/>
    <w:rsid w:val="00FF3DCC"/>
    <w:rsid w:val="00FF4243"/>
    <w:rsid w:val="00FF42A5"/>
    <w:rsid w:val="00FF686B"/>
    <w:rsid w:val="00FF6E03"/>
    <w:rsid w:val="00FF7B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E34"/>
    <w:pPr>
      <w:spacing w:before="60" w:after="60"/>
      <w:jc w:val="both"/>
    </w:pPr>
    <w:rPr>
      <w:rFonts w:ascii="Verdana" w:hAnsi="Verdana"/>
      <w:szCs w:val="22"/>
      <w:lang w:eastAsia="en-US"/>
    </w:rPr>
  </w:style>
  <w:style w:type="paragraph" w:styleId="Titre1">
    <w:name w:val="heading 1"/>
    <w:aliases w:val="(Shift Ctrl 1),Partie"/>
    <w:basedOn w:val="Normal"/>
    <w:next w:val="Normal"/>
    <w:link w:val="Titre1Car"/>
    <w:autoRedefine/>
    <w:qFormat/>
    <w:rsid w:val="007754DC"/>
    <w:pPr>
      <w:keepNext/>
      <w:numPr>
        <w:numId w:val="1"/>
      </w:numPr>
      <w:overflowPunct w:val="0"/>
      <w:autoSpaceDE w:val="0"/>
      <w:autoSpaceDN w:val="0"/>
      <w:adjustRightInd w:val="0"/>
      <w:spacing w:before="240" w:after="240"/>
      <w:jc w:val="left"/>
      <w:textAlignment w:val="baseline"/>
      <w:outlineLvl w:val="0"/>
    </w:pPr>
    <w:rPr>
      <w:rFonts w:eastAsia="Times New Roman"/>
      <w:b/>
      <w:caps/>
      <w:color w:val="808080" w:themeColor="background1" w:themeShade="80"/>
      <w:kern w:val="28"/>
      <w:sz w:val="28"/>
      <w:szCs w:val="20"/>
      <w:lang w:eastAsia="fr-FR"/>
    </w:rPr>
  </w:style>
  <w:style w:type="paragraph" w:styleId="Titre2">
    <w:name w:val="heading 2"/>
    <w:aliases w:val="(Shift Ctrl 2),Chapitre"/>
    <w:basedOn w:val="Normal"/>
    <w:next w:val="Normal"/>
    <w:link w:val="Titre2Car"/>
    <w:autoRedefine/>
    <w:qFormat/>
    <w:rsid w:val="007955D1"/>
    <w:pPr>
      <w:numPr>
        <w:ilvl w:val="1"/>
        <w:numId w:val="1"/>
      </w:numPr>
      <w:tabs>
        <w:tab w:val="clear" w:pos="710"/>
        <w:tab w:val="num" w:pos="0"/>
        <w:tab w:val="left" w:pos="709"/>
      </w:tabs>
      <w:overflowPunct w:val="0"/>
      <w:autoSpaceDE w:val="0"/>
      <w:autoSpaceDN w:val="0"/>
      <w:adjustRightInd w:val="0"/>
      <w:spacing w:before="240" w:after="240"/>
      <w:ind w:left="576"/>
      <w:textAlignment w:val="baseline"/>
      <w:outlineLvl w:val="1"/>
    </w:pPr>
    <w:rPr>
      <w:rFonts w:eastAsia="Times New Roman"/>
      <w:b/>
      <w:smallCaps/>
      <w:color w:val="808080" w:themeColor="background1" w:themeShade="80"/>
      <w:sz w:val="26"/>
      <w:szCs w:val="20"/>
      <w:lang w:eastAsia="fr-FR"/>
    </w:rPr>
  </w:style>
  <w:style w:type="paragraph" w:styleId="Titre3">
    <w:name w:val="heading 3"/>
    <w:aliases w:val="Section"/>
    <w:basedOn w:val="Titre2"/>
    <w:next w:val="Normal"/>
    <w:link w:val="Titre3Car"/>
    <w:autoRedefine/>
    <w:qFormat/>
    <w:rsid w:val="004D6EDF"/>
    <w:pPr>
      <w:keepNext/>
      <w:numPr>
        <w:ilvl w:val="2"/>
      </w:numPr>
      <w:tabs>
        <w:tab w:val="left" w:pos="1985"/>
      </w:tabs>
      <w:spacing w:after="120"/>
      <w:ind w:firstLine="130"/>
      <w:outlineLvl w:val="2"/>
    </w:pPr>
    <w:rPr>
      <w:sz w:val="22"/>
    </w:rPr>
  </w:style>
  <w:style w:type="paragraph" w:styleId="Titre4">
    <w:name w:val="heading 4"/>
    <w:aliases w:val="Module"/>
    <w:basedOn w:val="Titre3"/>
    <w:next w:val="Normal"/>
    <w:link w:val="Titre4Car"/>
    <w:autoRedefine/>
    <w:qFormat/>
    <w:rsid w:val="006037A4"/>
    <w:pPr>
      <w:numPr>
        <w:ilvl w:val="3"/>
      </w:numPr>
      <w:tabs>
        <w:tab w:val="left" w:pos="993"/>
      </w:tabs>
      <w:ind w:firstLine="1121"/>
      <w:outlineLvl w:val="3"/>
    </w:pPr>
    <w:rPr>
      <w:sz w:val="20"/>
      <w:lang w:val="en-GB"/>
    </w:rPr>
  </w:style>
  <w:style w:type="paragraph" w:styleId="Titre5">
    <w:name w:val="heading 5"/>
    <w:aliases w:val="Bloc"/>
    <w:basedOn w:val="Normal"/>
    <w:next w:val="Normal"/>
    <w:link w:val="Titre5Car"/>
    <w:qFormat/>
    <w:rsid w:val="00FE5A98"/>
    <w:pPr>
      <w:numPr>
        <w:ilvl w:val="4"/>
        <w:numId w:val="1"/>
      </w:numPr>
      <w:overflowPunct w:val="0"/>
      <w:autoSpaceDE w:val="0"/>
      <w:autoSpaceDN w:val="0"/>
      <w:adjustRightInd w:val="0"/>
      <w:spacing w:before="240"/>
      <w:textAlignment w:val="baseline"/>
      <w:outlineLvl w:val="4"/>
    </w:pPr>
    <w:rPr>
      <w:rFonts w:ascii="Tahoma" w:eastAsia="Times New Roman" w:hAnsi="Tahoma"/>
      <w:b/>
      <w:color w:val="FF6600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FE5A98"/>
    <w:pPr>
      <w:numPr>
        <w:ilvl w:val="5"/>
        <w:numId w:val="1"/>
      </w:numPr>
      <w:overflowPunct w:val="0"/>
      <w:autoSpaceDE w:val="0"/>
      <w:autoSpaceDN w:val="0"/>
      <w:adjustRightInd w:val="0"/>
      <w:spacing w:before="240"/>
      <w:textAlignment w:val="baseline"/>
      <w:outlineLvl w:val="5"/>
    </w:pPr>
    <w:rPr>
      <w:rFonts w:ascii="Arial" w:eastAsia="Times New Roman" w:hAnsi="Arial"/>
      <w:i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FE5A98"/>
    <w:pPr>
      <w:numPr>
        <w:ilvl w:val="6"/>
        <w:numId w:val="1"/>
      </w:numPr>
      <w:overflowPunct w:val="0"/>
      <w:autoSpaceDE w:val="0"/>
      <w:autoSpaceDN w:val="0"/>
      <w:adjustRightInd w:val="0"/>
      <w:spacing w:before="240"/>
      <w:textAlignment w:val="baseline"/>
      <w:outlineLvl w:val="6"/>
    </w:pPr>
    <w:rPr>
      <w:rFonts w:ascii="Arial" w:eastAsia="Times New Roman" w:hAnsi="Arial"/>
      <w:sz w:val="24"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FE5A98"/>
    <w:pPr>
      <w:numPr>
        <w:ilvl w:val="7"/>
        <w:numId w:val="1"/>
      </w:numPr>
      <w:overflowPunct w:val="0"/>
      <w:autoSpaceDE w:val="0"/>
      <w:autoSpaceDN w:val="0"/>
      <w:adjustRightInd w:val="0"/>
      <w:spacing w:before="240"/>
      <w:textAlignment w:val="baseline"/>
      <w:outlineLvl w:val="7"/>
    </w:pPr>
    <w:rPr>
      <w:rFonts w:ascii="Arial" w:eastAsia="Times New Roman" w:hAnsi="Arial"/>
      <w:i/>
      <w:sz w:val="24"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FE5A98"/>
    <w:pPr>
      <w:numPr>
        <w:ilvl w:val="8"/>
        <w:numId w:val="1"/>
      </w:numPr>
      <w:overflowPunct w:val="0"/>
      <w:autoSpaceDE w:val="0"/>
      <w:autoSpaceDN w:val="0"/>
      <w:adjustRightInd w:val="0"/>
      <w:spacing w:before="240"/>
      <w:textAlignment w:val="baseline"/>
      <w:outlineLvl w:val="8"/>
    </w:pPr>
    <w:rPr>
      <w:rFonts w:ascii="Arial" w:eastAsia="Times New Roman" w:hAnsi="Arial"/>
      <w:i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(Shift Ctrl 1) Car,Partie Car"/>
    <w:basedOn w:val="Policepardfaut"/>
    <w:link w:val="Titre1"/>
    <w:rsid w:val="007754DC"/>
    <w:rPr>
      <w:rFonts w:ascii="Verdana" w:eastAsia="Times New Roman" w:hAnsi="Verdana"/>
      <w:b/>
      <w:caps/>
      <w:color w:val="808080" w:themeColor="background1" w:themeShade="80"/>
      <w:kern w:val="28"/>
      <w:sz w:val="28"/>
    </w:rPr>
  </w:style>
  <w:style w:type="character" w:customStyle="1" w:styleId="Titre2Car">
    <w:name w:val="Titre 2 Car"/>
    <w:aliases w:val="(Shift Ctrl 2) Car,Chapitre Car"/>
    <w:basedOn w:val="Policepardfaut"/>
    <w:link w:val="Titre2"/>
    <w:rsid w:val="007955D1"/>
    <w:rPr>
      <w:rFonts w:ascii="Verdana" w:eastAsia="Times New Roman" w:hAnsi="Verdana"/>
      <w:b/>
      <w:smallCaps/>
      <w:color w:val="808080" w:themeColor="background1" w:themeShade="80"/>
      <w:sz w:val="26"/>
    </w:rPr>
  </w:style>
  <w:style w:type="character" w:customStyle="1" w:styleId="Titre3Car">
    <w:name w:val="Titre 3 Car"/>
    <w:aliases w:val="Section Car"/>
    <w:basedOn w:val="Policepardfaut"/>
    <w:link w:val="Titre3"/>
    <w:rsid w:val="004D6EDF"/>
    <w:rPr>
      <w:rFonts w:ascii="Verdana" w:eastAsia="Times New Roman" w:hAnsi="Verdana"/>
      <w:b/>
      <w:smallCaps/>
      <w:color w:val="808080" w:themeColor="background1" w:themeShade="80"/>
      <w:sz w:val="22"/>
    </w:rPr>
  </w:style>
  <w:style w:type="character" w:customStyle="1" w:styleId="Titre4Car">
    <w:name w:val="Titre 4 Car"/>
    <w:aliases w:val="Module Car"/>
    <w:basedOn w:val="Policepardfaut"/>
    <w:link w:val="Titre4"/>
    <w:rsid w:val="006037A4"/>
    <w:rPr>
      <w:rFonts w:ascii="Verdana" w:eastAsia="Times New Roman" w:hAnsi="Verdana"/>
      <w:b/>
      <w:smallCaps/>
      <w:color w:val="808080" w:themeColor="background1" w:themeShade="80"/>
      <w:lang w:val="en-GB"/>
    </w:rPr>
  </w:style>
  <w:style w:type="character" w:customStyle="1" w:styleId="Titre5Car">
    <w:name w:val="Titre 5 Car"/>
    <w:aliases w:val="Bloc Car"/>
    <w:basedOn w:val="Policepardfaut"/>
    <w:link w:val="Titre5"/>
    <w:rsid w:val="00FE5A98"/>
    <w:rPr>
      <w:rFonts w:ascii="Tahoma" w:eastAsia="Times New Roman" w:hAnsi="Tahoma"/>
      <w:b/>
      <w:color w:val="FF6600"/>
    </w:rPr>
  </w:style>
  <w:style w:type="character" w:customStyle="1" w:styleId="Titre6Car">
    <w:name w:val="Titre 6 Car"/>
    <w:basedOn w:val="Policepardfaut"/>
    <w:link w:val="Titre6"/>
    <w:rsid w:val="00FE5A98"/>
    <w:rPr>
      <w:rFonts w:ascii="Arial" w:eastAsia="Times New Roman" w:hAnsi="Arial"/>
      <w:i/>
    </w:rPr>
  </w:style>
  <w:style w:type="character" w:customStyle="1" w:styleId="Titre7Car">
    <w:name w:val="Titre 7 Car"/>
    <w:basedOn w:val="Policepardfaut"/>
    <w:link w:val="Titre7"/>
    <w:rsid w:val="00FE5A98"/>
    <w:rPr>
      <w:rFonts w:ascii="Arial" w:eastAsia="Times New Roman" w:hAnsi="Arial"/>
      <w:sz w:val="24"/>
    </w:rPr>
  </w:style>
  <w:style w:type="character" w:customStyle="1" w:styleId="Titre8Car">
    <w:name w:val="Titre 8 Car"/>
    <w:basedOn w:val="Policepardfaut"/>
    <w:link w:val="Titre8"/>
    <w:rsid w:val="00FE5A98"/>
    <w:rPr>
      <w:rFonts w:ascii="Arial" w:eastAsia="Times New Roman" w:hAnsi="Arial"/>
      <w:i/>
      <w:sz w:val="24"/>
    </w:rPr>
  </w:style>
  <w:style w:type="character" w:customStyle="1" w:styleId="Titre9Car">
    <w:name w:val="Titre 9 Car"/>
    <w:basedOn w:val="Policepardfaut"/>
    <w:link w:val="Titre9"/>
    <w:rsid w:val="00FE5A98"/>
    <w:rPr>
      <w:rFonts w:ascii="Arial" w:eastAsia="Times New Roman" w:hAnsi="Arial"/>
      <w:i/>
      <w:sz w:val="18"/>
    </w:rPr>
  </w:style>
  <w:style w:type="paragraph" w:styleId="En-tte">
    <w:name w:val="header"/>
    <w:basedOn w:val="Normal"/>
    <w:link w:val="En-tteCar"/>
    <w:unhideWhenUsed/>
    <w:rsid w:val="00A009C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009CE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A009C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009CE"/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09C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09CE"/>
    <w:rPr>
      <w:rFonts w:ascii="Tahoma" w:hAnsi="Tahoma" w:cs="Tahoma"/>
      <w:sz w:val="16"/>
      <w:szCs w:val="16"/>
      <w:lang w:eastAsia="en-US"/>
    </w:rPr>
  </w:style>
  <w:style w:type="paragraph" w:styleId="Listepuces">
    <w:name w:val="List Bullet"/>
    <w:basedOn w:val="Liste"/>
    <w:autoRedefine/>
    <w:rsid w:val="000C7A71"/>
    <w:pPr>
      <w:numPr>
        <w:numId w:val="2"/>
      </w:numPr>
      <w:spacing w:before="0" w:after="220" w:line="220" w:lineRule="atLeast"/>
      <w:ind w:right="720"/>
      <w:contextualSpacing w:val="0"/>
    </w:pPr>
    <w:rPr>
      <w:rFonts w:ascii="Times New Roman" w:eastAsia="Times New Roman" w:hAnsi="Times New Roman"/>
      <w:szCs w:val="20"/>
      <w:lang w:eastAsia="fr-FR"/>
    </w:rPr>
  </w:style>
  <w:style w:type="paragraph" w:styleId="Liste">
    <w:name w:val="List"/>
    <w:basedOn w:val="Normal"/>
    <w:uiPriority w:val="99"/>
    <w:semiHidden/>
    <w:unhideWhenUsed/>
    <w:rsid w:val="000C7A71"/>
    <w:pPr>
      <w:ind w:left="283" w:hanging="283"/>
      <w:contextualSpacing/>
    </w:pPr>
  </w:style>
  <w:style w:type="paragraph" w:customStyle="1" w:styleId="Titre1DPS">
    <w:name w:val="Titre 1 DPS"/>
    <w:basedOn w:val="Normal"/>
    <w:next w:val="Normal"/>
    <w:rsid w:val="000C7A71"/>
    <w:pPr>
      <w:numPr>
        <w:numId w:val="3"/>
      </w:numPr>
      <w:pBdr>
        <w:top w:val="single" w:sz="12" w:space="4" w:color="FF6600"/>
        <w:left w:val="single" w:sz="12" w:space="4" w:color="FF6600"/>
        <w:bottom w:val="single" w:sz="12" w:space="4" w:color="FF6600"/>
        <w:right w:val="single" w:sz="12" w:space="4" w:color="FF6600"/>
      </w:pBdr>
      <w:tabs>
        <w:tab w:val="left" w:pos="567"/>
      </w:tabs>
      <w:spacing w:before="240" w:after="240"/>
    </w:pPr>
    <w:rPr>
      <w:rFonts w:ascii="Tahoma" w:eastAsia="Times New Roman" w:hAnsi="Tahoma" w:cs="Tahoma"/>
      <w:b/>
      <w:caps/>
      <w:sz w:val="28"/>
      <w:szCs w:val="44"/>
      <w:lang w:eastAsia="fr-FR"/>
    </w:rPr>
  </w:style>
  <w:style w:type="paragraph" w:customStyle="1" w:styleId="TexteN2">
    <w:name w:val="TexteN2"/>
    <w:basedOn w:val="Normal"/>
    <w:rsid w:val="00AC7F15"/>
    <w:pPr>
      <w:spacing w:before="0" w:after="120"/>
      <w:ind w:left="425"/>
    </w:pPr>
    <w:rPr>
      <w:rFonts w:ascii="Arial" w:eastAsia="Times New Roman" w:hAnsi="Arial" w:cs="Arial"/>
      <w:szCs w:val="20"/>
    </w:rPr>
  </w:style>
  <w:style w:type="paragraph" w:customStyle="1" w:styleId="TexteN1">
    <w:name w:val="TexteN1"/>
    <w:basedOn w:val="Normal"/>
    <w:rsid w:val="00D664AC"/>
    <w:pPr>
      <w:spacing w:before="0" w:after="120"/>
    </w:pPr>
    <w:rPr>
      <w:rFonts w:ascii="Arial" w:eastAsia="Times New Roman" w:hAnsi="Arial" w:cs="Arial"/>
      <w:szCs w:val="20"/>
    </w:rPr>
  </w:style>
  <w:style w:type="character" w:styleId="Lienhypertexte">
    <w:name w:val="Hyperlink"/>
    <w:basedOn w:val="Policepardfaut"/>
    <w:uiPriority w:val="99"/>
    <w:rsid w:val="00D664AC"/>
    <w:rPr>
      <w:color w:val="0000FF"/>
      <w:u w:val="single"/>
    </w:rPr>
  </w:style>
  <w:style w:type="paragraph" w:customStyle="1" w:styleId="TexteN3">
    <w:name w:val="TexteN3"/>
    <w:basedOn w:val="TexteN2"/>
    <w:rsid w:val="00EF0182"/>
    <w:pPr>
      <w:ind w:left="1134"/>
    </w:pPr>
  </w:style>
  <w:style w:type="paragraph" w:customStyle="1" w:styleId="BulletN3">
    <w:name w:val="BulletN3"/>
    <w:basedOn w:val="TexteN3"/>
    <w:rsid w:val="00EF0182"/>
    <w:pPr>
      <w:tabs>
        <w:tab w:val="num" w:pos="0"/>
        <w:tab w:val="left" w:pos="1491"/>
      </w:tabs>
      <w:ind w:left="1491" w:hanging="357"/>
    </w:pPr>
  </w:style>
  <w:style w:type="paragraph" w:customStyle="1" w:styleId="BulletN4">
    <w:name w:val="BulletN4"/>
    <w:basedOn w:val="Normal"/>
    <w:rsid w:val="00EF0182"/>
    <w:pPr>
      <w:numPr>
        <w:numId w:val="4"/>
      </w:numPr>
      <w:tabs>
        <w:tab w:val="clear" w:pos="720"/>
        <w:tab w:val="left" w:pos="2455"/>
      </w:tabs>
      <w:spacing w:before="0" w:after="120"/>
      <w:ind w:left="2455" w:hanging="357"/>
    </w:pPr>
    <w:rPr>
      <w:rFonts w:ascii="Arial" w:eastAsia="Times New Roman" w:hAnsi="Arial" w:cs="Arial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C46553"/>
    <w:pPr>
      <w:tabs>
        <w:tab w:val="left" w:pos="440"/>
        <w:tab w:val="right" w:leader="dot" w:pos="10194"/>
      </w:tabs>
    </w:pPr>
    <w:rPr>
      <w:rFonts w:ascii="Tahoma" w:hAnsi="Tahoma" w:cs="Tahoma"/>
      <w:b/>
      <w:caps/>
      <w:noProof/>
      <w:color w:val="A6A6A6" w:themeColor="background1" w:themeShade="A6"/>
      <w:sz w:val="28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2349DD"/>
    <w:pPr>
      <w:tabs>
        <w:tab w:val="left" w:pos="880"/>
        <w:tab w:val="right" w:leader="dot" w:pos="10194"/>
      </w:tabs>
      <w:ind w:left="851" w:hanging="631"/>
    </w:pPr>
    <w:rPr>
      <w:rFonts w:ascii="Tahoma" w:hAnsi="Tahoma" w:cs="Tahoma"/>
      <w:b/>
      <w:smallCaps/>
      <w:noProof/>
      <w:color w:val="943634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DE7E2A"/>
    <w:pPr>
      <w:tabs>
        <w:tab w:val="left" w:pos="1320"/>
        <w:tab w:val="right" w:leader="dot" w:pos="10194"/>
      </w:tabs>
      <w:ind w:left="1276" w:hanging="836"/>
    </w:pPr>
    <w:rPr>
      <w:rFonts w:ascii="Tahoma" w:hAnsi="Tahoma"/>
      <w:b/>
      <w:smallCaps/>
      <w:noProof/>
      <w:color w:val="E79807"/>
    </w:rPr>
  </w:style>
  <w:style w:type="paragraph" w:customStyle="1" w:styleId="Corpsdetexte31">
    <w:name w:val="Corps de texte 31"/>
    <w:basedOn w:val="Textedebulles"/>
    <w:rsid w:val="005B5305"/>
  </w:style>
  <w:style w:type="paragraph" w:styleId="Corpsdetexte">
    <w:name w:val="Body Text"/>
    <w:basedOn w:val="Normal"/>
    <w:link w:val="CorpsdetexteCar"/>
    <w:uiPriority w:val="99"/>
    <w:unhideWhenUsed/>
    <w:rsid w:val="005B530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5B5305"/>
    <w:rPr>
      <w:sz w:val="22"/>
      <w:szCs w:val="22"/>
      <w:lang w:eastAsia="en-US"/>
    </w:rPr>
  </w:style>
  <w:style w:type="paragraph" w:styleId="TM4">
    <w:name w:val="toc 4"/>
    <w:basedOn w:val="Normal"/>
    <w:next w:val="Normal"/>
    <w:autoRedefine/>
    <w:uiPriority w:val="39"/>
    <w:unhideWhenUsed/>
    <w:rsid w:val="00C9004D"/>
    <w:pPr>
      <w:ind w:left="6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9376F"/>
    <w:pPr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  <w:lang w:eastAsia="en-US"/>
    </w:rPr>
  </w:style>
  <w:style w:type="paragraph" w:styleId="TM5">
    <w:name w:val="toc 5"/>
    <w:basedOn w:val="Normal"/>
    <w:next w:val="Normal"/>
    <w:autoRedefine/>
    <w:uiPriority w:val="39"/>
    <w:unhideWhenUsed/>
    <w:rsid w:val="002C6787"/>
    <w:pPr>
      <w:ind w:left="880"/>
    </w:pPr>
  </w:style>
  <w:style w:type="table" w:styleId="Grilledutableau">
    <w:name w:val="Table Grid"/>
    <w:basedOn w:val="TableauNormal"/>
    <w:uiPriority w:val="59"/>
    <w:rsid w:val="006633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3-Accent2">
    <w:name w:val="Medium Grid 3 Accent 2"/>
    <w:basedOn w:val="TableauNormal"/>
    <w:uiPriority w:val="69"/>
    <w:rsid w:val="0066331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Trameclaire-Accent2">
    <w:name w:val="Light Shading Accent 2"/>
    <w:basedOn w:val="TableauNormal"/>
    <w:uiPriority w:val="60"/>
    <w:rsid w:val="009864C1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steclaire-Accent2">
    <w:name w:val="Light List Accent 2"/>
    <w:basedOn w:val="TableauNormal"/>
    <w:uiPriority w:val="61"/>
    <w:rsid w:val="009864C1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503073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24235C"/>
    <w:rPr>
      <w:rFonts w:ascii="Verdana" w:hAnsi="Verdana"/>
      <w:szCs w:val="22"/>
      <w:lang w:eastAsia="en-US"/>
    </w:rPr>
  </w:style>
  <w:style w:type="table" w:styleId="Listeclaire-Accent6">
    <w:name w:val="Light List Accent 6"/>
    <w:basedOn w:val="TableauNormal"/>
    <w:uiPriority w:val="61"/>
    <w:rsid w:val="003B4B35"/>
    <w:tblPr>
      <w:tblStyleRowBandSize w:val="1"/>
      <w:tblStyleColBandSize w:val="1"/>
      <w:tblInd w:w="0" w:type="dxa"/>
      <w:tblBorders>
        <w:top w:val="single" w:sz="8" w:space="0" w:color="E8B7B7" w:themeColor="accent6"/>
        <w:left w:val="single" w:sz="8" w:space="0" w:color="E8B7B7" w:themeColor="accent6"/>
        <w:bottom w:val="single" w:sz="8" w:space="0" w:color="E8B7B7" w:themeColor="accent6"/>
        <w:right w:val="single" w:sz="8" w:space="0" w:color="E8B7B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B7B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B7B7" w:themeColor="accent6"/>
          <w:left w:val="single" w:sz="8" w:space="0" w:color="E8B7B7" w:themeColor="accent6"/>
          <w:bottom w:val="single" w:sz="8" w:space="0" w:color="E8B7B7" w:themeColor="accent6"/>
          <w:right w:val="single" w:sz="8" w:space="0" w:color="E8B7B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B7B7" w:themeColor="accent6"/>
          <w:left w:val="single" w:sz="8" w:space="0" w:color="E8B7B7" w:themeColor="accent6"/>
          <w:bottom w:val="single" w:sz="8" w:space="0" w:color="E8B7B7" w:themeColor="accent6"/>
          <w:right w:val="single" w:sz="8" w:space="0" w:color="E8B7B7" w:themeColor="accent6"/>
        </w:tcBorders>
      </w:tcPr>
    </w:tblStylePr>
    <w:tblStylePr w:type="band1Horz">
      <w:tblPr/>
      <w:tcPr>
        <w:tcBorders>
          <w:top w:val="single" w:sz="8" w:space="0" w:color="E8B7B7" w:themeColor="accent6"/>
          <w:left w:val="single" w:sz="8" w:space="0" w:color="E8B7B7" w:themeColor="accent6"/>
          <w:bottom w:val="single" w:sz="8" w:space="0" w:color="E8B7B7" w:themeColor="accent6"/>
          <w:right w:val="single" w:sz="8" w:space="0" w:color="E8B7B7" w:themeColor="accent6"/>
        </w:tcBorders>
      </w:tcPr>
    </w:tblStylePr>
  </w:style>
  <w:style w:type="table" w:styleId="Grillemoyenne3-Accent6">
    <w:name w:val="Medium Grid 3 Accent 6"/>
    <w:basedOn w:val="TableauNormal"/>
    <w:uiPriority w:val="69"/>
    <w:rsid w:val="006D248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D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B7B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B7B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B7B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B7B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BD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BDB" w:themeFill="accent6" w:themeFillTint="7F"/>
      </w:tcPr>
    </w:tblStylePr>
  </w:style>
  <w:style w:type="table" w:styleId="Tramemoyenne1-Accent6">
    <w:name w:val="Medium Shading 1 Accent 6"/>
    <w:basedOn w:val="TableauNormal"/>
    <w:uiPriority w:val="63"/>
    <w:rsid w:val="00176A4B"/>
    <w:tblPr>
      <w:tblStyleRowBandSize w:val="1"/>
      <w:tblStyleColBandSize w:val="1"/>
      <w:tblInd w:w="0" w:type="dxa"/>
      <w:tblBorders>
        <w:top w:val="single" w:sz="8" w:space="0" w:color="EDC8C8" w:themeColor="accent6" w:themeTint="BF"/>
        <w:left w:val="single" w:sz="8" w:space="0" w:color="EDC8C8" w:themeColor="accent6" w:themeTint="BF"/>
        <w:bottom w:val="single" w:sz="8" w:space="0" w:color="EDC8C8" w:themeColor="accent6" w:themeTint="BF"/>
        <w:right w:val="single" w:sz="8" w:space="0" w:color="EDC8C8" w:themeColor="accent6" w:themeTint="BF"/>
        <w:insideH w:val="single" w:sz="8" w:space="0" w:color="EDC8C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8C8" w:themeColor="accent6" w:themeTint="BF"/>
          <w:left w:val="single" w:sz="8" w:space="0" w:color="EDC8C8" w:themeColor="accent6" w:themeTint="BF"/>
          <w:bottom w:val="single" w:sz="8" w:space="0" w:color="EDC8C8" w:themeColor="accent6" w:themeTint="BF"/>
          <w:right w:val="single" w:sz="8" w:space="0" w:color="EDC8C8" w:themeColor="accent6" w:themeTint="BF"/>
          <w:insideH w:val="nil"/>
          <w:insideV w:val="nil"/>
        </w:tcBorders>
        <w:shd w:val="clear" w:color="auto" w:fill="E8B7B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8C8" w:themeColor="accent6" w:themeTint="BF"/>
          <w:left w:val="single" w:sz="8" w:space="0" w:color="EDC8C8" w:themeColor="accent6" w:themeTint="BF"/>
          <w:bottom w:val="single" w:sz="8" w:space="0" w:color="EDC8C8" w:themeColor="accent6" w:themeTint="BF"/>
          <w:right w:val="single" w:sz="8" w:space="0" w:color="EDC8C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D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D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BB4CA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B7B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B7B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B7B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couleur-Accent6">
    <w:name w:val="Colorful Grid Accent 6"/>
    <w:basedOn w:val="TableauNormal"/>
    <w:uiPriority w:val="73"/>
    <w:rsid w:val="00BB4CA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0F0" w:themeFill="accent6" w:themeFillTint="33"/>
    </w:tcPr>
    <w:tblStylePr w:type="firstRow">
      <w:rPr>
        <w:b/>
        <w:bCs/>
      </w:rPr>
      <w:tblPr/>
      <w:tcPr>
        <w:shd w:val="clear" w:color="auto" w:fill="F5E2E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2E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E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E6767" w:themeFill="accent6" w:themeFillShade="BF"/>
      </w:tcPr>
    </w:tblStylePr>
    <w:tblStylePr w:type="band1Vert">
      <w:tblPr/>
      <w:tcPr>
        <w:shd w:val="clear" w:color="auto" w:fill="F3DBDB" w:themeFill="accent6" w:themeFillTint="7F"/>
      </w:tcPr>
    </w:tblStylePr>
    <w:tblStylePr w:type="band1Horz">
      <w:tblPr/>
      <w:tcPr>
        <w:shd w:val="clear" w:color="auto" w:fill="F3DBDB" w:themeFill="accent6" w:themeFillTint="7F"/>
      </w:tcPr>
    </w:tblStylePr>
  </w:style>
  <w:style w:type="character" w:styleId="Marquedecommentaire">
    <w:name w:val="annotation reference"/>
    <w:basedOn w:val="Policepardfaut"/>
    <w:semiHidden/>
    <w:rsid w:val="00A74643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rsid w:val="00A74643"/>
    <w:rPr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A74643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C305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C3058"/>
    <w:rPr>
      <w:b/>
      <w:bCs/>
      <w:lang w:eastAsia="en-US"/>
    </w:rPr>
  </w:style>
  <w:style w:type="paragraph" w:styleId="Sansinterligne">
    <w:name w:val="No Spacing"/>
    <w:uiPriority w:val="1"/>
    <w:qFormat/>
    <w:rsid w:val="004D6EDF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Puce1">
    <w:name w:val="Puce 1"/>
    <w:basedOn w:val="Paragraphedeliste"/>
    <w:link w:val="Puce1Car"/>
    <w:qFormat/>
    <w:rsid w:val="0024235C"/>
    <w:pPr>
      <w:numPr>
        <w:numId w:val="5"/>
      </w:numPr>
      <w:spacing w:before="120" w:after="120"/>
      <w:ind w:left="567" w:firstLine="0"/>
      <w:contextualSpacing w:val="0"/>
      <w:jc w:val="left"/>
    </w:pPr>
    <w:rPr>
      <w:rFonts w:cs="Tahoma"/>
      <w:szCs w:val="20"/>
    </w:rPr>
  </w:style>
  <w:style w:type="character" w:customStyle="1" w:styleId="Puce1Car">
    <w:name w:val="Puce 1 Car"/>
    <w:basedOn w:val="ParagraphedelisteCar"/>
    <w:link w:val="Puce1"/>
    <w:rsid w:val="0024235C"/>
    <w:rPr>
      <w:rFonts w:ascii="Verdana" w:hAnsi="Verdana" w:cs="Tahoma"/>
      <w:szCs w:val="22"/>
      <w:lang w:eastAsia="en-US"/>
    </w:rPr>
  </w:style>
  <w:style w:type="paragraph" w:customStyle="1" w:styleId="Puce2">
    <w:name w:val="Puce 2"/>
    <w:basedOn w:val="Paragraphedeliste"/>
    <w:link w:val="Puce2Car"/>
    <w:qFormat/>
    <w:rsid w:val="007C7C25"/>
    <w:pPr>
      <w:numPr>
        <w:ilvl w:val="1"/>
        <w:numId w:val="6"/>
      </w:numPr>
      <w:spacing w:before="120" w:after="120"/>
      <w:contextualSpacing w:val="0"/>
      <w:jc w:val="left"/>
    </w:pPr>
    <w:rPr>
      <w:rFonts w:cs="Tahoma"/>
    </w:rPr>
  </w:style>
  <w:style w:type="character" w:customStyle="1" w:styleId="Puce2Car">
    <w:name w:val="Puce 2 Car"/>
    <w:basedOn w:val="ParagraphedelisteCar"/>
    <w:link w:val="Puce2"/>
    <w:rsid w:val="007C7C25"/>
    <w:rPr>
      <w:rFonts w:ascii="Verdana" w:hAnsi="Verdana" w:cs="Tahoma"/>
      <w:szCs w:val="22"/>
      <w:lang w:eastAsia="en-US"/>
    </w:rPr>
  </w:style>
  <w:style w:type="paragraph" w:styleId="Notedebasdepage">
    <w:name w:val="footnote text"/>
    <w:basedOn w:val="Normal"/>
    <w:link w:val="NotedebasdepageCar"/>
    <w:uiPriority w:val="99"/>
    <w:unhideWhenUsed/>
    <w:rsid w:val="00625341"/>
    <w:pPr>
      <w:spacing w:before="0"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625341"/>
    <w:rPr>
      <w:rFonts w:ascii="Verdana" w:hAnsi="Verdana"/>
      <w:lang w:eastAsia="en-US"/>
    </w:rPr>
  </w:style>
  <w:style w:type="character" w:styleId="Appelnotedebasdep">
    <w:name w:val="footnote reference"/>
    <w:basedOn w:val="Policepardfaut"/>
    <w:uiPriority w:val="99"/>
    <w:unhideWhenUsed/>
    <w:rsid w:val="00625341"/>
    <w:rPr>
      <w:vertAlign w:val="superscript"/>
    </w:rPr>
  </w:style>
  <w:style w:type="paragraph" w:styleId="Titre">
    <w:name w:val="Title"/>
    <w:basedOn w:val="Normal"/>
    <w:next w:val="Sous-titre"/>
    <w:link w:val="TitreCar"/>
    <w:qFormat/>
    <w:rsid w:val="00341E11"/>
    <w:pPr>
      <w:suppressAutoHyphens/>
      <w:spacing w:before="2160" w:after="840"/>
      <w:ind w:left="1361" w:right="1361"/>
      <w:jc w:val="left"/>
      <w:outlineLvl w:val="0"/>
    </w:pPr>
    <w:rPr>
      <w:rFonts w:ascii="Arial" w:eastAsia="Times New Roman" w:hAnsi="Arial"/>
      <w:bCs/>
      <w:spacing w:val="-4"/>
      <w:w w:val="108"/>
      <w:kern w:val="28"/>
      <w:sz w:val="56"/>
      <w:szCs w:val="32"/>
      <w:lang w:eastAsia="fr-FR"/>
    </w:rPr>
  </w:style>
  <w:style w:type="character" w:customStyle="1" w:styleId="TitreCar">
    <w:name w:val="Titre Car"/>
    <w:basedOn w:val="Policepardfaut"/>
    <w:link w:val="Titre"/>
    <w:rsid w:val="00341E11"/>
    <w:rPr>
      <w:rFonts w:ascii="Arial" w:eastAsia="Times New Roman" w:hAnsi="Arial"/>
      <w:bCs/>
      <w:spacing w:val="-4"/>
      <w:w w:val="108"/>
      <w:kern w:val="28"/>
      <w:sz w:val="56"/>
      <w:szCs w:val="32"/>
    </w:rPr>
  </w:style>
  <w:style w:type="paragraph" w:styleId="Textebrut">
    <w:name w:val="Plain Text"/>
    <w:basedOn w:val="Normal"/>
    <w:link w:val="TextebrutCar"/>
    <w:rsid w:val="00341E11"/>
    <w:pPr>
      <w:spacing w:before="0" w:after="0"/>
      <w:jc w:val="left"/>
    </w:pPr>
    <w:rPr>
      <w:rFonts w:ascii="Courier New" w:eastAsia="Times New Roman" w:hAnsi="Courier New" w:cs="Courier New"/>
      <w:spacing w:val="-4"/>
      <w:w w:val="108"/>
      <w:kern w:val="20"/>
      <w:szCs w:val="20"/>
      <w:lang w:eastAsia="fr-FR"/>
    </w:rPr>
  </w:style>
  <w:style w:type="character" w:customStyle="1" w:styleId="TextebrutCar">
    <w:name w:val="Texte brut Car"/>
    <w:basedOn w:val="Policepardfaut"/>
    <w:link w:val="Textebrut"/>
    <w:rsid w:val="00341E11"/>
    <w:rPr>
      <w:rFonts w:ascii="Courier New" w:eastAsia="Times New Roman" w:hAnsi="Courier New" w:cs="Courier New"/>
      <w:spacing w:val="-4"/>
      <w:w w:val="108"/>
      <w:kern w:val="20"/>
    </w:rPr>
  </w:style>
  <w:style w:type="paragraph" w:customStyle="1" w:styleId="Corpsdetexte32">
    <w:name w:val="Corps de texte 32"/>
    <w:basedOn w:val="Normal"/>
    <w:rsid w:val="00341E11"/>
    <w:pPr>
      <w:spacing w:before="0" w:after="0"/>
      <w:jc w:val="left"/>
    </w:pPr>
    <w:rPr>
      <w:rFonts w:ascii="Times New Roman" w:eastAsia="Times New Roman" w:hAnsi="Times New Roman"/>
      <w:sz w:val="24"/>
      <w:szCs w:val="20"/>
      <w:lang w:eastAsia="fr-FR"/>
    </w:rPr>
  </w:style>
  <w:style w:type="paragraph" w:styleId="Corpsdetexte2">
    <w:name w:val="Body Text 2"/>
    <w:basedOn w:val="Normal"/>
    <w:link w:val="Corpsdetexte2Car"/>
    <w:rsid w:val="00341E11"/>
    <w:pPr>
      <w:spacing w:before="0" w:after="120" w:line="480" w:lineRule="auto"/>
      <w:jc w:val="left"/>
    </w:pPr>
    <w:rPr>
      <w:rFonts w:ascii="Arial" w:eastAsia="Times New Roman" w:hAnsi="Arial"/>
      <w:spacing w:val="-4"/>
      <w:w w:val="108"/>
      <w:kern w:val="20"/>
      <w:sz w:val="19"/>
      <w:szCs w:val="24"/>
      <w:lang w:eastAsia="fr-FR"/>
    </w:rPr>
  </w:style>
  <w:style w:type="character" w:customStyle="1" w:styleId="Corpsdetexte2Car">
    <w:name w:val="Corps de texte 2 Car"/>
    <w:basedOn w:val="Policepardfaut"/>
    <w:link w:val="Corpsdetexte2"/>
    <w:rsid w:val="00341E11"/>
    <w:rPr>
      <w:rFonts w:ascii="Arial" w:eastAsia="Times New Roman" w:hAnsi="Arial"/>
      <w:spacing w:val="-4"/>
      <w:w w:val="108"/>
      <w:kern w:val="20"/>
      <w:sz w:val="19"/>
      <w:szCs w:val="24"/>
    </w:rPr>
  </w:style>
  <w:style w:type="paragraph" w:customStyle="1" w:styleId="Corpsdetextegarder">
    <w:name w:val="Corps de texte garder"/>
    <w:basedOn w:val="Corpsdetexte"/>
    <w:rsid w:val="00341E11"/>
    <w:pPr>
      <w:keepLines/>
      <w:tabs>
        <w:tab w:val="left" w:pos="4536"/>
      </w:tabs>
      <w:spacing w:after="0" w:line="240" w:lineRule="atLeast"/>
      <w:ind w:firstLine="708"/>
      <w:jc w:val="left"/>
    </w:pPr>
    <w:rPr>
      <w:rFonts w:ascii="Garamond" w:eastAsia="Times New Roman" w:hAnsi="Garamond"/>
      <w:b/>
      <w:bCs/>
      <w:spacing w:val="10"/>
      <w:sz w:val="2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41E11"/>
    <w:pPr>
      <w:numPr>
        <w:ilvl w:val="1"/>
      </w:numPr>
    </w:pPr>
    <w:rPr>
      <w:rFonts w:asciiTheme="majorHAnsi" w:eastAsiaTheme="majorEastAsia" w:hAnsiTheme="majorHAnsi" w:cstheme="majorBidi"/>
      <w:i/>
      <w:iCs/>
      <w:color w:val="72A376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41E11"/>
    <w:rPr>
      <w:rFonts w:asciiTheme="majorHAnsi" w:eastAsiaTheme="majorEastAsia" w:hAnsiTheme="majorHAnsi" w:cstheme="majorBidi"/>
      <w:i/>
      <w:iCs/>
      <w:color w:val="72A376" w:themeColor="accent1"/>
      <w:spacing w:val="15"/>
      <w:sz w:val="24"/>
      <w:szCs w:val="24"/>
      <w:lang w:eastAsia="en-US"/>
    </w:rPr>
  </w:style>
  <w:style w:type="paragraph" w:styleId="TM6">
    <w:name w:val="toc 6"/>
    <w:basedOn w:val="Normal"/>
    <w:next w:val="Normal"/>
    <w:autoRedefine/>
    <w:uiPriority w:val="39"/>
    <w:unhideWhenUsed/>
    <w:rsid w:val="00100DDC"/>
    <w:pPr>
      <w:ind w:left="1000"/>
    </w:pPr>
  </w:style>
  <w:style w:type="paragraph" w:styleId="TM7">
    <w:name w:val="toc 7"/>
    <w:basedOn w:val="Normal"/>
    <w:next w:val="Normal"/>
    <w:autoRedefine/>
    <w:uiPriority w:val="39"/>
    <w:unhideWhenUsed/>
    <w:rsid w:val="00100DDC"/>
    <w:pPr>
      <w:ind w:left="1200"/>
    </w:pPr>
  </w:style>
  <w:style w:type="paragraph" w:styleId="TM8">
    <w:name w:val="toc 8"/>
    <w:basedOn w:val="Normal"/>
    <w:next w:val="Normal"/>
    <w:autoRedefine/>
    <w:uiPriority w:val="39"/>
    <w:unhideWhenUsed/>
    <w:rsid w:val="00100DDC"/>
    <w:pPr>
      <w:ind w:left="1400"/>
    </w:pPr>
  </w:style>
  <w:style w:type="paragraph" w:styleId="TM9">
    <w:name w:val="toc 9"/>
    <w:basedOn w:val="Normal"/>
    <w:next w:val="Normal"/>
    <w:autoRedefine/>
    <w:uiPriority w:val="39"/>
    <w:unhideWhenUsed/>
    <w:rsid w:val="00100DDC"/>
    <w:pPr>
      <w:ind w:left="1600"/>
    </w:pPr>
  </w:style>
  <w:style w:type="character" w:styleId="Lienhypertextesuivivisit">
    <w:name w:val="FollowedHyperlink"/>
    <w:basedOn w:val="Policepardfaut"/>
    <w:uiPriority w:val="99"/>
    <w:semiHidden/>
    <w:unhideWhenUsed/>
    <w:rsid w:val="001D5F50"/>
    <w:rPr>
      <w:color w:val="903638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A23B4"/>
    <w:pPr>
      <w:spacing w:before="100" w:beforeAutospacing="1" w:after="100" w:afterAutospacing="1"/>
      <w:jc w:val="left"/>
    </w:pPr>
    <w:rPr>
      <w:rFonts w:ascii="Times" w:eastAsiaTheme="minorEastAsia" w:hAnsi="Times"/>
      <w:szCs w:val="20"/>
      <w:lang w:eastAsia="fr-FR"/>
    </w:rPr>
  </w:style>
  <w:style w:type="character" w:styleId="lev">
    <w:name w:val="Strong"/>
    <w:basedOn w:val="Policepardfaut"/>
    <w:uiPriority w:val="22"/>
    <w:qFormat/>
    <w:rsid w:val="00FA23B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012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7023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8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9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53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9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0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2878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527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9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5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93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0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petrocarte.wordpress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petrocarte.wordpress.com" TargetMode="External"/><Relationship Id="rId25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diagramLayout" Target="diagrams/layout1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diagramData" Target="diagrams/data1.xm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A73B95-1FF6-48A4-A8AF-E39188AB9A03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C52151C-D6DD-4B57-8DC0-A400DA7A30EB}">
      <dgm:prSet phldrT="[Texte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Saisie par Sodelem de l'adhésion du client (station ou porteur) et de son adresse mail</a:t>
          </a:r>
        </a:p>
      </dgm:t>
    </dgm:pt>
    <dgm:pt modelId="{1861F4C2-06B9-4366-9751-CC9105EB06D2}" type="parTrans" cxnId="{42ACCCEA-A339-4844-AFC9-6EE8260E5A4E}">
      <dgm:prSet/>
      <dgm:spPr/>
      <dgm:t>
        <a:bodyPr/>
        <a:lstStyle/>
        <a:p>
          <a:endParaRPr lang="fr-FR"/>
        </a:p>
      </dgm:t>
    </dgm:pt>
    <dgm:pt modelId="{2AEC9165-ABD0-4711-AB66-F54C6593C55E}" type="sibTrans" cxnId="{42ACCCEA-A339-4844-AFC9-6EE8260E5A4E}">
      <dgm:prSet/>
      <dgm:spPr/>
      <dgm:t>
        <a:bodyPr/>
        <a:lstStyle/>
        <a:p>
          <a:endParaRPr lang="fr-FR"/>
        </a:p>
      </dgm:t>
    </dgm:pt>
    <dgm:pt modelId="{588AC34C-9F9E-40D8-A91A-6F3654D8ED93}">
      <dgm:prSet phldrT="[Texte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Affectation  d'un n° d'identifiant client qui servira de login</a:t>
          </a:r>
        </a:p>
      </dgm:t>
    </dgm:pt>
    <dgm:pt modelId="{E2DCCFFD-5DD1-43F2-9DA1-653A74B5D29E}" type="parTrans" cxnId="{82D052C4-7328-417D-9800-BA309B4FEF7D}">
      <dgm:prSet/>
      <dgm:spPr/>
      <dgm:t>
        <a:bodyPr/>
        <a:lstStyle/>
        <a:p>
          <a:endParaRPr lang="fr-FR"/>
        </a:p>
      </dgm:t>
    </dgm:pt>
    <dgm:pt modelId="{27CF4262-3AD4-4F8E-8094-464FB8A14827}" type="sibTrans" cxnId="{82D052C4-7328-417D-9800-BA309B4FEF7D}">
      <dgm:prSet/>
      <dgm:spPr/>
      <dgm:t>
        <a:bodyPr/>
        <a:lstStyle/>
        <a:p>
          <a:endParaRPr lang="fr-FR"/>
        </a:p>
      </dgm:t>
    </dgm:pt>
    <dgm:pt modelId="{20F8F194-0325-48B6-A691-64F4A89F1029}">
      <dgm:prSet phldrT="[Texte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Envoi  par EI d'un mail aux clients récapitulant le n° d'identifiant et un mot de passe provisoire + tutoriel de fonctionnement du site</a:t>
          </a:r>
        </a:p>
      </dgm:t>
    </dgm:pt>
    <dgm:pt modelId="{9FE1C2A8-5DC2-42E4-80F0-DBCA9A504A5A}" type="parTrans" cxnId="{99F9F400-BF53-4C99-9B7B-61B1B0FC28D1}">
      <dgm:prSet/>
      <dgm:spPr/>
      <dgm:t>
        <a:bodyPr/>
        <a:lstStyle/>
        <a:p>
          <a:endParaRPr lang="fr-FR"/>
        </a:p>
      </dgm:t>
    </dgm:pt>
    <dgm:pt modelId="{62AD6875-4703-49D9-9418-B6D344E89736}" type="sibTrans" cxnId="{99F9F400-BF53-4C99-9B7B-61B1B0FC28D1}">
      <dgm:prSet/>
      <dgm:spPr/>
      <dgm:t>
        <a:bodyPr/>
        <a:lstStyle/>
        <a:p>
          <a:endParaRPr lang="fr-FR"/>
        </a:p>
      </dgm:t>
    </dgm:pt>
    <dgm:pt modelId="{E728A77B-0CC9-43D0-B5FE-15190F631B66}">
      <dgm:prSet phldrT="[Texte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Accès au site WEB Pétrocarte</a:t>
          </a:r>
        </a:p>
      </dgm:t>
    </dgm:pt>
    <dgm:pt modelId="{AF0F5E97-DB7C-4830-BBCF-0C1FDF31F445}" type="parTrans" cxnId="{D645075C-D6C7-492D-96AA-CAA04E5E4CD8}">
      <dgm:prSet/>
      <dgm:spPr/>
      <dgm:t>
        <a:bodyPr/>
        <a:lstStyle/>
        <a:p>
          <a:endParaRPr lang="fr-FR"/>
        </a:p>
      </dgm:t>
    </dgm:pt>
    <dgm:pt modelId="{0ABBC533-A3AC-4EA6-8230-8D5C0C84A902}" type="sibTrans" cxnId="{D645075C-D6C7-492D-96AA-CAA04E5E4CD8}">
      <dgm:prSet/>
      <dgm:spPr/>
      <dgm:t>
        <a:bodyPr/>
        <a:lstStyle/>
        <a:p>
          <a:endParaRPr lang="fr-FR"/>
        </a:p>
      </dgm:t>
    </dgm:pt>
    <dgm:pt modelId="{B96E900F-9787-42ED-A579-232FD43359E7}">
      <dgm:prSet phldrT="[Texte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Dans l'espace "Accès compte" identification avec codes reçus par mail (identifiant et mot de passe provisoire)</a:t>
          </a:r>
        </a:p>
      </dgm:t>
    </dgm:pt>
    <dgm:pt modelId="{8769157D-8008-4DD7-9138-3873D7CE22D0}" type="parTrans" cxnId="{B90C237D-2E59-4BB5-84A4-87C32BC84BA8}">
      <dgm:prSet/>
      <dgm:spPr/>
      <dgm:t>
        <a:bodyPr/>
        <a:lstStyle/>
        <a:p>
          <a:endParaRPr lang="fr-FR"/>
        </a:p>
      </dgm:t>
    </dgm:pt>
    <dgm:pt modelId="{F22A293D-BAAA-4903-B412-465EB1A03ECB}" type="sibTrans" cxnId="{B90C237D-2E59-4BB5-84A4-87C32BC84BA8}">
      <dgm:prSet/>
      <dgm:spPr/>
      <dgm:t>
        <a:bodyPr/>
        <a:lstStyle/>
        <a:p>
          <a:endParaRPr lang="fr-FR"/>
        </a:p>
      </dgm:t>
    </dgm:pt>
    <dgm:pt modelId="{66E36C2E-C2F7-487F-B4E7-10C68AF153BA}">
      <dgm:prSet phldrT="[Texte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Saisie du mot de passe personnel</a:t>
          </a:r>
        </a:p>
      </dgm:t>
    </dgm:pt>
    <dgm:pt modelId="{1428807A-E0A4-42DF-B455-4AC31042709B}" type="parTrans" cxnId="{80CFD264-7404-44BA-B101-3CE42781C0D8}">
      <dgm:prSet/>
      <dgm:spPr/>
      <dgm:t>
        <a:bodyPr/>
        <a:lstStyle/>
        <a:p>
          <a:endParaRPr lang="fr-FR"/>
        </a:p>
      </dgm:t>
    </dgm:pt>
    <dgm:pt modelId="{BC39FB29-CA46-443F-A7AE-FC042C00FA53}" type="sibTrans" cxnId="{80CFD264-7404-44BA-B101-3CE42781C0D8}">
      <dgm:prSet/>
      <dgm:spPr/>
      <dgm:t>
        <a:bodyPr/>
        <a:lstStyle/>
        <a:p>
          <a:endParaRPr lang="fr-FR"/>
        </a:p>
      </dgm:t>
    </dgm:pt>
    <dgm:pt modelId="{B74FB01C-EEFE-4E92-AE30-1C258CBFD5BB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Transmission des conditions d'inscription à EI avec les logs d'acceptation</a:t>
          </a:r>
        </a:p>
      </dgm:t>
    </dgm:pt>
    <dgm:pt modelId="{3AAC3B72-BDED-4420-BEF6-D648C70AC647}" type="parTrans" cxnId="{232AE274-5AD3-4B7A-A594-719A858B7837}">
      <dgm:prSet/>
      <dgm:spPr/>
      <dgm:t>
        <a:bodyPr/>
        <a:lstStyle/>
        <a:p>
          <a:endParaRPr lang="fr-FR"/>
        </a:p>
      </dgm:t>
    </dgm:pt>
    <dgm:pt modelId="{7913CE40-7ACD-4BA6-9814-D7FBCCC0E3BF}" type="sibTrans" cxnId="{232AE274-5AD3-4B7A-A594-719A858B7837}">
      <dgm:prSet/>
      <dgm:spPr/>
      <dgm:t>
        <a:bodyPr/>
        <a:lstStyle/>
        <a:p>
          <a:endParaRPr lang="fr-FR"/>
        </a:p>
      </dgm:t>
    </dgm:pt>
    <dgm:pt modelId="{78A6999D-6CAE-42A3-AAC5-72EBC56EF1D3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Validation des conditions générales de l'adhésion et de droits CNIL</a:t>
          </a:r>
        </a:p>
      </dgm:t>
    </dgm:pt>
    <dgm:pt modelId="{88546BED-8C0E-4DAC-BB6A-9D76E33F2F8D}" type="parTrans" cxnId="{06188D91-516B-4F39-A9C8-DD4704D3ABEF}">
      <dgm:prSet/>
      <dgm:spPr/>
      <dgm:t>
        <a:bodyPr/>
        <a:lstStyle/>
        <a:p>
          <a:endParaRPr lang="fr-FR"/>
        </a:p>
      </dgm:t>
    </dgm:pt>
    <dgm:pt modelId="{CC1B0CF6-758E-47A3-8403-FC56AA60E1D6}" type="sibTrans" cxnId="{06188D91-516B-4F39-A9C8-DD4704D3ABEF}">
      <dgm:prSet/>
      <dgm:spPr/>
      <dgm:t>
        <a:bodyPr/>
        <a:lstStyle/>
        <a:p>
          <a:endParaRPr lang="fr-FR"/>
        </a:p>
      </dgm:t>
    </dgm:pt>
    <dgm:pt modelId="{FCD588BE-8AE1-42F9-AD44-A4695E3C8A73}" type="pres">
      <dgm:prSet presAssocID="{75A73B95-1FF6-48A4-A8AF-E39188AB9A03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CA207602-D7D2-4CC7-867D-ECC3AA33E53D}" type="pres">
      <dgm:prSet presAssocID="{FC52151C-D6DD-4B57-8DC0-A400DA7A30EB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DE2E0AC-5A8D-42A2-8CB5-27C8F02862B6}" type="pres">
      <dgm:prSet presAssocID="{2AEC9165-ABD0-4711-AB66-F54C6593C55E}" presName="sibTrans" presStyleLbl="sibTrans1D1" presStyleIdx="0" presStyleCnt="7"/>
      <dgm:spPr/>
      <dgm:t>
        <a:bodyPr/>
        <a:lstStyle/>
        <a:p>
          <a:endParaRPr lang="fr-FR"/>
        </a:p>
      </dgm:t>
    </dgm:pt>
    <dgm:pt modelId="{49337002-AA6B-4D73-BED2-00A16A2996B7}" type="pres">
      <dgm:prSet presAssocID="{2AEC9165-ABD0-4711-AB66-F54C6593C55E}" presName="connectorText" presStyleLbl="sibTrans1D1" presStyleIdx="0" presStyleCnt="7"/>
      <dgm:spPr/>
      <dgm:t>
        <a:bodyPr/>
        <a:lstStyle/>
        <a:p>
          <a:endParaRPr lang="fr-FR"/>
        </a:p>
      </dgm:t>
    </dgm:pt>
    <dgm:pt modelId="{258470A8-A58E-4440-8DD0-B5AC998D6C05}" type="pres">
      <dgm:prSet presAssocID="{588AC34C-9F9E-40D8-A91A-6F3654D8ED93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D14BF40-EDFC-4082-9EAA-7BB11D114570}" type="pres">
      <dgm:prSet presAssocID="{27CF4262-3AD4-4F8E-8094-464FB8A14827}" presName="sibTrans" presStyleLbl="sibTrans1D1" presStyleIdx="1" presStyleCnt="7"/>
      <dgm:spPr/>
      <dgm:t>
        <a:bodyPr/>
        <a:lstStyle/>
        <a:p>
          <a:endParaRPr lang="fr-FR"/>
        </a:p>
      </dgm:t>
    </dgm:pt>
    <dgm:pt modelId="{1868DED3-2699-45C3-AEB9-4A0A64E0EFBC}" type="pres">
      <dgm:prSet presAssocID="{27CF4262-3AD4-4F8E-8094-464FB8A14827}" presName="connectorText" presStyleLbl="sibTrans1D1" presStyleIdx="1" presStyleCnt="7"/>
      <dgm:spPr/>
      <dgm:t>
        <a:bodyPr/>
        <a:lstStyle/>
        <a:p>
          <a:endParaRPr lang="fr-FR"/>
        </a:p>
      </dgm:t>
    </dgm:pt>
    <dgm:pt modelId="{A78B9CC0-25FB-418F-8DC1-CF6EACC92A07}" type="pres">
      <dgm:prSet presAssocID="{20F8F194-0325-48B6-A691-64F4A89F1029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60BC61D-7F56-4E4D-AFE8-605E204AE018}" type="pres">
      <dgm:prSet presAssocID="{62AD6875-4703-49D9-9418-B6D344E89736}" presName="sibTrans" presStyleLbl="sibTrans1D1" presStyleIdx="2" presStyleCnt="7"/>
      <dgm:spPr/>
      <dgm:t>
        <a:bodyPr/>
        <a:lstStyle/>
        <a:p>
          <a:endParaRPr lang="fr-FR"/>
        </a:p>
      </dgm:t>
    </dgm:pt>
    <dgm:pt modelId="{88260CBF-1B6E-45E3-A8C6-283C4B96621F}" type="pres">
      <dgm:prSet presAssocID="{62AD6875-4703-49D9-9418-B6D344E89736}" presName="connectorText" presStyleLbl="sibTrans1D1" presStyleIdx="2" presStyleCnt="7"/>
      <dgm:spPr/>
      <dgm:t>
        <a:bodyPr/>
        <a:lstStyle/>
        <a:p>
          <a:endParaRPr lang="fr-FR"/>
        </a:p>
      </dgm:t>
    </dgm:pt>
    <dgm:pt modelId="{9773070D-61DC-42E7-8FB6-833F0A449B1C}" type="pres">
      <dgm:prSet presAssocID="{E728A77B-0CC9-43D0-B5FE-15190F631B66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0CDA6F0-FF16-4DD0-9370-CB9FEAF6A839}" type="pres">
      <dgm:prSet presAssocID="{0ABBC533-A3AC-4EA6-8230-8D5C0C84A902}" presName="sibTrans" presStyleLbl="sibTrans1D1" presStyleIdx="3" presStyleCnt="7"/>
      <dgm:spPr/>
      <dgm:t>
        <a:bodyPr/>
        <a:lstStyle/>
        <a:p>
          <a:endParaRPr lang="fr-FR"/>
        </a:p>
      </dgm:t>
    </dgm:pt>
    <dgm:pt modelId="{5612CA63-227E-4C4C-B824-5BF534E01A72}" type="pres">
      <dgm:prSet presAssocID="{0ABBC533-A3AC-4EA6-8230-8D5C0C84A902}" presName="connectorText" presStyleLbl="sibTrans1D1" presStyleIdx="3" presStyleCnt="7"/>
      <dgm:spPr/>
      <dgm:t>
        <a:bodyPr/>
        <a:lstStyle/>
        <a:p>
          <a:endParaRPr lang="fr-FR"/>
        </a:p>
      </dgm:t>
    </dgm:pt>
    <dgm:pt modelId="{B52D0961-27CB-47FF-B95C-DDA0B3F18169}" type="pres">
      <dgm:prSet presAssocID="{B96E900F-9787-42ED-A579-232FD43359E7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BC4154C-C7CC-4941-90B1-49D6A04503F5}" type="pres">
      <dgm:prSet presAssocID="{F22A293D-BAAA-4903-B412-465EB1A03ECB}" presName="sibTrans" presStyleLbl="sibTrans1D1" presStyleIdx="4" presStyleCnt="7"/>
      <dgm:spPr/>
      <dgm:t>
        <a:bodyPr/>
        <a:lstStyle/>
        <a:p>
          <a:endParaRPr lang="fr-FR"/>
        </a:p>
      </dgm:t>
    </dgm:pt>
    <dgm:pt modelId="{F62B05DB-722A-4E34-9F15-887D1255D06E}" type="pres">
      <dgm:prSet presAssocID="{F22A293D-BAAA-4903-B412-465EB1A03ECB}" presName="connectorText" presStyleLbl="sibTrans1D1" presStyleIdx="4" presStyleCnt="7"/>
      <dgm:spPr/>
      <dgm:t>
        <a:bodyPr/>
        <a:lstStyle/>
        <a:p>
          <a:endParaRPr lang="fr-FR"/>
        </a:p>
      </dgm:t>
    </dgm:pt>
    <dgm:pt modelId="{063D0D49-9C77-4DA6-8016-92F758C800CC}" type="pres">
      <dgm:prSet presAssocID="{66E36C2E-C2F7-487F-B4E7-10C68AF153BA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DDCC2EA-59F8-4C2A-B35A-DE5A9C7A7CFC}" type="pres">
      <dgm:prSet presAssocID="{BC39FB29-CA46-443F-A7AE-FC042C00FA53}" presName="sibTrans" presStyleLbl="sibTrans1D1" presStyleIdx="5" presStyleCnt="7"/>
      <dgm:spPr/>
      <dgm:t>
        <a:bodyPr/>
        <a:lstStyle/>
        <a:p>
          <a:endParaRPr lang="fr-FR"/>
        </a:p>
      </dgm:t>
    </dgm:pt>
    <dgm:pt modelId="{72A47A8F-E2DB-44D9-AB5B-0908700BAAA7}" type="pres">
      <dgm:prSet presAssocID="{BC39FB29-CA46-443F-A7AE-FC042C00FA53}" presName="connectorText" presStyleLbl="sibTrans1D1" presStyleIdx="5" presStyleCnt="7"/>
      <dgm:spPr/>
      <dgm:t>
        <a:bodyPr/>
        <a:lstStyle/>
        <a:p>
          <a:endParaRPr lang="fr-FR"/>
        </a:p>
      </dgm:t>
    </dgm:pt>
    <dgm:pt modelId="{89717EC5-2470-44C3-A294-C0F266574DFA}" type="pres">
      <dgm:prSet presAssocID="{78A6999D-6CAE-42A3-AAC5-72EBC56EF1D3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68C660C-46A6-405E-8A75-45B427A47E90}" type="pres">
      <dgm:prSet presAssocID="{CC1B0CF6-758E-47A3-8403-FC56AA60E1D6}" presName="sibTrans" presStyleLbl="sibTrans1D1" presStyleIdx="6" presStyleCnt="7"/>
      <dgm:spPr/>
      <dgm:t>
        <a:bodyPr/>
        <a:lstStyle/>
        <a:p>
          <a:endParaRPr lang="fr-FR"/>
        </a:p>
      </dgm:t>
    </dgm:pt>
    <dgm:pt modelId="{6A928B66-54B9-446F-B36F-60D883AD46D1}" type="pres">
      <dgm:prSet presAssocID="{CC1B0CF6-758E-47A3-8403-FC56AA60E1D6}" presName="connectorText" presStyleLbl="sibTrans1D1" presStyleIdx="6" presStyleCnt="7"/>
      <dgm:spPr/>
      <dgm:t>
        <a:bodyPr/>
        <a:lstStyle/>
        <a:p>
          <a:endParaRPr lang="fr-FR"/>
        </a:p>
      </dgm:t>
    </dgm:pt>
    <dgm:pt modelId="{B65D255E-1F18-4A82-AA8F-E63E50FF191F}" type="pres">
      <dgm:prSet presAssocID="{B74FB01C-EEFE-4E92-AE30-1C258CBFD5BB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C559A05B-E2D0-4B32-BE90-9385A009C624}" type="presOf" srcId="{0ABBC533-A3AC-4EA6-8230-8D5C0C84A902}" destId="{10CDA6F0-FF16-4DD0-9370-CB9FEAF6A839}" srcOrd="0" destOrd="0" presId="urn:microsoft.com/office/officeart/2005/8/layout/bProcess3"/>
    <dgm:cxn modelId="{232AE274-5AD3-4B7A-A594-719A858B7837}" srcId="{75A73B95-1FF6-48A4-A8AF-E39188AB9A03}" destId="{B74FB01C-EEFE-4E92-AE30-1C258CBFD5BB}" srcOrd="7" destOrd="0" parTransId="{3AAC3B72-BDED-4420-BEF6-D648C70AC647}" sibTransId="{7913CE40-7ACD-4BA6-9814-D7FBCCC0E3BF}"/>
    <dgm:cxn modelId="{B90C237D-2E59-4BB5-84A4-87C32BC84BA8}" srcId="{75A73B95-1FF6-48A4-A8AF-E39188AB9A03}" destId="{B96E900F-9787-42ED-A579-232FD43359E7}" srcOrd="4" destOrd="0" parTransId="{8769157D-8008-4DD7-9138-3873D7CE22D0}" sibTransId="{F22A293D-BAAA-4903-B412-465EB1A03ECB}"/>
    <dgm:cxn modelId="{9892E00C-0999-478A-8930-A4B2B1299B3C}" type="presOf" srcId="{F22A293D-BAAA-4903-B412-465EB1A03ECB}" destId="{8BC4154C-C7CC-4941-90B1-49D6A04503F5}" srcOrd="0" destOrd="0" presId="urn:microsoft.com/office/officeart/2005/8/layout/bProcess3"/>
    <dgm:cxn modelId="{CDFDE94E-834F-43DB-A123-4B5E301861AB}" type="presOf" srcId="{BC39FB29-CA46-443F-A7AE-FC042C00FA53}" destId="{72A47A8F-E2DB-44D9-AB5B-0908700BAAA7}" srcOrd="1" destOrd="0" presId="urn:microsoft.com/office/officeart/2005/8/layout/bProcess3"/>
    <dgm:cxn modelId="{80CFD264-7404-44BA-B101-3CE42781C0D8}" srcId="{75A73B95-1FF6-48A4-A8AF-E39188AB9A03}" destId="{66E36C2E-C2F7-487F-B4E7-10C68AF153BA}" srcOrd="5" destOrd="0" parTransId="{1428807A-E0A4-42DF-B455-4AC31042709B}" sibTransId="{BC39FB29-CA46-443F-A7AE-FC042C00FA53}"/>
    <dgm:cxn modelId="{6C8EF0BF-6162-4CAC-AE6A-3295146F18B9}" type="presOf" srcId="{62AD6875-4703-49D9-9418-B6D344E89736}" destId="{D60BC61D-7F56-4E4D-AFE8-605E204AE018}" srcOrd="0" destOrd="0" presId="urn:microsoft.com/office/officeart/2005/8/layout/bProcess3"/>
    <dgm:cxn modelId="{0C966B02-0B51-45B9-A913-5B58EBAD7A2A}" type="presOf" srcId="{CC1B0CF6-758E-47A3-8403-FC56AA60E1D6}" destId="{968C660C-46A6-405E-8A75-45B427A47E90}" srcOrd="0" destOrd="0" presId="urn:microsoft.com/office/officeart/2005/8/layout/bProcess3"/>
    <dgm:cxn modelId="{4F5577E6-A99A-4D8F-8CBF-DE5048EFF97A}" type="presOf" srcId="{66E36C2E-C2F7-487F-B4E7-10C68AF153BA}" destId="{063D0D49-9C77-4DA6-8016-92F758C800CC}" srcOrd="0" destOrd="0" presId="urn:microsoft.com/office/officeart/2005/8/layout/bProcess3"/>
    <dgm:cxn modelId="{42ACCCEA-A339-4844-AFC9-6EE8260E5A4E}" srcId="{75A73B95-1FF6-48A4-A8AF-E39188AB9A03}" destId="{FC52151C-D6DD-4B57-8DC0-A400DA7A30EB}" srcOrd="0" destOrd="0" parTransId="{1861F4C2-06B9-4366-9751-CC9105EB06D2}" sibTransId="{2AEC9165-ABD0-4711-AB66-F54C6593C55E}"/>
    <dgm:cxn modelId="{82D052C4-7328-417D-9800-BA309B4FEF7D}" srcId="{75A73B95-1FF6-48A4-A8AF-E39188AB9A03}" destId="{588AC34C-9F9E-40D8-A91A-6F3654D8ED93}" srcOrd="1" destOrd="0" parTransId="{E2DCCFFD-5DD1-43F2-9DA1-653A74B5D29E}" sibTransId="{27CF4262-3AD4-4F8E-8094-464FB8A14827}"/>
    <dgm:cxn modelId="{56335991-00CF-402F-AA33-A06BFCEB4044}" type="presOf" srcId="{75A73B95-1FF6-48A4-A8AF-E39188AB9A03}" destId="{FCD588BE-8AE1-42F9-AD44-A4695E3C8A73}" srcOrd="0" destOrd="0" presId="urn:microsoft.com/office/officeart/2005/8/layout/bProcess3"/>
    <dgm:cxn modelId="{2F7CF231-D211-4B8E-9CB0-DC3AAFA5A505}" type="presOf" srcId="{E728A77B-0CC9-43D0-B5FE-15190F631B66}" destId="{9773070D-61DC-42E7-8FB6-833F0A449B1C}" srcOrd="0" destOrd="0" presId="urn:microsoft.com/office/officeart/2005/8/layout/bProcess3"/>
    <dgm:cxn modelId="{B6733831-4E4E-4F73-A7AA-F9543462912D}" type="presOf" srcId="{B96E900F-9787-42ED-A579-232FD43359E7}" destId="{B52D0961-27CB-47FF-B95C-DDA0B3F18169}" srcOrd="0" destOrd="0" presId="urn:microsoft.com/office/officeart/2005/8/layout/bProcess3"/>
    <dgm:cxn modelId="{3B3E1C9E-9CC0-4B4F-9C17-D24A13EAB445}" type="presOf" srcId="{20F8F194-0325-48B6-A691-64F4A89F1029}" destId="{A78B9CC0-25FB-418F-8DC1-CF6EACC92A07}" srcOrd="0" destOrd="0" presId="urn:microsoft.com/office/officeart/2005/8/layout/bProcess3"/>
    <dgm:cxn modelId="{1805EC51-3D61-477B-B724-256FF63B2FB8}" type="presOf" srcId="{B74FB01C-EEFE-4E92-AE30-1C258CBFD5BB}" destId="{B65D255E-1F18-4A82-AA8F-E63E50FF191F}" srcOrd="0" destOrd="0" presId="urn:microsoft.com/office/officeart/2005/8/layout/bProcess3"/>
    <dgm:cxn modelId="{06188D91-516B-4F39-A9C8-DD4704D3ABEF}" srcId="{75A73B95-1FF6-48A4-A8AF-E39188AB9A03}" destId="{78A6999D-6CAE-42A3-AAC5-72EBC56EF1D3}" srcOrd="6" destOrd="0" parTransId="{88546BED-8C0E-4DAC-BB6A-9D76E33F2F8D}" sibTransId="{CC1B0CF6-758E-47A3-8403-FC56AA60E1D6}"/>
    <dgm:cxn modelId="{AED96BAA-0A68-4245-97EF-EAD09CCA4CDE}" type="presOf" srcId="{27CF4262-3AD4-4F8E-8094-464FB8A14827}" destId="{1868DED3-2699-45C3-AEB9-4A0A64E0EFBC}" srcOrd="1" destOrd="0" presId="urn:microsoft.com/office/officeart/2005/8/layout/bProcess3"/>
    <dgm:cxn modelId="{C14A6F68-AADD-4B9A-B30E-FC662C8753D7}" type="presOf" srcId="{BC39FB29-CA46-443F-A7AE-FC042C00FA53}" destId="{1DDCC2EA-59F8-4C2A-B35A-DE5A9C7A7CFC}" srcOrd="0" destOrd="0" presId="urn:microsoft.com/office/officeart/2005/8/layout/bProcess3"/>
    <dgm:cxn modelId="{E0B88BF4-E2E7-441D-A840-5503BF70C856}" type="presOf" srcId="{27CF4262-3AD4-4F8E-8094-464FB8A14827}" destId="{6D14BF40-EDFC-4082-9EAA-7BB11D114570}" srcOrd="0" destOrd="0" presId="urn:microsoft.com/office/officeart/2005/8/layout/bProcess3"/>
    <dgm:cxn modelId="{99F9F400-BF53-4C99-9B7B-61B1B0FC28D1}" srcId="{75A73B95-1FF6-48A4-A8AF-E39188AB9A03}" destId="{20F8F194-0325-48B6-A691-64F4A89F1029}" srcOrd="2" destOrd="0" parTransId="{9FE1C2A8-5DC2-42E4-80F0-DBCA9A504A5A}" sibTransId="{62AD6875-4703-49D9-9418-B6D344E89736}"/>
    <dgm:cxn modelId="{D645075C-D6C7-492D-96AA-CAA04E5E4CD8}" srcId="{75A73B95-1FF6-48A4-A8AF-E39188AB9A03}" destId="{E728A77B-0CC9-43D0-B5FE-15190F631B66}" srcOrd="3" destOrd="0" parTransId="{AF0F5E97-DB7C-4830-BBCF-0C1FDF31F445}" sibTransId="{0ABBC533-A3AC-4EA6-8230-8D5C0C84A902}"/>
    <dgm:cxn modelId="{82A1B650-4CBF-4AC6-A2EB-A4180B574171}" type="presOf" srcId="{2AEC9165-ABD0-4711-AB66-F54C6593C55E}" destId="{ADE2E0AC-5A8D-42A2-8CB5-27C8F02862B6}" srcOrd="0" destOrd="0" presId="urn:microsoft.com/office/officeart/2005/8/layout/bProcess3"/>
    <dgm:cxn modelId="{76D5D1E5-2315-4C3B-8CCD-705F9B87CF2F}" type="presOf" srcId="{2AEC9165-ABD0-4711-AB66-F54C6593C55E}" destId="{49337002-AA6B-4D73-BED2-00A16A2996B7}" srcOrd="1" destOrd="0" presId="urn:microsoft.com/office/officeart/2005/8/layout/bProcess3"/>
    <dgm:cxn modelId="{518B1EBD-BDBB-4082-B301-9DAE2B66109D}" type="presOf" srcId="{CC1B0CF6-758E-47A3-8403-FC56AA60E1D6}" destId="{6A928B66-54B9-446F-B36F-60D883AD46D1}" srcOrd="1" destOrd="0" presId="urn:microsoft.com/office/officeart/2005/8/layout/bProcess3"/>
    <dgm:cxn modelId="{6824BB26-556C-40FF-B4D9-0B2E8FA49380}" type="presOf" srcId="{FC52151C-D6DD-4B57-8DC0-A400DA7A30EB}" destId="{CA207602-D7D2-4CC7-867D-ECC3AA33E53D}" srcOrd="0" destOrd="0" presId="urn:microsoft.com/office/officeart/2005/8/layout/bProcess3"/>
    <dgm:cxn modelId="{3EB0E96B-7FCA-432A-A2EF-F2643C99CF5C}" type="presOf" srcId="{588AC34C-9F9E-40D8-A91A-6F3654D8ED93}" destId="{258470A8-A58E-4440-8DD0-B5AC998D6C05}" srcOrd="0" destOrd="0" presId="urn:microsoft.com/office/officeart/2005/8/layout/bProcess3"/>
    <dgm:cxn modelId="{8110D4EA-7BB8-4B60-B1C5-2003111EAC1E}" type="presOf" srcId="{F22A293D-BAAA-4903-B412-465EB1A03ECB}" destId="{F62B05DB-722A-4E34-9F15-887D1255D06E}" srcOrd="1" destOrd="0" presId="urn:microsoft.com/office/officeart/2005/8/layout/bProcess3"/>
    <dgm:cxn modelId="{EC8EB0CE-632B-406C-A90A-18E592D295DF}" type="presOf" srcId="{0ABBC533-A3AC-4EA6-8230-8D5C0C84A902}" destId="{5612CA63-227E-4C4C-B824-5BF534E01A72}" srcOrd="1" destOrd="0" presId="urn:microsoft.com/office/officeart/2005/8/layout/bProcess3"/>
    <dgm:cxn modelId="{69B90104-B673-40D0-829F-B8B29724F99C}" type="presOf" srcId="{62AD6875-4703-49D9-9418-B6D344E89736}" destId="{88260CBF-1B6E-45E3-A8C6-283C4B96621F}" srcOrd="1" destOrd="0" presId="urn:microsoft.com/office/officeart/2005/8/layout/bProcess3"/>
    <dgm:cxn modelId="{B683C454-D706-49B2-A999-C0A597ADD127}" type="presOf" srcId="{78A6999D-6CAE-42A3-AAC5-72EBC56EF1D3}" destId="{89717EC5-2470-44C3-A294-C0F266574DFA}" srcOrd="0" destOrd="0" presId="urn:microsoft.com/office/officeart/2005/8/layout/bProcess3"/>
    <dgm:cxn modelId="{A7B58DF9-0878-4AA1-92EE-737BD6FDE05B}" type="presParOf" srcId="{FCD588BE-8AE1-42F9-AD44-A4695E3C8A73}" destId="{CA207602-D7D2-4CC7-867D-ECC3AA33E53D}" srcOrd="0" destOrd="0" presId="urn:microsoft.com/office/officeart/2005/8/layout/bProcess3"/>
    <dgm:cxn modelId="{B5C683A7-7E5F-41DC-A290-E876AFB04420}" type="presParOf" srcId="{FCD588BE-8AE1-42F9-AD44-A4695E3C8A73}" destId="{ADE2E0AC-5A8D-42A2-8CB5-27C8F02862B6}" srcOrd="1" destOrd="0" presId="urn:microsoft.com/office/officeart/2005/8/layout/bProcess3"/>
    <dgm:cxn modelId="{F9FAB294-3B99-4860-B56F-7D0B3DD95A14}" type="presParOf" srcId="{ADE2E0AC-5A8D-42A2-8CB5-27C8F02862B6}" destId="{49337002-AA6B-4D73-BED2-00A16A2996B7}" srcOrd="0" destOrd="0" presId="urn:microsoft.com/office/officeart/2005/8/layout/bProcess3"/>
    <dgm:cxn modelId="{362D474D-F5EE-4981-96BF-0E8419FC3689}" type="presParOf" srcId="{FCD588BE-8AE1-42F9-AD44-A4695E3C8A73}" destId="{258470A8-A58E-4440-8DD0-B5AC998D6C05}" srcOrd="2" destOrd="0" presId="urn:microsoft.com/office/officeart/2005/8/layout/bProcess3"/>
    <dgm:cxn modelId="{D56BEE09-56B7-420A-8819-C2D6FD64454B}" type="presParOf" srcId="{FCD588BE-8AE1-42F9-AD44-A4695E3C8A73}" destId="{6D14BF40-EDFC-4082-9EAA-7BB11D114570}" srcOrd="3" destOrd="0" presId="urn:microsoft.com/office/officeart/2005/8/layout/bProcess3"/>
    <dgm:cxn modelId="{247D520D-F6A2-4EC2-A22B-9A8D2612AC25}" type="presParOf" srcId="{6D14BF40-EDFC-4082-9EAA-7BB11D114570}" destId="{1868DED3-2699-45C3-AEB9-4A0A64E0EFBC}" srcOrd="0" destOrd="0" presId="urn:microsoft.com/office/officeart/2005/8/layout/bProcess3"/>
    <dgm:cxn modelId="{A2D00C70-4F51-4266-A003-50E8054A4E8E}" type="presParOf" srcId="{FCD588BE-8AE1-42F9-AD44-A4695E3C8A73}" destId="{A78B9CC0-25FB-418F-8DC1-CF6EACC92A07}" srcOrd="4" destOrd="0" presId="urn:microsoft.com/office/officeart/2005/8/layout/bProcess3"/>
    <dgm:cxn modelId="{924CD417-44ED-45DB-93E2-C4DA7B1220FB}" type="presParOf" srcId="{FCD588BE-8AE1-42F9-AD44-A4695E3C8A73}" destId="{D60BC61D-7F56-4E4D-AFE8-605E204AE018}" srcOrd="5" destOrd="0" presId="urn:microsoft.com/office/officeart/2005/8/layout/bProcess3"/>
    <dgm:cxn modelId="{8D404C10-0E32-46CD-A618-5E70E8E1F414}" type="presParOf" srcId="{D60BC61D-7F56-4E4D-AFE8-605E204AE018}" destId="{88260CBF-1B6E-45E3-A8C6-283C4B96621F}" srcOrd="0" destOrd="0" presId="urn:microsoft.com/office/officeart/2005/8/layout/bProcess3"/>
    <dgm:cxn modelId="{E66858F6-7238-410C-84B3-278421AC67B3}" type="presParOf" srcId="{FCD588BE-8AE1-42F9-AD44-A4695E3C8A73}" destId="{9773070D-61DC-42E7-8FB6-833F0A449B1C}" srcOrd="6" destOrd="0" presId="urn:microsoft.com/office/officeart/2005/8/layout/bProcess3"/>
    <dgm:cxn modelId="{89E963D1-E2CC-4317-A1D3-AF31ADAE1F79}" type="presParOf" srcId="{FCD588BE-8AE1-42F9-AD44-A4695E3C8A73}" destId="{10CDA6F0-FF16-4DD0-9370-CB9FEAF6A839}" srcOrd="7" destOrd="0" presId="urn:microsoft.com/office/officeart/2005/8/layout/bProcess3"/>
    <dgm:cxn modelId="{670A1266-C2F8-49BE-84B0-E4CACB6A387A}" type="presParOf" srcId="{10CDA6F0-FF16-4DD0-9370-CB9FEAF6A839}" destId="{5612CA63-227E-4C4C-B824-5BF534E01A72}" srcOrd="0" destOrd="0" presId="urn:microsoft.com/office/officeart/2005/8/layout/bProcess3"/>
    <dgm:cxn modelId="{4E9FB505-A298-44C9-AC6E-3702F49E5518}" type="presParOf" srcId="{FCD588BE-8AE1-42F9-AD44-A4695E3C8A73}" destId="{B52D0961-27CB-47FF-B95C-DDA0B3F18169}" srcOrd="8" destOrd="0" presId="urn:microsoft.com/office/officeart/2005/8/layout/bProcess3"/>
    <dgm:cxn modelId="{2ABC13B7-D001-430B-8BE8-CF7A8A56D4D2}" type="presParOf" srcId="{FCD588BE-8AE1-42F9-AD44-A4695E3C8A73}" destId="{8BC4154C-C7CC-4941-90B1-49D6A04503F5}" srcOrd="9" destOrd="0" presId="urn:microsoft.com/office/officeart/2005/8/layout/bProcess3"/>
    <dgm:cxn modelId="{8001A3FD-9DAF-4190-869F-C2B827793914}" type="presParOf" srcId="{8BC4154C-C7CC-4941-90B1-49D6A04503F5}" destId="{F62B05DB-722A-4E34-9F15-887D1255D06E}" srcOrd="0" destOrd="0" presId="urn:microsoft.com/office/officeart/2005/8/layout/bProcess3"/>
    <dgm:cxn modelId="{2AFF1F11-6CE4-409A-994A-E83DCC9FF6E7}" type="presParOf" srcId="{FCD588BE-8AE1-42F9-AD44-A4695E3C8A73}" destId="{063D0D49-9C77-4DA6-8016-92F758C800CC}" srcOrd="10" destOrd="0" presId="urn:microsoft.com/office/officeart/2005/8/layout/bProcess3"/>
    <dgm:cxn modelId="{86DCEDDF-0A2C-480A-86D2-EB0128227AA0}" type="presParOf" srcId="{FCD588BE-8AE1-42F9-AD44-A4695E3C8A73}" destId="{1DDCC2EA-59F8-4C2A-B35A-DE5A9C7A7CFC}" srcOrd="11" destOrd="0" presId="urn:microsoft.com/office/officeart/2005/8/layout/bProcess3"/>
    <dgm:cxn modelId="{35E0400D-CC42-4003-949B-7C8ADAE416D1}" type="presParOf" srcId="{1DDCC2EA-59F8-4C2A-B35A-DE5A9C7A7CFC}" destId="{72A47A8F-E2DB-44D9-AB5B-0908700BAAA7}" srcOrd="0" destOrd="0" presId="urn:microsoft.com/office/officeart/2005/8/layout/bProcess3"/>
    <dgm:cxn modelId="{964ED8D4-8AE3-417D-937A-A3CC9977BBDF}" type="presParOf" srcId="{FCD588BE-8AE1-42F9-AD44-A4695E3C8A73}" destId="{89717EC5-2470-44C3-A294-C0F266574DFA}" srcOrd="12" destOrd="0" presId="urn:microsoft.com/office/officeart/2005/8/layout/bProcess3"/>
    <dgm:cxn modelId="{2C03B198-63C6-462C-83F9-885091673382}" type="presParOf" srcId="{FCD588BE-8AE1-42F9-AD44-A4695E3C8A73}" destId="{968C660C-46A6-405E-8A75-45B427A47E90}" srcOrd="13" destOrd="0" presId="urn:microsoft.com/office/officeart/2005/8/layout/bProcess3"/>
    <dgm:cxn modelId="{94E7BDD1-B54E-4D35-AB42-08F6C9012292}" type="presParOf" srcId="{968C660C-46A6-405E-8A75-45B427A47E90}" destId="{6A928B66-54B9-446F-B36F-60D883AD46D1}" srcOrd="0" destOrd="0" presId="urn:microsoft.com/office/officeart/2005/8/layout/bProcess3"/>
    <dgm:cxn modelId="{5DA5B9BA-833D-448F-A6F7-A78DA18482F2}" type="presParOf" srcId="{FCD588BE-8AE1-42F9-AD44-A4695E3C8A73}" destId="{B65D255E-1F18-4A82-AA8F-E63E50FF191F}" srcOrd="14" destOrd="0" presId="urn:microsoft.com/office/officeart/2005/8/layout/bProcess3"/>
  </dgm:cxnLst>
  <dgm:bg>
    <a:noFill/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Fonderie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FBCB2-CDCB-4C0D-98D3-0B8A08EF2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25</Pages>
  <Words>2637</Words>
  <Characters>14508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Document Project Services</Company>
  <LinksUpToDate>false</LinksUpToDate>
  <CharactersWithSpaces>17111</CharactersWithSpaces>
  <SharedDoc>false</SharedDoc>
  <HyperlinkBase/>
  <HLinks>
    <vt:vector size="96" baseType="variant">
      <vt:variant>
        <vt:i4>1966143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_Toc251852969</vt:lpwstr>
      </vt:variant>
      <vt:variant>
        <vt:i4>1966143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_Toc251852968</vt:lpwstr>
      </vt:variant>
      <vt:variant>
        <vt:i4>1966143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_Toc251852967</vt:lpwstr>
      </vt:variant>
      <vt:variant>
        <vt:i4>1966143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_Toc251852966</vt:lpwstr>
      </vt:variant>
      <vt:variant>
        <vt:i4>1966143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_Toc251852965</vt:lpwstr>
      </vt:variant>
      <vt:variant>
        <vt:i4>1966143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_Toc251852964</vt:lpwstr>
      </vt:variant>
      <vt:variant>
        <vt:i4>1966143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_Toc251852963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_Toc251852962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_Toc251852961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_Toc251852960</vt:lpwstr>
      </vt:variant>
      <vt:variant>
        <vt:i4>1900607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_Toc251852959</vt:lpwstr>
      </vt:variant>
      <vt:variant>
        <vt:i4>1900607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_Toc251852958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_Toc251852957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_Toc251852956</vt:lpwstr>
      </vt:variant>
      <vt:variant>
        <vt:i4>1900607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_Toc251852955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_Toc251852954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BENDER</dc:creator>
  <cp:lastModifiedBy>max robin</cp:lastModifiedBy>
  <cp:revision>96</cp:revision>
  <cp:lastPrinted>2015-06-09T14:35:00Z</cp:lastPrinted>
  <dcterms:created xsi:type="dcterms:W3CDTF">2015-06-09T07:45:00Z</dcterms:created>
  <dcterms:modified xsi:type="dcterms:W3CDTF">2015-07-07T09:09:00Z</dcterms:modified>
</cp:coreProperties>
</file>