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Alessandro Gentil</w:t>
      </w:r>
    </w:p>
    <w:p>
      <w:pPr>
        <w:pStyle w:val="Subtitle"/>
      </w:pPr>
      <w:r>
        <w:t>Senior Frontend &amp; Mobile Software Engineer</w:t>
      </w:r>
    </w:p>
    <w:p>
      <w:pPr>
        <w:pStyle w:val="ContactLine"/>
      </w:pPr>
      <w:r>
        <w:t>Presidente Prudente, São Paulo, Brazil | vyseclown@gmail.com | linkedin.com/in/alessandrogentil</w:t>
      </w:r>
    </w:p>
    <w:p>
      <w:pPr>
        <w:pStyle w:val="Heading1"/>
        <w:pBdr>
          <w:bottom w:val="single" w:sz="6" w:space="2" w:color="D6DCE2"/>
        </w:pBdr>
      </w:pPr>
      <w:r>
        <w:t>SUMMARY</w:t>
      </w:r>
    </w:p>
    <w:p>
      <w:pPr>
        <w:spacing w:after="40"/>
      </w:pPr>
      <w:r>
        <w:t>Senior software engineer with 7+ years of experience building cross-platform mobile and web products for U.S. and Brazilian organizations, specializing in React, React Native, Next.js, Node.js, and frontend architecture. Architected a Next.js/Turborepo platform with dual applications, shared modules, and a reverse-proxy migration, and led a 60,000+ line mobile refactor. Experience spans authentication, observability, analytics, cloud migration, multi-squad technical leadership, mentoring, and engineering hiring.</w:t>
      </w:r>
    </w:p>
    <w:p>
      <w:pPr>
        <w:pStyle w:val="Heading1"/>
        <w:pBdr>
          <w:bottom w:val="single" w:sz="6" w:space="2" w:color="D6DCE2"/>
        </w:pBdr>
      </w:pPr>
      <w:r>
        <w:t>EXPERIENCE</w:t>
      </w:r>
    </w:p>
    <w:p>
      <w:pPr>
        <w:pStyle w:val="ResumeCompany"/>
        <w:tabs>
          <w:tab w:pos="10584" w:val="right"/>
        </w:tabs>
      </w:pPr>
      <w:r>
        <w:t>MAKAI DIGITAL (exclusive client assignment: Royal Caribbean Group)</w:t>
      </w:r>
      <w:r>
        <w:tab/>
        <w:t>Jun 2026 - Present</w:t>
      </w:r>
    </w:p>
    <w:p>
      <w:pPr>
        <w:pStyle w:val="ResumeRole"/>
      </w:pPr>
      <w:r>
        <w:t>React Native Senior Engineer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Ported the destination, ship, itinerary, activity, and venue content experiences of Royal Caribbean’s conversational cruise-planning product from the responsive web app to React Native (iOS and Android), reaching full documented parity — same sections, fields, and interactions — by consuming shared derivation logic from a cross-platform core package.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Built an automated visual-parity pipeline that captures the responsive web app and the native app side by side and overlays pixel diffs, auditing 40+ screen pairs per content surface to drive fidelity fixes and document intentional platform divergences.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Validated 14 end-to-end interaction flows (261 scripted steps, zero failures) across the destination, ship, and itinerary sheets on both iOS and Android against a deterministic fixture backend, covering error, retry, and degraded-payload states.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Delivered complex native rendering and navigation work — Skia-drawn gradient typography, recursive sheet drill-down stacks with back navigation, accessibility announcements, and graceful image-failure degradation — and integrated live cruise data through a new GraphQL seam.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Conducting code reviews, maintaining engineering standards, and mentoring junior mobile developers in React Native practices.</w:t>
      </w:r>
      <w:r>
        <w:rPr>
          <w:rFonts w:ascii="Arial" w:hAnsi="Arial" w:eastAsia="Arial"/>
          <w:i/>
          <w:color w:val="5C636A"/>
          <w:sz w:val="17"/>
        </w:rPr>
        <w:t xml:space="preserve"> [DADO AUSENTE: quantos engenheiros são orientados e qual resultado observável houve na qualidade ou velocidade de entrega?]</w:t>
      </w:r>
    </w:p>
    <w:p>
      <w:pPr>
        <w:pStyle w:val="ResumeCompany"/>
        <w:tabs>
          <w:tab w:pos="10584" w:val="right"/>
        </w:tabs>
      </w:pPr>
      <w:r>
        <w:t>TURNO (Hawaii, United States)</w:t>
      </w:r>
      <w:r>
        <w:tab/>
        <w:t>Nov 2021 - Jun 2026</w:t>
      </w:r>
    </w:p>
    <w:p>
      <w:pPr>
        <w:pStyle w:val="ResumeRole"/>
      </w:pPr>
      <w:r>
        <w:t>Senior Software Engineer, Mobile/Web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Architected the next-generation frontend platform as a Next.js/Turborepo monorepo with two applications, shared authentication, observability and analytics modules, and a reverse-proxy migration from the legacy system.</w:t>
      </w:r>
      <w:r>
        <w:rPr>
          <w:rFonts w:ascii="Arial" w:hAnsi="Arial" w:eastAsia="Arial"/>
          <w:i/>
          <w:color w:val="5C636A"/>
          <w:sz w:val="17"/>
        </w:rPr>
        <w:t xml:space="preserve"> [DADO AUSENTE: qual era o tamanho da equipe, quantos módulos compartilhados foram criados e qual parte da migração foi concluída?]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Built end-to-end authentication across Next.js and Laravel and led a 60,000+ line refactor of the mobile application after joining.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Developed the TaskBird marketing website from scratch and delivered major features across web, mobile, and backend systems.</w:t>
      </w:r>
      <w:r>
        <w:rPr>
          <w:rFonts w:ascii="Arial" w:hAnsi="Arial" w:eastAsia="Arial"/>
          <w:i/>
          <w:color w:val="5C636A"/>
          <w:sz w:val="17"/>
        </w:rPr>
        <w:t xml:space="preserve"> [DADO AUSENTE: qual tráfego, conversão ou resultado comercial o site e as features geraram?]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Implemented observability and analytics with New Relic, Segment, and Sentry, and partnered with infrastructure teams on the Vercel-to-GCP migration.</w:t>
      </w:r>
      <w:r>
        <w:rPr>
          <w:rFonts w:ascii="Arial" w:hAnsi="Arial" w:eastAsia="Arial"/>
          <w:i/>
          <w:color w:val="5C636A"/>
          <w:sz w:val="17"/>
        </w:rPr>
        <w:t xml:space="preserve"> [DADO AUSENTE: qual redução houve em incidentes, tempo de diagnóstico ou custos de infraestrutura?]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Evaluated software engineering candidates through live coding and system design interviews.</w:t>
      </w:r>
      <w:r>
        <w:rPr>
          <w:rFonts w:ascii="Arial" w:hAnsi="Arial" w:eastAsia="Arial"/>
          <w:i/>
          <w:color w:val="5C636A"/>
          <w:sz w:val="17"/>
        </w:rPr>
        <w:t xml:space="preserve"> [DADO AUSENTE: quantos candidatos foram entrevistados ou contratados?]</w:t>
      </w:r>
    </w:p>
    <w:p>
      <w:pPr>
        <w:pStyle w:val="ResumeCompany"/>
        <w:tabs>
          <w:tab w:pos="10584" w:val="right"/>
        </w:tabs>
      </w:pPr>
      <w:r>
        <w:t>MOUT'S | SOLUÇÕES EM TI (IT solutions company)</w:t>
      </w:r>
      <w:r>
        <w:tab/>
        <w:t>Apr 2021 - Nov 2021</w:t>
      </w:r>
    </w:p>
    <w:p>
      <w:pPr>
        <w:pStyle w:val="ResumeRole"/>
      </w:pPr>
      <w:r>
        <w:rPr>
          <w:rFonts w:ascii="Arial" w:hAnsi="Arial" w:eastAsia="Arial"/>
          <w:b/>
          <w:i w:val="0"/>
          <w:color w:val="1C1F23"/>
          <w:sz w:val="18"/>
        </w:rPr>
        <w:t>Tech Lead, Frontend</w:t>
      </w:r>
      <w:r>
        <w:rPr>
          <w:rFonts w:ascii="Arial" w:hAnsi="Arial" w:eastAsia="Arial"/>
          <w:i/>
          <w:color w:val="5C636A"/>
          <w:sz w:val="18"/>
        </w:rPr>
        <w:t xml:space="preserve"> | May 2021 - Nov 2021; promoted after 2 months</w:t>
      </w:r>
    </w:p>
    <w:p>
      <w:pPr>
        <w:pStyle w:val="ResumeRole"/>
      </w:pPr>
      <w:r>
        <w:rPr>
          <w:rFonts w:ascii="Arial" w:hAnsi="Arial" w:eastAsia="Arial"/>
          <w:b/>
          <w:i w:val="0"/>
          <w:color w:val="1C1F23"/>
          <w:sz w:val="18"/>
        </w:rPr>
        <w:t>Senior Frontend Software Engineer</w:t>
      </w:r>
      <w:r>
        <w:rPr>
          <w:rFonts w:ascii="Arial" w:hAnsi="Arial" w:eastAsia="Arial"/>
          <w:i/>
          <w:color w:val="5C636A"/>
          <w:sz w:val="18"/>
        </w:rPr>
        <w:t xml:space="preserve"> | Apr 2021 - May 2021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Restructured the microfrontend architecture and decentralized UI delivery while serving as the frontend technical reference across three projects.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Managed three squads of four frontend engineers each and supported software engineering recruitment for client teams.</w:t>
      </w:r>
      <w:r>
        <w:rPr>
          <w:rFonts w:ascii="Arial" w:hAnsi="Arial" w:eastAsia="Arial"/>
          <w:i/>
          <w:color w:val="5C636A"/>
          <w:sz w:val="17"/>
        </w:rPr>
        <w:t xml:space="preserve"> [DADO AUSENTE: quantos profissionais foram recrutados e qual ganho de entrega resultou da nova arquitetura?]</w:t>
      </w:r>
    </w:p>
    <w:p>
      <w:r>
        <w:br w:type="page"/>
      </w:r>
    </w:p>
    <w:p>
      <w:pPr>
        <w:pStyle w:val="ResumeCompany"/>
        <w:tabs>
          <w:tab w:pos="10584" w:val="right"/>
        </w:tabs>
      </w:pPr>
      <w:r>
        <w:t>VESTI</w:t>
      </w:r>
      <w:r>
        <w:tab/>
        <w:t>Mar 2020 - Apr 2021</w:t>
      </w:r>
    </w:p>
    <w:p>
      <w:pPr>
        <w:pStyle w:val="ResumeRole"/>
      </w:pPr>
      <w:r>
        <w:rPr>
          <w:rFonts w:ascii="Arial" w:hAnsi="Arial" w:eastAsia="Arial"/>
          <w:b/>
          <w:i w:val="0"/>
          <w:color w:val="1C1F23"/>
          <w:sz w:val="18"/>
        </w:rPr>
        <w:t>Lead Software Engineer</w:t>
      </w:r>
      <w:r>
        <w:rPr>
          <w:rFonts w:ascii="Arial" w:hAnsi="Arial" w:eastAsia="Arial"/>
          <w:i/>
          <w:color w:val="5C636A"/>
          <w:sz w:val="18"/>
        </w:rPr>
        <w:t xml:space="preserve"> | Dec 2020 - Apr 2021; promoted after 10 months</w:t>
      </w:r>
    </w:p>
    <w:p>
      <w:pPr>
        <w:pStyle w:val="ResumeRole"/>
      </w:pPr>
      <w:r>
        <w:rPr>
          <w:rFonts w:ascii="Arial" w:hAnsi="Arial" w:eastAsia="Arial"/>
          <w:b/>
          <w:i w:val="0"/>
          <w:color w:val="1C1F23"/>
          <w:sz w:val="18"/>
        </w:rPr>
        <w:t>Software Engineer</w:t>
      </w:r>
      <w:r>
        <w:rPr>
          <w:rFonts w:ascii="Arial" w:hAnsi="Arial" w:eastAsia="Arial"/>
          <w:i/>
          <w:color w:val="5C636A"/>
          <w:sz w:val="18"/>
        </w:rPr>
        <w:t xml:space="preserve"> | Mar 2020 - Dec 2020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Led product-team demand planning and delivery across five full-stack engineers using React, Node.js Lambda functions, Firebase, Webpack, Bit, TDD, Clean Architecture, and SOLID practices.</w:t>
      </w:r>
      <w:r>
        <w:rPr>
          <w:rFonts w:ascii="Arial" w:hAnsi="Arial" w:eastAsia="Arial"/>
          <w:i/>
          <w:color w:val="5C636A"/>
          <w:sz w:val="17"/>
        </w:rPr>
        <w:t xml:space="preserve"> [DADO AUSENTE: qual produto a equipe mantinha e quais resultados de entrega ou qualidade foram alcançados?]</w:t>
      </w:r>
    </w:p>
    <w:p>
      <w:pPr>
        <w:pStyle w:val="ResumeCompany"/>
        <w:tabs>
          <w:tab w:pos="10584" w:val="right"/>
        </w:tabs>
      </w:pPr>
      <w:r>
        <w:t>XEPA (food-delivery startup in Brazil)</w:t>
      </w:r>
      <w:r>
        <w:tab/>
        <w:t>Nov 2018 - Jun 2020</w:t>
      </w:r>
    </w:p>
    <w:p>
      <w:pPr>
        <w:pStyle w:val="ResumeRole"/>
      </w:pPr>
      <w:r>
        <w:t>Tech Lead &amp; Co-Founder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Co-founded a differentiated food-delivery business and owned technology, legal matters, expansion planning, and execution against company goals.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Led development of the Flutter mobile application with MobX state management, supported the dashboard, and built the Node.js backend.</w:t>
      </w:r>
      <w:r>
        <w:rPr>
          <w:rFonts w:ascii="Arial" w:hAnsi="Arial" w:eastAsia="Arial"/>
          <w:i/>
          <w:color w:val="5C636A"/>
          <w:sz w:val="17"/>
        </w:rPr>
        <w:t xml:space="preserve"> [DADO AUSENTE: o produto foi lançado, quantos usuários ou parceiros aderiram e qual volume de pedidos foi processado?]</w:t>
      </w:r>
    </w:p>
    <w:p>
      <w:pPr>
        <w:pStyle w:val="ResumeCompany"/>
        <w:tabs>
          <w:tab w:pos="10584" w:val="right"/>
        </w:tabs>
      </w:pPr>
      <w:r>
        <w:t>TOLEDO PRUDENTE CENTRO UNIVERSITÁRIO (university)</w:t>
      </w:r>
      <w:r>
        <w:tab/>
        <w:t>Feb 2019 - Mar 2020</w:t>
      </w:r>
    </w:p>
    <w:p>
      <w:pPr>
        <w:pStyle w:val="ResumeRole"/>
      </w:pPr>
      <w:r>
        <w:t>Mid-level Software Engineer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Modernized legacy systems and built React and C# applications for the university's core academic platform and Toledo 4.0 initiatives, including facial-recognition attendance and integrations with external platforms.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Built a PDF/A document-generation and digital-signature system for student requests, enabling rectorate approval without DocuSign or another signature platform.</w:t>
      </w:r>
      <w:r>
        <w:rPr>
          <w:rFonts w:ascii="Arial" w:hAnsi="Arial" w:eastAsia="Arial"/>
          <w:i/>
          <w:color w:val="5C636A"/>
          <w:sz w:val="17"/>
        </w:rPr>
        <w:t xml:space="preserve"> [DADO AUSENTE: quantos documentos eram gerados e assinados por mês e quanto tempo ou custo foi economizado?]</w:t>
      </w:r>
    </w:p>
    <w:p>
      <w:pPr>
        <w:pStyle w:val="ListBullet"/>
      </w:pPr>
      <w:r>
        <w:rPr>
          <w:rFonts w:ascii="Arial" w:hAnsi="Arial" w:eastAsia="Arial"/>
          <w:color w:val="1C1F23"/>
          <w:sz w:val="18"/>
        </w:rPr>
        <w:t>Helped design and implement the online enrollment system, which became a leading enrollment channel and was also adopted for in-person enrollment because of its speed.</w:t>
      </w:r>
      <w:r>
        <w:rPr>
          <w:rFonts w:ascii="Arial" w:hAnsi="Arial" w:eastAsia="Arial"/>
          <w:i/>
          <w:color w:val="5C636A"/>
          <w:sz w:val="17"/>
        </w:rPr>
        <w:t xml:space="preserve"> [DADO AUSENTE: qual percentual das matrículas passou pelo sistema e quanto o tempo de matrícula foi reduzido?]</w:t>
      </w:r>
    </w:p>
    <w:p>
      <w:pPr>
        <w:pStyle w:val="Heading1"/>
        <w:pBdr>
          <w:bottom w:val="single" w:sz="6" w:space="2" w:color="D6DCE2"/>
        </w:pBdr>
      </w:pPr>
      <w:r>
        <w:t>TECHNICAL SKILLS</w:t>
      </w:r>
    </w:p>
    <w:p>
      <w:pPr>
        <w:spacing w:after="30"/>
      </w:pPr>
      <w:r>
        <w:rPr>
          <w:rFonts w:ascii="Arial" w:hAnsi="Arial" w:eastAsia="Arial"/>
          <w:b/>
          <w:color w:val="19466E"/>
          <w:sz w:val="18"/>
        </w:rPr>
        <w:t xml:space="preserve">Languages: </w:t>
      </w:r>
      <w:r>
        <w:rPr>
          <w:rFonts w:ascii="Arial" w:hAnsi="Arial" w:eastAsia="Arial"/>
          <w:color w:val="1C1F23"/>
          <w:sz w:val="18"/>
        </w:rPr>
        <w:t>JavaScript (ES6+), C#</w:t>
      </w:r>
    </w:p>
    <w:p>
      <w:pPr>
        <w:spacing w:after="30"/>
      </w:pPr>
      <w:r>
        <w:rPr>
          <w:rFonts w:ascii="Arial" w:hAnsi="Arial" w:eastAsia="Arial"/>
          <w:b/>
          <w:color w:val="19466E"/>
          <w:sz w:val="18"/>
        </w:rPr>
        <w:t xml:space="preserve">Frontend &amp; Mobile: </w:t>
      </w:r>
      <w:r>
        <w:rPr>
          <w:rFonts w:ascii="Arial" w:hAnsi="Arial" w:eastAsia="Arial"/>
          <w:color w:val="1C1F23"/>
          <w:sz w:val="18"/>
        </w:rPr>
        <w:t>React (Hooks), React Native, Next.js, Flutter, Turborepo, single-spa, Module Federation, Material UI, ECharts, MobX</w:t>
      </w:r>
    </w:p>
    <w:p>
      <w:pPr>
        <w:spacing w:after="30"/>
      </w:pPr>
      <w:r>
        <w:rPr>
          <w:rFonts w:ascii="Arial" w:hAnsi="Arial" w:eastAsia="Arial"/>
          <w:b/>
          <w:color w:val="19466E"/>
          <w:sz w:val="18"/>
        </w:rPr>
        <w:t xml:space="preserve">Backend &amp; Data: </w:t>
      </w:r>
      <w:r>
        <w:rPr>
          <w:rFonts w:ascii="Arial" w:hAnsi="Arial" w:eastAsia="Arial"/>
          <w:color w:val="1C1F23"/>
          <w:sz w:val="18"/>
        </w:rPr>
        <w:t>Node.js, Express, Laravel, TypeORM, Firebase, Redis, Oracle Database</w:t>
      </w:r>
    </w:p>
    <w:p>
      <w:pPr>
        <w:spacing w:after="30"/>
      </w:pPr>
      <w:r>
        <w:rPr>
          <w:rFonts w:ascii="Arial" w:hAnsi="Arial" w:eastAsia="Arial"/>
          <w:b/>
          <w:color w:val="19466E"/>
          <w:sz w:val="18"/>
        </w:rPr>
        <w:t xml:space="preserve">Cloud &amp; DevOps: </w:t>
      </w:r>
      <w:r>
        <w:rPr>
          <w:rFonts w:ascii="Arial" w:hAnsi="Arial" w:eastAsia="Arial"/>
          <w:color w:val="1C1F23"/>
          <w:sz w:val="18"/>
        </w:rPr>
        <w:t>GCP, Vercel, Docker, Kubernetes, OpenShift, Lambda Functions</w:t>
      </w:r>
    </w:p>
    <w:p>
      <w:pPr>
        <w:spacing w:after="30"/>
      </w:pPr>
      <w:r>
        <w:rPr>
          <w:rFonts w:ascii="Arial" w:hAnsi="Arial" w:eastAsia="Arial"/>
          <w:b/>
          <w:color w:val="19466E"/>
          <w:sz w:val="18"/>
        </w:rPr>
        <w:t xml:space="preserve">Observability &amp; Tools: </w:t>
      </w:r>
      <w:r>
        <w:rPr>
          <w:rFonts w:ascii="Arial" w:hAnsi="Arial" w:eastAsia="Arial"/>
          <w:color w:val="1C1F23"/>
          <w:sz w:val="18"/>
        </w:rPr>
        <w:t>New Relic, Sentry, Segment, Jest, Winston, Axios, Luxon, Webpack, Bit, Bitbucket, Bamboo, Jira, Swagger, Git</w:t>
      </w:r>
    </w:p>
    <w:p>
      <w:pPr>
        <w:spacing w:after="30"/>
      </w:pPr>
      <w:r>
        <w:rPr>
          <w:rFonts w:ascii="Arial" w:hAnsi="Arial" w:eastAsia="Arial"/>
          <w:b/>
          <w:color w:val="19466E"/>
          <w:sz w:val="18"/>
        </w:rPr>
        <w:t xml:space="preserve">Architecture &amp; Realtime: </w:t>
      </w:r>
      <w:r>
        <w:rPr>
          <w:rFonts w:ascii="Arial" w:hAnsi="Arial" w:eastAsia="Arial"/>
          <w:color w:val="1C1F23"/>
          <w:sz w:val="18"/>
        </w:rPr>
        <w:t>Microfrontends, Clean Architecture, SOLID, TDD, Design Patterns, WebRTC, Mediasoup, STUN, PDF/A</w:t>
      </w:r>
    </w:p>
    <w:p>
      <w:pPr>
        <w:pStyle w:val="Heading1"/>
        <w:pBdr>
          <w:bottom w:val="single" w:sz="6" w:space="2" w:color="D6DCE2"/>
        </w:pBdr>
      </w:pPr>
      <w:r>
        <w:t>EDUCATION</w:t>
      </w:r>
    </w:p>
    <w:p>
      <w:pPr>
        <w:spacing w:after="20"/>
      </w:pPr>
      <w:r>
        <w:rPr>
          <w:rFonts w:ascii="Arial" w:hAnsi="Arial" w:eastAsia="Arial"/>
          <w:b/>
          <w:color w:val="1C1F23"/>
          <w:sz w:val="18"/>
        </w:rPr>
        <w:t xml:space="preserve">FIAP - </w:t>
      </w:r>
      <w:r>
        <w:rPr>
          <w:rFonts w:ascii="Arial" w:hAnsi="Arial" w:eastAsia="Arial"/>
          <w:color w:val="1C1F23"/>
          <w:sz w:val="18"/>
        </w:rPr>
        <w:t>MBA, Software Engineering | 2019 - 2020</w:t>
      </w:r>
    </w:p>
    <w:p>
      <w:pPr>
        <w:spacing w:after="20"/>
      </w:pPr>
      <w:r>
        <w:rPr>
          <w:rFonts w:ascii="Arial" w:hAnsi="Arial" w:eastAsia="Arial"/>
          <w:b/>
          <w:color w:val="1C1F23"/>
          <w:sz w:val="18"/>
        </w:rPr>
        <w:t xml:space="preserve">Toledo Prudente Centro Universitário - </w:t>
      </w:r>
      <w:r>
        <w:rPr>
          <w:rFonts w:ascii="Arial" w:hAnsi="Arial" w:eastAsia="Arial"/>
          <w:color w:val="1C1F23"/>
          <w:sz w:val="18"/>
        </w:rPr>
        <w:t>Bachelor's Degree, Information Technology | 2015 - 2018</w:t>
      </w:r>
    </w:p>
    <w:p>
      <w:pPr>
        <w:spacing w:after="20"/>
      </w:pPr>
      <w:r>
        <w:rPr>
          <w:rFonts w:ascii="Arial" w:hAnsi="Arial" w:eastAsia="Arial"/>
          <w:b/>
          <w:color w:val="1C1F23"/>
          <w:sz w:val="18"/>
        </w:rPr>
        <w:t xml:space="preserve">Stanford University - </w:t>
      </w:r>
      <w:r>
        <w:rPr>
          <w:rFonts w:ascii="Arial" w:hAnsi="Arial" w:eastAsia="Arial"/>
          <w:color w:val="1C1F23"/>
          <w:sz w:val="18"/>
        </w:rPr>
        <w:t>Course, Computer Software Engineering | Mar 2021 - Jul 2021</w:t>
      </w:r>
    </w:p>
    <w:p>
      <w:pPr>
        <w:spacing w:after="20"/>
      </w:pPr>
      <w:r>
        <w:rPr>
          <w:rFonts w:ascii="Arial" w:hAnsi="Arial" w:eastAsia="Arial"/>
          <w:b/>
          <w:color w:val="1C1F23"/>
          <w:sz w:val="18"/>
        </w:rPr>
        <w:t xml:space="preserve">Rocketseat - </w:t>
      </w:r>
      <w:r>
        <w:rPr>
          <w:rFonts w:ascii="Arial" w:hAnsi="Arial" w:eastAsia="Arial"/>
          <w:color w:val="1C1F23"/>
          <w:sz w:val="18"/>
        </w:rPr>
        <w:t>Course, Software Engineering | 2020 - 2021</w:t>
      </w:r>
    </w:p>
    <w:p>
      <w:pPr>
        <w:spacing w:after="30"/>
      </w:pPr>
      <w:r>
        <w:rPr>
          <w:rFonts w:ascii="Arial" w:hAnsi="Arial" w:eastAsia="Arial"/>
          <w:b/>
          <w:color w:val="19466E"/>
          <w:sz w:val="18"/>
        </w:rPr>
        <w:t xml:space="preserve">Languages: </w:t>
      </w:r>
      <w:r>
        <w:rPr>
          <w:rFonts w:ascii="Arial" w:hAnsi="Arial" w:eastAsia="Arial"/>
          <w:color w:val="1C1F23"/>
          <w:sz w:val="18"/>
        </w:rPr>
        <w:t>Portuguese (Native or Bilingual), English (Full Professional), Italian (Elementary)</w:t>
      </w:r>
    </w:p>
    <w:p>
      <w:r>
        <w:br w:type="page"/>
      </w:r>
    </w:p>
    <w:p>
      <w:pPr>
        <w:jc w:val="center"/>
      </w:pPr>
      <w:r>
        <w:t>---</w:t>
      </w:r>
      <w:r>
        <w:rPr>
          <w:rFonts w:ascii="Arial" w:hAnsi="Arial" w:eastAsia="Arial"/>
          <w:color w:val="5C636A"/>
          <w:sz w:val="20"/>
        </w:rPr>
      </w:r>
    </w:p>
    <w:p>
      <w:pPr>
        <w:pStyle w:val="Title"/>
        <w:jc w:val="left"/>
      </w:pPr>
      <w:r>
        <w:rPr>
          <w:rFonts w:ascii="Arial" w:hAnsi="Arial" w:eastAsia="Arial"/>
          <w:b/>
          <w:color w:val="1C1F23"/>
          <w:sz w:val="36"/>
        </w:rPr>
        <w:t>ANÁLISE PÓS-CV</w:t>
      </w:r>
    </w:p>
    <w:p>
      <w:pPr>
        <w:pStyle w:val="Heading1"/>
      </w:pPr>
      <w:r>
        <w:t>A. Perfil inferido</w:t>
      </w:r>
    </w:p>
    <w:p>
      <w:pPr>
        <w:pStyle w:val="PostBody"/>
      </w:pPr>
      <w:r>
        <w:rPr>
          <w:rFonts w:ascii="Arial" w:hAnsi="Arial" w:eastAsia="Arial"/>
          <w:b/>
          <w:color w:val="19466E"/>
          <w:sz w:val="20"/>
        </w:rPr>
        <w:t xml:space="preserve">Cargo mais provável: </w:t>
      </w:r>
      <w:r>
        <w:rPr>
          <w:rFonts w:ascii="Arial" w:hAnsi="Arial" w:eastAsia="Arial"/>
          <w:color w:val="1C1F23"/>
          <w:sz w:val="20"/>
        </w:rPr>
        <w:t>Senior Frontend &amp; Mobile Software Engineer.</w:t>
      </w:r>
    </w:p>
    <w:p>
      <w:pPr>
        <w:pStyle w:val="PostBody"/>
      </w:pPr>
      <w:r>
        <w:rPr>
          <w:rFonts w:ascii="Arial" w:hAnsi="Arial" w:eastAsia="Arial"/>
          <w:b/>
          <w:color w:val="19466E"/>
          <w:sz w:val="20"/>
        </w:rPr>
        <w:t xml:space="preserve">Senioridade: </w:t>
      </w:r>
      <w:r>
        <w:rPr>
          <w:rFonts w:ascii="Arial" w:hAnsi="Arial" w:eastAsia="Arial"/>
          <w:color w:val="1C1F23"/>
          <w:sz w:val="20"/>
        </w:rPr>
        <w:t>Senior, com sinais de atuação em escopo de Lead em arquitetura frontend e liderança de equipes.</w:t>
      </w:r>
    </w:p>
    <w:p>
      <w:pPr>
        <w:pStyle w:val="PostBody"/>
      </w:pPr>
      <w:r>
        <w:rPr>
          <w:rFonts w:ascii="Arial" w:hAnsi="Arial" w:eastAsia="Arial"/>
          <w:b/>
          <w:color w:val="19466E"/>
          <w:sz w:val="20"/>
        </w:rPr>
        <w:t xml:space="preserve">Especialização: </w:t>
      </w:r>
      <w:r>
        <w:rPr>
          <w:rFonts w:ascii="Arial" w:hAnsi="Arial" w:eastAsia="Arial"/>
          <w:color w:val="1C1F23"/>
          <w:sz w:val="20"/>
        </w:rPr>
        <w:t>arquitetura frontend, plataformas React/React Native, monorepos, microfrontends e produtos cross-platform, com capacidade full-stack em Node.js.</w:t>
      </w:r>
    </w:p>
    <w:p>
      <w:pPr>
        <w:pStyle w:val="PostBody"/>
      </w:pPr>
      <w:r>
        <w:rPr>
          <w:rFonts w:ascii="Arial" w:hAnsi="Arial" w:eastAsia="Arial"/>
          <w:b/>
          <w:color w:val="19466E"/>
          <w:sz w:val="20"/>
        </w:rPr>
        <w:t xml:space="preserve">Tipo de empresa-alvo: </w:t>
      </w:r>
      <w:r>
        <w:rPr>
          <w:rFonts w:ascii="Arial" w:hAnsi="Arial" w:eastAsia="Arial"/>
          <w:color w:val="1C1F23"/>
          <w:sz w:val="20"/>
        </w:rPr>
        <w:t>scale-ups de produto e empresas globais com aplicativos mobile/web complexos; big tech e consultorias internacionais também são plausíveis.</w:t>
      </w:r>
    </w:p>
    <w:p>
      <w:pPr>
        <w:pStyle w:val="PostBody"/>
      </w:pPr>
      <w:r>
        <w:t>A inferência vem do histórico de Senior Engineer, da arquitetura de monorepo e microfrontends, do refactor de 60.000+ linhas, da liderança de squads e da experiência com empresas dos Estados Unidos. Se esse alvo não representar sua busca, corrija cargo, foco ou tipo de empresa e faça um novo upload.</w:t>
      </w:r>
    </w:p>
    <w:p>
      <w:pPr>
        <w:pStyle w:val="Heading1"/>
      </w:pPr>
      <w:r>
        <w:t>B. Mudanças principais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Substituí o layout lateral de duas colunas por uma única coluna, sem tabelas, imagens ou ícones, para melhorar a leitura por ATS.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Reduzi o CV de cinco para duas páginas; a análise obrigatória começa somente depois da segunda página.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Consolidei Makai Digital e Royal Caribbean Group em uma única experiência: Makai Digital como empregadora/consultoria e Royal Caribbean Group como cliente exclusivo. O cargo e as datas foram preservados.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Agrupei os dois cargos de Mout'S e destaquei a promoção após dois meses; agrupei os dois cargos de Vesti e destaquei a promoção após dez meses. Os intervalos foram calculados diretamente das datas originais.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Reescrevi as experiências com verbos de ação, contexto técnico e impacto comprovável. Não acrescentei métricas sem base; a única métrica de código preservada é o refactor de 60.000+ linhas.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Transformei listas de stacks soltas em uma única seção de Technical Skills e mantive apenas tecnologias citadas nas experiências.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Reposicionei Educação depois de Skills e mantive os quatro registros acadêmicos do original.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Mantive idiomas por serem relevantes ao mercado internacional, mas os movi para o fim do CV para priorizar experiência técnica.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Removi o telefone do cabeçalho por ser dado pessoal desnecessário e mantive cidade, e-mail e LinkedIn.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Removi o slogan 'Software Craftsman' por ser genérico e o substituí por um título-alvo objetivo.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Removi as certificações UI Design Avançado, Tipografia Avançada e Fluência Duolingo em Inglês: Avançado (estimativa), pois não reforçam diretamente o alvo inferido e a proficiência em inglês já está na seção Languages.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Removi o prêmio 'Projeto vencedor do edital de Fomento da Inova Prudente' porque o CV não informa projeto, ano, papel ou impacto. Ele pode ser restaurado quando houver contexto verificável.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Removi durações entre parênteses, como '3 months' e '4 years 8 months', pois envelhecem rapidamente e algumas já estavam inconsistentes com a data atual; meses e anos de início/fim foram preservados.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Não criei uma seção Projects: o projeto Xepa já aparece como experiência profissional de cofundador e não há outro projeto com tração comprovada no documento original.</w:t>
      </w:r>
    </w:p>
    <w:p>
      <w:pPr>
        <w:pStyle w:val="Heading1"/>
      </w:pPr>
      <w:r>
        <w:t>C. Lista de revisão obrigatória antes do próximo upload</w:t>
      </w:r>
    </w:p>
    <w:p>
      <w:pPr>
        <w:pStyle w:val="PostBody"/>
      </w:pPr>
      <w:r>
        <w:t>Não utilizei nenhum dado marcado como [ESTIMADO]. Os dados ausentes aparecem abaixo na mesma ordem do CV.</w:t>
      </w:r>
    </w:p>
    <w:p>
      <w:pPr>
        <w:pStyle w:val="PostBody"/>
        <w:spacing w:before="80" w:after="40"/>
      </w:pPr>
      <w:r>
        <w:rPr>
          <w:rFonts w:ascii="Arial" w:hAnsi="Arial" w:eastAsia="Arial"/>
          <w:b/>
          <w:color w:val="19466E"/>
          <w:sz w:val="20"/>
        </w:rPr>
        <w:t>Makai Digital / Royal Caribbean Group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Usuários ativos e melhoria de performance ou estabilidade dos aplicativos.]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Features lançadas e impacto em uso, conversão ou satisfação.]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Número de engenheiros orientados e impacto em qualidade ou velocidade.]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Contexto da Makai Digital: número de clientes, porte da equipe, especialização e mercados atendidos.]</w:t>
      </w:r>
    </w:p>
    <w:p>
      <w:pPr>
        <w:pStyle w:val="PostBody"/>
        <w:spacing w:before="80" w:after="40"/>
      </w:pPr>
      <w:r>
        <w:rPr>
          <w:rFonts w:ascii="Arial" w:hAnsi="Arial" w:eastAsia="Arial"/>
          <w:b/>
          <w:color w:val="19466E"/>
          <w:sz w:val="20"/>
        </w:rPr>
        <w:t>Turno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Tamanho da equipe, quantidade de módulos compartilhados e progresso/resultado da migração do legado.]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Tráfego, conversão ou resultado comercial do site TaskBird e das principais features.]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Redução de incidentes, tempo de diagnóstico ou custos após New Relic, Segment, Sentry e migração para GCP.]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Quantidade de candidatos entrevistados e contratados.]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Métricas da empresa: usuários, clientes, receita/ARR, funding ou porte.]</w:t>
      </w:r>
    </w:p>
    <w:p>
      <w:pPr>
        <w:pStyle w:val="PostBody"/>
        <w:spacing w:before="80" w:after="40"/>
      </w:pPr>
      <w:r>
        <w:rPr>
          <w:rFonts w:ascii="Arial" w:hAnsi="Arial" w:eastAsia="Arial"/>
          <w:b/>
          <w:color w:val="19466E"/>
          <w:sz w:val="20"/>
        </w:rPr>
        <w:t>Mout'S | Soluções em TI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Número de profissionais recrutados e ganho de entrega gerado pela nova arquitetura.]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Métricas da empresa: clientes conhecidos, porte da operação e projetos relevantes.]</w:t>
      </w:r>
    </w:p>
    <w:p>
      <w:pPr>
        <w:pStyle w:val="PostBody"/>
        <w:spacing w:before="80" w:after="40"/>
      </w:pPr>
      <w:r>
        <w:rPr>
          <w:rFonts w:ascii="Arial" w:hAnsi="Arial" w:eastAsia="Arial"/>
          <w:b/>
          <w:color w:val="19466E"/>
          <w:sz w:val="20"/>
        </w:rPr>
        <w:t>Vesti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Descrição do produto e resultados de entrega ou qualidade obtidos pela equipe de cinco engenheiros.]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Métricas da empresa: usuários, clientes, receita/ARR, funding ou porte.]</w:t>
      </w:r>
    </w:p>
    <w:p>
      <w:pPr>
        <w:pStyle w:val="PostBody"/>
        <w:spacing w:before="80" w:after="40"/>
      </w:pPr>
      <w:r>
        <w:rPr>
          <w:rFonts w:ascii="Arial" w:hAnsi="Arial" w:eastAsia="Arial"/>
          <w:b/>
          <w:color w:val="19466E"/>
          <w:sz w:val="20"/>
        </w:rPr>
        <w:t>Xepa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Status de lançamento, usuários, parceiros e volume de pedidos.]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Métricas da empresa: funding, receita, cidades atendidas ou tamanho da equipe.]</w:t>
      </w:r>
    </w:p>
    <w:p>
      <w:pPr>
        <w:pStyle w:val="PostBody"/>
        <w:spacing w:before="80" w:after="40"/>
      </w:pPr>
      <w:r>
        <w:rPr>
          <w:rFonts w:ascii="Arial" w:hAnsi="Arial" w:eastAsia="Arial"/>
          <w:b/>
          <w:color w:val="19466E"/>
          <w:sz w:val="20"/>
        </w:rPr>
        <w:t>Toledo Prudente Centro Universitário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Volume mensal de documentos gerados/assinados e economia de tempo ou custo.]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Percentual de matrículas processadas online e redução do tempo de matrícula.]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Métricas institucionais relevantes: número de alunos, unidades ou volume de operações dos sistemas.]</w:t>
      </w:r>
    </w:p>
    <w:p>
      <w:pPr>
        <w:pStyle w:val="PostBody"/>
        <w:spacing w:before="80" w:after="40"/>
      </w:pPr>
      <w:r>
        <w:rPr>
          <w:rFonts w:ascii="Arial" w:hAnsi="Arial" w:eastAsia="Arial"/>
          <w:b/>
          <w:color w:val="19466E"/>
          <w:sz w:val="20"/>
        </w:rPr>
        <w:t>Prêmio removido</w:t>
      </w:r>
    </w:p>
    <w:p>
      <w:pPr>
        <w:pStyle w:val="ListBullet"/>
        <w:spacing w:after="60" w:line="259" w:lineRule="auto"/>
        <w:ind w:left="864" w:hanging="259"/>
      </w:pPr>
      <w:r>
        <w:rPr>
          <w:rFonts w:ascii="Arial" w:hAnsi="Arial" w:eastAsia="Arial"/>
          <w:color w:val="1C1F23"/>
          <w:sz w:val="20"/>
        </w:rPr>
        <w:t>[DADO AUSENTE: Projeto premiado, ano, papel do candidato, critério do edital e resultado obtido.]</w:t>
      </w:r>
    </w:p>
    <w:p>
      <w:pPr>
        <w:pStyle w:val="Heading1"/>
      </w:pPr>
      <w:r>
        <w:t>D. Próximos passos além do CV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Publicar um estudo técnico curto sobre a arquitetura Next.js/Turborepo e a estratégia de migração por reverse proxy, removendo informações confidenciais. Isso cria evidência pública de senioridade arquitetural.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Preparar um case de entrevista sobre o refactor de 60.000+ linhas: contexto, riscos, sequenciamento, testes, rollout e resultado. O case deve incluir métricas reais assim que forem recuperadas.</w:t>
      </w:r>
    </w:p>
    <w:p>
      <w:pPr>
        <w:pStyle w:val="ListBullet"/>
        <w:spacing w:after="60" w:line="259" w:lineRule="auto"/>
        <w:ind w:left="504" w:hanging="259"/>
      </w:pPr>
      <w:r>
        <w:rPr>
          <w:rFonts w:ascii="Arial" w:hAnsi="Arial" w:eastAsia="Arial"/>
          <w:color w:val="1C1F23"/>
          <w:sz w:val="20"/>
        </w:rPr>
        <w:t>Fazer outreach direcionado a engineering managers de scale-ups com produtos React Native/Next.js, usando uma mensagem curta que conecte monorepo, mobile em escala, observabilidade e liderança de squads ao problema da empresa.</w:t>
      </w:r>
    </w:p>
    <w:sectPr w:rsidR="00FC693F" w:rsidRPr="0006063C" w:rsidSect="00034616">
      <w:pgSz w:w="12240" w:h="15840"/>
      <w:pgMar w:top="648" w:right="792" w:bottom="648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7" w:lineRule="auto"/>
    </w:pPr>
    <w:rPr>
      <w:rFonts w:ascii="Arial" w:hAnsi="Arial"/>
      <w:color w:val="1C1F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9466E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1C1F2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1C1F2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/>
      <w:jc w:val="center"/>
    </w:pPr>
    <w:rPr>
      <w:rFonts w:asciiTheme="majorHAnsi" w:eastAsiaTheme="majorEastAsia" w:hAnsiTheme="majorHAnsi" w:cstheme="majorBidi" w:ascii="Arial" w:hAnsi="Arial"/>
      <w:b/>
      <w:i/>
      <w:iCs/>
      <w:color w:val="19466E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0" w:line="240" w:lineRule="auto"/>
      <w:ind w:left="403" w:hanging="202"/>
      <w:contextualSpacing/>
    </w:pPr>
    <w:rPr>
      <w:rFonts w:ascii="Arial" w:hAnsi="Arial"/>
      <w:color w:val="1C1F23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Company">
    <w:name w:val="Resume Company"/>
    <w:pPr>
      <w:keepNext/>
      <w:spacing w:before="70" w:after="0"/>
    </w:pPr>
    <w:rPr>
      <w:rFonts w:ascii="Arial" w:hAnsi="Arial"/>
      <w:b/>
      <w:color w:val="1C1F23"/>
      <w:sz w:val="19"/>
    </w:rPr>
  </w:style>
  <w:style w:type="paragraph" w:customStyle="1" w:styleId="ResumeRole">
    <w:name w:val="Resume Role"/>
    <w:pPr>
      <w:keepNext/>
      <w:spacing w:before="0" w:after="20"/>
    </w:pPr>
    <w:rPr>
      <w:rFonts w:ascii="Arial" w:hAnsi="Arial"/>
      <w:i/>
      <w:color w:val="5C636A"/>
      <w:sz w:val="18"/>
    </w:rPr>
  </w:style>
  <w:style w:type="paragraph" w:customStyle="1" w:styleId="ContactLine">
    <w:name w:val="Contact Line"/>
    <w:pPr>
      <w:spacing w:before="0" w:after="60"/>
      <w:jc w:val="center"/>
    </w:pPr>
    <w:rPr>
      <w:rFonts w:ascii="Arial" w:hAnsi="Arial"/>
      <w:color w:val="5C636A"/>
      <w:sz w:val="17"/>
    </w:rPr>
  </w:style>
  <w:style w:type="paragraph" w:customStyle="1" w:styleId="PostBody">
    <w:name w:val="Post Body"/>
    <w:pPr>
      <w:spacing w:before="0" w:after="100" w:line="264" w:lineRule="auto"/>
    </w:pPr>
    <w:rPr>
      <w:rFonts w:ascii="Arial" w:hAnsi="Arial"/>
      <w:color w:val="1C1F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Alessandro Gentil Resume</dc:title>
  <dc:subject>ATS-friendly international technology resume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