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388A2" w14:textId="77777777" w:rsidR="003573FF" w:rsidRDefault="00363347">
      <w:pPr>
        <w:spacing w:after="40"/>
        <w:jc w:val="center"/>
      </w:pPr>
      <w:r>
        <w:rPr>
          <w:b/>
          <w:bCs/>
          <w:color w:val="000000"/>
          <w:sz w:val="26"/>
          <w:szCs w:val="26"/>
        </w:rPr>
        <w:t>SIMATS ENGINEERING (SAVEETHA SCHOOL OF ENGINEERING)</w:t>
      </w:r>
    </w:p>
    <w:p w14:paraId="001D9DF9" w14:textId="77777777" w:rsidR="003573FF" w:rsidRDefault="00363347">
      <w:pPr>
        <w:spacing w:after="40"/>
        <w:jc w:val="center"/>
      </w:pPr>
      <w:r>
        <w:rPr>
          <w:b/>
          <w:bCs/>
          <w:sz w:val="22"/>
          <w:szCs w:val="22"/>
        </w:rPr>
        <w:t>Department of Computer Science and Engineering</w:t>
      </w:r>
    </w:p>
    <w:p w14:paraId="0B421B53" w14:textId="77777777" w:rsidR="003573FF" w:rsidRDefault="00363347">
      <w:pPr>
        <w:spacing w:after="200"/>
        <w:jc w:val="center"/>
      </w:pPr>
      <w:r>
        <w:rPr>
          <w:b/>
          <w:bCs/>
          <w:color w:val="000000"/>
          <w:sz w:val="24"/>
          <w:szCs w:val="24"/>
        </w:rPr>
        <w:t>CO2 ASSESSMENT TOOL 1 — Scenario-Based Requirement Analysis</w:t>
      </w:r>
    </w:p>
    <w:tbl>
      <w:tblPr>
        <w:tblW w:w="936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80"/>
        <w:gridCol w:w="2200"/>
        <w:gridCol w:w="2480"/>
      </w:tblGrid>
      <w:tr w:rsidR="003573FF" w14:paraId="3D6B117E" w14:textId="77777777">
        <w:tc>
          <w:tcPr>
            <w:tcW w:w="22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EE5AC" w14:textId="77777777" w:rsidR="003573FF" w:rsidRDefault="0036334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Course Code:</w:t>
            </w:r>
          </w:p>
        </w:tc>
        <w:tc>
          <w:tcPr>
            <w:tcW w:w="2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DA0E8" w14:textId="77777777" w:rsidR="003573FF" w:rsidRDefault="00363347">
            <w:pPr>
              <w:spacing w:after="40"/>
            </w:pPr>
            <w:r>
              <w:rPr>
                <w:sz w:val="19"/>
                <w:szCs w:val="19"/>
              </w:rPr>
              <w:t>CSA1007</w:t>
            </w:r>
          </w:p>
        </w:tc>
        <w:tc>
          <w:tcPr>
            <w:tcW w:w="22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2E664" w14:textId="77777777" w:rsidR="003573FF" w:rsidRDefault="0036334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Course Title:</w:t>
            </w:r>
          </w:p>
        </w:tc>
        <w:tc>
          <w:tcPr>
            <w:tcW w:w="2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D4274" w14:textId="77777777" w:rsidR="003573FF" w:rsidRDefault="00363347">
            <w:pPr>
              <w:spacing w:after="40"/>
            </w:pPr>
            <w:r>
              <w:rPr>
                <w:sz w:val="19"/>
                <w:szCs w:val="19"/>
              </w:rPr>
              <w:t>Software Engineering</w:t>
            </w:r>
          </w:p>
        </w:tc>
      </w:tr>
      <w:tr w:rsidR="003573FF" w14:paraId="6CE517EE" w14:textId="77777777">
        <w:tc>
          <w:tcPr>
            <w:tcW w:w="22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ADA56" w14:textId="77777777" w:rsidR="003573FF" w:rsidRDefault="0036334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CO Assessed:</w:t>
            </w:r>
          </w:p>
        </w:tc>
        <w:tc>
          <w:tcPr>
            <w:tcW w:w="2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6F261" w14:textId="77777777" w:rsidR="003573FF" w:rsidRDefault="00363347">
            <w:pPr>
              <w:spacing w:after="40"/>
            </w:pPr>
            <w:r>
              <w:rPr>
                <w:sz w:val="19"/>
                <w:szCs w:val="19"/>
              </w:rPr>
              <w:t>CO2</w:t>
            </w:r>
          </w:p>
        </w:tc>
        <w:tc>
          <w:tcPr>
            <w:tcW w:w="22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D449C" w14:textId="77777777" w:rsidR="003573FF" w:rsidRDefault="0036334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Assessment:</w:t>
            </w:r>
          </w:p>
        </w:tc>
        <w:tc>
          <w:tcPr>
            <w:tcW w:w="2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DF88D" w14:textId="77777777" w:rsidR="003573FF" w:rsidRDefault="00363347">
            <w:pPr>
              <w:spacing w:after="40"/>
            </w:pPr>
            <w:r>
              <w:rPr>
                <w:sz w:val="19"/>
                <w:szCs w:val="19"/>
              </w:rPr>
              <w:t>Assessment Tool 1 – Scenario-Based Requirement Analysis</w:t>
            </w:r>
          </w:p>
        </w:tc>
      </w:tr>
      <w:tr w:rsidR="003573FF" w14:paraId="5191A7F0" w14:textId="77777777">
        <w:tc>
          <w:tcPr>
            <w:tcW w:w="22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3F614" w14:textId="77777777" w:rsidR="003573FF" w:rsidRDefault="0036334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Weightage:</w:t>
            </w:r>
          </w:p>
        </w:tc>
        <w:tc>
          <w:tcPr>
            <w:tcW w:w="2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43767" w14:textId="77777777" w:rsidR="003573FF" w:rsidRDefault="00363347">
            <w:pPr>
              <w:spacing w:after="40"/>
            </w:pPr>
            <w:r>
              <w:rPr>
                <w:sz w:val="19"/>
                <w:szCs w:val="19"/>
              </w:rPr>
              <w:t>20%</w:t>
            </w:r>
          </w:p>
        </w:tc>
        <w:tc>
          <w:tcPr>
            <w:tcW w:w="22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E57F7" w14:textId="77777777" w:rsidR="003573FF" w:rsidRDefault="0036334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Total Marks:</w:t>
            </w:r>
          </w:p>
        </w:tc>
        <w:tc>
          <w:tcPr>
            <w:tcW w:w="2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167A3" w14:textId="77777777" w:rsidR="003573FF" w:rsidRDefault="00363347">
            <w:pPr>
              <w:spacing w:after="40"/>
            </w:pPr>
            <w:r>
              <w:rPr>
                <w:sz w:val="19"/>
                <w:szCs w:val="19"/>
              </w:rPr>
              <w:t>25</w:t>
            </w:r>
          </w:p>
        </w:tc>
      </w:tr>
      <w:tr w:rsidR="003573FF" w14:paraId="6D6C5A7F" w14:textId="77777777">
        <w:tc>
          <w:tcPr>
            <w:tcW w:w="22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48637" w14:textId="77777777" w:rsidR="003573FF" w:rsidRDefault="0036334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CO2 Statement:</w:t>
            </w:r>
          </w:p>
        </w:tc>
        <w:tc>
          <w:tcPr>
            <w:tcW w:w="7160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DD8A0" w14:textId="77777777" w:rsidR="003573FF" w:rsidRDefault="00363347">
            <w:pPr>
              <w:spacing w:after="40"/>
            </w:pPr>
            <w:r>
              <w:rPr>
                <w:i/>
                <w:iCs/>
                <w:sz w:val="19"/>
                <w:szCs w:val="19"/>
              </w:rPr>
              <w:t>Perform detailed requirements analysis, design scalable architectures, and prioritize features with a focus on cross-disciplinary skills.</w:t>
            </w:r>
          </w:p>
        </w:tc>
      </w:tr>
      <w:tr w:rsidR="003573FF" w14:paraId="570ECA69" w14:textId="77777777">
        <w:tc>
          <w:tcPr>
            <w:tcW w:w="22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8BB4F" w14:textId="77777777" w:rsidR="003573FF" w:rsidRDefault="0036334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Student Name:</w:t>
            </w:r>
          </w:p>
        </w:tc>
        <w:tc>
          <w:tcPr>
            <w:tcW w:w="2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6CB99" w14:textId="77777777" w:rsidR="003573FF" w:rsidRDefault="00363347">
            <w:pPr>
              <w:spacing w:after="40"/>
            </w:pPr>
            <w:r>
              <w:rPr>
                <w:sz w:val="19"/>
                <w:szCs w:val="19"/>
              </w:rPr>
              <w:t>D. Vyshali</w:t>
            </w:r>
          </w:p>
        </w:tc>
        <w:tc>
          <w:tcPr>
            <w:tcW w:w="22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D76D6" w14:textId="77777777" w:rsidR="003573FF" w:rsidRDefault="0036334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Reg. No.:</w:t>
            </w:r>
          </w:p>
        </w:tc>
        <w:tc>
          <w:tcPr>
            <w:tcW w:w="2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4C9CF" w14:textId="77777777" w:rsidR="003573FF" w:rsidRDefault="00363347">
            <w:pPr>
              <w:spacing w:after="40"/>
            </w:pPr>
            <w:r>
              <w:rPr>
                <w:sz w:val="19"/>
                <w:szCs w:val="19"/>
              </w:rPr>
              <w:t>192411197</w:t>
            </w:r>
          </w:p>
        </w:tc>
      </w:tr>
      <w:tr w:rsidR="003573FF" w14:paraId="24117227" w14:textId="77777777">
        <w:tc>
          <w:tcPr>
            <w:tcW w:w="22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81188" w14:textId="77777777" w:rsidR="003573FF" w:rsidRDefault="0036334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Date:</w:t>
            </w:r>
          </w:p>
        </w:tc>
        <w:tc>
          <w:tcPr>
            <w:tcW w:w="2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5841F" w14:textId="77777777" w:rsidR="003573FF" w:rsidRDefault="00363347">
            <w:pPr>
              <w:spacing w:after="40"/>
            </w:pPr>
            <w:r>
              <w:rPr>
                <w:sz w:val="19"/>
                <w:szCs w:val="19"/>
              </w:rPr>
              <w:t>28/08/2026</w:t>
            </w:r>
          </w:p>
        </w:tc>
        <w:tc>
          <w:tcPr>
            <w:tcW w:w="22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A5A87" w14:textId="77777777" w:rsidR="003573FF" w:rsidRDefault="00363347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Duration:</w:t>
            </w:r>
          </w:p>
        </w:tc>
        <w:tc>
          <w:tcPr>
            <w:tcW w:w="2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FA889" w14:textId="77777777" w:rsidR="003573FF" w:rsidRDefault="00363347">
            <w:pPr>
              <w:spacing w:after="40"/>
            </w:pPr>
            <w:r>
              <w:rPr>
                <w:sz w:val="19"/>
                <w:szCs w:val="19"/>
              </w:rPr>
              <w:t>60 minutes</w:t>
            </w:r>
          </w:p>
        </w:tc>
      </w:tr>
    </w:tbl>
    <w:p w14:paraId="4C55089A" w14:textId="77777777" w:rsidR="003573FF" w:rsidRDefault="003573FF">
      <w:pPr>
        <w:spacing w:after="160"/>
      </w:pPr>
    </w:p>
    <w:tbl>
      <w:tblPr>
        <w:tblW w:w="9360" w:type="dxa"/>
        <w:tblInd w:w="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573FF" w14:paraId="2C9B15D6" w14:textId="77777777">
        <w:tc>
          <w:tcPr>
            <w:tcW w:w="936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37CBE4" w14:textId="77777777" w:rsidR="003573FF" w:rsidRDefault="00363347"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>Code of Conduct</w:t>
            </w:r>
          </w:p>
          <w:p w14:paraId="7895E2C2" w14:textId="77777777" w:rsidR="003573FF" w:rsidRDefault="00363347">
            <w:pPr>
              <w:spacing w:after="80"/>
            </w:pPr>
            <w:r>
              <w:rPr>
                <w:i/>
                <w:iCs/>
              </w:rPr>
              <w:t>I, D. Vyshali (192411197),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9293320" w14:textId="77777777" w:rsidR="003573FF" w:rsidRDefault="00363347">
            <w:r>
              <w:t>Signature of the Student: D. Vyshali</w:t>
            </w:r>
          </w:p>
        </w:tc>
      </w:tr>
    </w:tbl>
    <w:p w14:paraId="54A189F5" w14:textId="77777777" w:rsidR="003573FF" w:rsidRDefault="003573FF">
      <w:pPr>
        <w:spacing w:after="200"/>
      </w:pPr>
    </w:p>
    <w:p w14:paraId="460074B0" w14:textId="77777777" w:rsidR="003573FF" w:rsidRDefault="00363347">
      <w:pPr>
        <w:spacing w:after="300"/>
        <w:jc w:val="center"/>
      </w:pPr>
      <w:r>
        <w:rPr>
          <w:b/>
          <w:bCs/>
          <w:i/>
          <w:iCs/>
          <w:color w:val="000000"/>
          <w:sz w:val="22"/>
          <w:szCs w:val="22"/>
        </w:rPr>
        <w:t>Problem Statement 17: AI-Based Fashion Supply Chain Optimization Platform</w:t>
      </w:r>
    </w:p>
    <w:p w14:paraId="1A896B6B" w14:textId="77777777" w:rsidR="003573FF" w:rsidRDefault="00363347">
      <w:pPr>
        <w:pStyle w:val="Heading1"/>
        <w:spacing w:before="320" w:after="160"/>
      </w:pPr>
      <w:r>
        <w:rPr>
          <w:b/>
          <w:bCs/>
          <w:color w:val="000000"/>
        </w:rPr>
        <w:t>1. Scenario Study and Analysis</w:t>
      </w:r>
    </w:p>
    <w:p w14:paraId="24EA956E" w14:textId="77777777" w:rsidR="003573FF" w:rsidRDefault="00363347">
      <w:pPr>
        <w:pStyle w:val="Heading2"/>
        <w:spacing w:before="220" w:after="120"/>
      </w:pPr>
      <w:r>
        <w:rPr>
          <w:b/>
          <w:bCs/>
          <w:color w:val="000000"/>
        </w:rPr>
        <w:t>1.1 Business Domain</w:t>
      </w:r>
    </w:p>
    <w:p w14:paraId="56736138" w14:textId="77777777" w:rsidR="003573FF" w:rsidRDefault="00363347">
      <w:pPr>
        <w:spacing w:after="160" w:line="288" w:lineRule="auto"/>
        <w:jc w:val="both"/>
      </w:pPr>
      <w:r>
        <w:rPr>
          <w:sz w:val="22"/>
          <w:szCs w:val="22"/>
        </w:rPr>
        <w:t>The assigned problem statement falls within the fashion retail and supply chain management domain. Fashion retail is characterized by short product lifecycles, strong seasonality, fast-changing style trends, and multi-tier supply networks spanning designers, manufacturers, suppliers, warehouses, and stores. Because trends shift quickly, fashion retailers routinely face two costly extremes at the same time — stock-outs of trending items that erode revenue, and excess inventory of slow-moving styles that must be liquidated at heavy discounts.</w:t>
      </w:r>
    </w:p>
    <w:p w14:paraId="23658D64" w14:textId="77777777" w:rsidR="003573FF" w:rsidRDefault="00363347">
      <w:pPr>
        <w:spacing w:after="160" w:line="288" w:lineRule="auto"/>
        <w:jc w:val="both"/>
      </w:pPr>
      <w:r>
        <w:rPr>
          <w:sz w:val="22"/>
          <w:szCs w:val="22"/>
        </w:rPr>
        <w:t>Manual, spreadsheet-driven planning and fragmented supplier communication make it difficult for brands to react to shifting trends, verify supplier reliability, or maintain visibility over shipments. This creates a clear need for an AI-driven, data-centric platform that can forecast demand, optimize inventory distribution, coordinate suppliers, track shipments, and provide consolidated performance visibility to decision-makers.</w:t>
      </w:r>
    </w:p>
    <w:p w14:paraId="09EE0C53" w14:textId="77777777" w:rsidR="003573FF" w:rsidRDefault="00363347">
      <w:pPr>
        <w:pStyle w:val="Heading2"/>
        <w:spacing w:before="220" w:after="120"/>
      </w:pPr>
      <w:r>
        <w:rPr>
          <w:b/>
          <w:bCs/>
          <w:color w:val="000000"/>
        </w:rPr>
        <w:t>1.2 Problem Description</w:t>
      </w:r>
    </w:p>
    <w:p w14:paraId="0C5B7B36" w14:textId="77777777" w:rsidR="003573FF" w:rsidRDefault="00363347">
      <w:pPr>
        <w:spacing w:after="160" w:line="288" w:lineRule="auto"/>
        <w:jc w:val="both"/>
      </w:pPr>
      <w:r>
        <w:rPr>
          <w:sz w:val="22"/>
          <w:szCs w:val="22"/>
        </w:rPr>
        <w:t>Design and develop an AI-Based Fashion Supply Chain Optimization Platform that uses historical sales, seasonality, and trend data to forecast product demand; optimizes inventory allocation across warehouses and retail stores; coordinates supplier replenishment cycles; tracks shipments in real time; monitors sales trends to detect fast- and slow-moving products; and generates consolidated supply chain performance reports for business stakeholders.</w:t>
      </w:r>
    </w:p>
    <w:p w14:paraId="2C927CCB" w14:textId="77777777" w:rsidR="003573FF" w:rsidRDefault="00363347">
      <w:pPr>
        <w:pStyle w:val="Heading2"/>
        <w:spacing w:before="220" w:after="120"/>
      </w:pPr>
      <w:r>
        <w:rPr>
          <w:b/>
          <w:bCs/>
          <w:color w:val="000000"/>
        </w:rPr>
        <w:t>1.3 Existing Challenges</w:t>
      </w:r>
    </w:p>
    <w:p w14:paraId="0ACA37BD" w14:textId="77777777" w:rsidR="003573FF" w:rsidRDefault="00363347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Inaccurate, manual demand forecasting leads to stock-outs of trending styles and overstock of slow movers.</w:t>
      </w:r>
    </w:p>
    <w:p w14:paraId="0AC905C9" w14:textId="77777777" w:rsidR="003573FF" w:rsidRDefault="00363347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Inventory is allocated without a data-driven, demand-aware method, causing regional imbalances.</w:t>
      </w:r>
    </w:p>
    <w:p w14:paraId="5CEFA55E" w14:textId="77777777" w:rsidR="003573FF" w:rsidRDefault="00363347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Manual supplier coordination delays purchase orders and replenishment cycles.</w:t>
      </w:r>
    </w:p>
    <w:p w14:paraId="70A7ED93" w14:textId="77777777" w:rsidR="003573FF" w:rsidRDefault="00363347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lastRenderedPageBreak/>
        <w:t>Shipment status is not visible in real time, making delays hard to anticipate.</w:t>
      </w:r>
    </w:p>
    <w:p w14:paraId="755205DA" w14:textId="77777777" w:rsidR="003573FF" w:rsidRDefault="00363347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Sales trends are identified too late to act on, missing promotion/reorder windows.</w:t>
      </w:r>
    </w:p>
    <w:p w14:paraId="66B77A26" w14:textId="77777777" w:rsidR="003573FF" w:rsidRDefault="00363347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Supply chain performance data is fragmented, making executive reporting slow and error-prone.</w:t>
      </w:r>
    </w:p>
    <w:p w14:paraId="27D5EAAF" w14:textId="77777777" w:rsidR="003573FF" w:rsidRDefault="00363347">
      <w:pPr>
        <w:pStyle w:val="Heading2"/>
        <w:spacing w:before="220" w:after="120"/>
      </w:pPr>
      <w:r>
        <w:rPr>
          <w:b/>
          <w:bCs/>
          <w:color w:val="000000"/>
        </w:rPr>
        <w:t>1.4 System Objectives</w:t>
      </w:r>
    </w:p>
    <w:p w14:paraId="5498FE1C" w14:textId="77777777" w:rsidR="003573FF" w:rsidRDefault="00363347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Forecast product demand using historical sales, seasonality, and trend data.</w:t>
      </w:r>
    </w:p>
    <w:p w14:paraId="0C595D67" w14:textId="77777777" w:rsidR="003573FF" w:rsidRDefault="00363347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Optimize inventory allocation across warehouses and retail stores.</w:t>
      </w:r>
    </w:p>
    <w:p w14:paraId="5B60FB1A" w14:textId="77777777" w:rsidR="003573FF" w:rsidRDefault="00363347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Coordinate suppliers for timely, reliable replenishment.</w:t>
      </w:r>
    </w:p>
    <w:p w14:paraId="328E079C" w14:textId="77777777" w:rsidR="003573FF" w:rsidRDefault="00363347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Track shipments in real time across the logistics network.</w:t>
      </w:r>
    </w:p>
    <w:p w14:paraId="0DC6CC7C" w14:textId="77777777" w:rsidR="003573FF" w:rsidRDefault="00363347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Monitor sales trends to detect fast- and slow-moving products.</w:t>
      </w:r>
    </w:p>
    <w:p w14:paraId="1E9F583D" w14:textId="77777777" w:rsidR="003573FF" w:rsidRDefault="00363347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Generate consolidated supply chain performance reports.</w:t>
      </w:r>
    </w:p>
    <w:p w14:paraId="6208CF8F" w14:textId="77777777" w:rsidR="003573FF" w:rsidRDefault="00363347">
      <w:pPr>
        <w:pStyle w:val="Heading2"/>
        <w:spacing w:before="220" w:after="120"/>
      </w:pPr>
      <w:r>
        <w:rPr>
          <w:b/>
          <w:bCs/>
          <w:color w:val="000000"/>
        </w:rPr>
        <w:t>1.5 Key Stakeholders</w:t>
      </w:r>
    </w:p>
    <w:p w14:paraId="070F9205" w14:textId="77777777" w:rsidR="003573FF" w:rsidRDefault="00363347">
      <w:pPr>
        <w:spacing w:after="160" w:line="288" w:lineRule="auto"/>
        <w:jc w:val="both"/>
      </w:pPr>
      <w:r>
        <w:rPr>
          <w:sz w:val="22"/>
          <w:szCs w:val="22"/>
        </w:rPr>
        <w:t>The platform serves a cross-functional group of stakeholders, each with distinct goals that the requirements below must address: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900"/>
        <w:gridCol w:w="3400"/>
        <w:gridCol w:w="3060"/>
      </w:tblGrid>
      <w:tr w:rsidR="003573FF" w14:paraId="53667FDF" w14:textId="77777777" w:rsidTr="00F34C44">
        <w:tc>
          <w:tcPr>
            <w:tcW w:w="2900" w:type="dxa"/>
          </w:tcPr>
          <w:p w14:paraId="7B6180F6" w14:textId="77777777" w:rsidR="003573FF" w:rsidRPr="00F34C44" w:rsidRDefault="00363347">
            <w:pPr>
              <w:rPr>
                <w:color w:val="000000" w:themeColor="text1"/>
              </w:rPr>
            </w:pPr>
            <w:r w:rsidRPr="00F34C44">
              <w:rPr>
                <w:b/>
                <w:bCs/>
                <w:color w:val="000000" w:themeColor="text1"/>
              </w:rPr>
              <w:t>Stakeholder</w:t>
            </w:r>
          </w:p>
        </w:tc>
        <w:tc>
          <w:tcPr>
            <w:tcW w:w="3400" w:type="dxa"/>
          </w:tcPr>
          <w:p w14:paraId="669D5194" w14:textId="77777777" w:rsidR="003573FF" w:rsidRPr="00F34C44" w:rsidRDefault="00363347">
            <w:pPr>
              <w:rPr>
                <w:color w:val="000000" w:themeColor="text1"/>
              </w:rPr>
            </w:pPr>
            <w:r w:rsidRPr="00F34C44">
              <w:rPr>
                <w:b/>
                <w:bCs/>
                <w:color w:val="000000" w:themeColor="text1"/>
              </w:rPr>
              <w:t>Role in the Project</w:t>
            </w:r>
          </w:p>
        </w:tc>
        <w:tc>
          <w:tcPr>
            <w:tcW w:w="3060" w:type="dxa"/>
          </w:tcPr>
          <w:p w14:paraId="3C4F907B" w14:textId="77777777" w:rsidR="003573FF" w:rsidRPr="00F34C44" w:rsidRDefault="00363347">
            <w:pPr>
              <w:rPr>
                <w:color w:val="000000" w:themeColor="text1"/>
              </w:rPr>
            </w:pPr>
            <w:r w:rsidRPr="00F34C44">
              <w:rPr>
                <w:b/>
                <w:bCs/>
                <w:color w:val="000000" w:themeColor="text1"/>
              </w:rPr>
              <w:t>Primary Interest</w:t>
            </w:r>
          </w:p>
        </w:tc>
      </w:tr>
      <w:tr w:rsidR="003573FF" w14:paraId="5D7FF5B2" w14:textId="77777777" w:rsidTr="00F34C44">
        <w:tc>
          <w:tcPr>
            <w:tcW w:w="2900" w:type="dxa"/>
          </w:tcPr>
          <w:p w14:paraId="1E4468E7" w14:textId="77777777" w:rsidR="003573FF" w:rsidRDefault="00363347">
            <w:r>
              <w:t>Business / Brand Executives</w:t>
            </w:r>
          </w:p>
        </w:tc>
        <w:tc>
          <w:tcPr>
            <w:tcW w:w="3400" w:type="dxa"/>
          </w:tcPr>
          <w:p w14:paraId="4179260F" w14:textId="77777777" w:rsidR="003573FF" w:rsidRDefault="00363347">
            <w:r>
              <w:t>Set strategic direction; review supply-chain KPIs</w:t>
            </w:r>
          </w:p>
        </w:tc>
        <w:tc>
          <w:tcPr>
            <w:tcW w:w="3060" w:type="dxa"/>
          </w:tcPr>
          <w:p w14:paraId="5FB5D381" w14:textId="77777777" w:rsidR="003573FF" w:rsidRDefault="00363347">
            <w:r>
              <w:t>Profitability and brand growth</w:t>
            </w:r>
          </w:p>
        </w:tc>
      </w:tr>
      <w:tr w:rsidR="003573FF" w14:paraId="63746D36" w14:textId="77777777" w:rsidTr="00F34C44">
        <w:tc>
          <w:tcPr>
            <w:tcW w:w="2900" w:type="dxa"/>
          </w:tcPr>
          <w:p w14:paraId="110194D8" w14:textId="77777777" w:rsidR="003573FF" w:rsidRDefault="00363347">
            <w:r>
              <w:t>Supply Chain Managers</w:t>
            </w:r>
          </w:p>
        </w:tc>
        <w:tc>
          <w:tcPr>
            <w:tcW w:w="3400" w:type="dxa"/>
          </w:tcPr>
          <w:p w14:paraId="04B7DA85" w14:textId="77777777" w:rsidR="003573FF" w:rsidRDefault="00363347">
            <w:r>
              <w:t>Own inventory allocation and overall coordination</w:t>
            </w:r>
          </w:p>
        </w:tc>
        <w:tc>
          <w:tcPr>
            <w:tcW w:w="3060" w:type="dxa"/>
          </w:tcPr>
          <w:p w14:paraId="1C46CEB3" w14:textId="77777777" w:rsidR="003573FF" w:rsidRDefault="00363347">
            <w:r>
              <w:t>Balanced stock levels, fewer disruptions</w:t>
            </w:r>
          </w:p>
        </w:tc>
      </w:tr>
      <w:tr w:rsidR="003573FF" w14:paraId="52475660" w14:textId="77777777" w:rsidTr="00F34C44">
        <w:tc>
          <w:tcPr>
            <w:tcW w:w="2900" w:type="dxa"/>
          </w:tcPr>
          <w:p w14:paraId="048E95B3" w14:textId="77777777" w:rsidR="003573FF" w:rsidRDefault="00363347">
            <w:r>
              <w:t>Procurement &amp; Sourcing Officers</w:t>
            </w:r>
          </w:p>
        </w:tc>
        <w:tc>
          <w:tcPr>
            <w:tcW w:w="3400" w:type="dxa"/>
          </w:tcPr>
          <w:p w14:paraId="6D11A8C6" w14:textId="77777777" w:rsidR="003573FF" w:rsidRDefault="00363347">
            <w:r>
              <w:t>Manage supplier relationships and purchase orders</w:t>
            </w:r>
          </w:p>
        </w:tc>
        <w:tc>
          <w:tcPr>
            <w:tcW w:w="3060" w:type="dxa"/>
          </w:tcPr>
          <w:p w14:paraId="5984AF56" w14:textId="77777777" w:rsidR="003573FF" w:rsidRDefault="00363347">
            <w:r>
              <w:t>Reliable, cost-effective sourcing</w:t>
            </w:r>
          </w:p>
        </w:tc>
      </w:tr>
      <w:tr w:rsidR="003573FF" w14:paraId="2FABCDD7" w14:textId="77777777" w:rsidTr="00F34C44">
        <w:tc>
          <w:tcPr>
            <w:tcW w:w="2900" w:type="dxa"/>
          </w:tcPr>
          <w:p w14:paraId="15C97C71" w14:textId="77777777" w:rsidR="003573FF" w:rsidRDefault="00363347">
            <w:r>
              <w:t>Warehouse &amp; Logistics Staff</w:t>
            </w:r>
          </w:p>
        </w:tc>
        <w:tc>
          <w:tcPr>
            <w:tcW w:w="3400" w:type="dxa"/>
          </w:tcPr>
          <w:p w14:paraId="6DB7AD2D" w14:textId="77777777" w:rsidR="003573FF" w:rsidRDefault="00363347">
            <w:r>
              <w:t>Receive, store, dispatch inventory; track shipments</w:t>
            </w:r>
          </w:p>
        </w:tc>
        <w:tc>
          <w:tcPr>
            <w:tcW w:w="3060" w:type="dxa"/>
          </w:tcPr>
          <w:p w14:paraId="3A7B850B" w14:textId="77777777" w:rsidR="003573FF" w:rsidRDefault="00363347">
            <w:r>
              <w:t>Accurate, real-time shipment visibility</w:t>
            </w:r>
          </w:p>
        </w:tc>
      </w:tr>
      <w:tr w:rsidR="003573FF" w14:paraId="39412085" w14:textId="77777777" w:rsidTr="00F34C44">
        <w:tc>
          <w:tcPr>
            <w:tcW w:w="2900" w:type="dxa"/>
          </w:tcPr>
          <w:p w14:paraId="6D047896" w14:textId="77777777" w:rsidR="003573FF" w:rsidRDefault="00363347">
            <w:r>
              <w:t>Suppliers / Vendors</w:t>
            </w:r>
          </w:p>
        </w:tc>
        <w:tc>
          <w:tcPr>
            <w:tcW w:w="3400" w:type="dxa"/>
          </w:tcPr>
          <w:p w14:paraId="5F92F745" w14:textId="77777777" w:rsidR="003573FF" w:rsidRDefault="00363347">
            <w:r>
              <w:t>Fulfil purchase orders; share production status</w:t>
            </w:r>
          </w:p>
        </w:tc>
        <w:tc>
          <w:tcPr>
            <w:tcW w:w="3060" w:type="dxa"/>
          </w:tcPr>
          <w:p w14:paraId="2424F7BF" w14:textId="77777777" w:rsidR="003573FF" w:rsidRDefault="00363347">
            <w:r>
              <w:t>Clear demand signals, realistic lead times</w:t>
            </w:r>
          </w:p>
        </w:tc>
      </w:tr>
      <w:tr w:rsidR="003573FF" w14:paraId="5F960600" w14:textId="77777777" w:rsidTr="00F34C44">
        <w:tc>
          <w:tcPr>
            <w:tcW w:w="2900" w:type="dxa"/>
          </w:tcPr>
          <w:p w14:paraId="128968C2" w14:textId="77777777" w:rsidR="003573FF" w:rsidRDefault="00363347">
            <w:r>
              <w:t>Merchandising &amp; Sales Team</w:t>
            </w:r>
          </w:p>
        </w:tc>
        <w:tc>
          <w:tcPr>
            <w:tcW w:w="3400" w:type="dxa"/>
          </w:tcPr>
          <w:p w14:paraId="3C84972B" w14:textId="77777777" w:rsidR="003573FF" w:rsidRDefault="00363347">
            <w:r>
              <w:t>Interpret sales trends; plan assortments/promotions</w:t>
            </w:r>
          </w:p>
        </w:tc>
        <w:tc>
          <w:tcPr>
            <w:tcW w:w="3060" w:type="dxa"/>
          </w:tcPr>
          <w:p w14:paraId="45A82B68" w14:textId="77777777" w:rsidR="003573FF" w:rsidRDefault="00363347">
            <w:r>
              <w:t>Early trend detection</w:t>
            </w:r>
          </w:p>
        </w:tc>
      </w:tr>
      <w:tr w:rsidR="003573FF" w14:paraId="1AD77813" w14:textId="77777777" w:rsidTr="00F34C44">
        <w:tc>
          <w:tcPr>
            <w:tcW w:w="2900" w:type="dxa"/>
          </w:tcPr>
          <w:p w14:paraId="19712A4F" w14:textId="77777777" w:rsidR="003573FF" w:rsidRDefault="00363347">
            <w:r>
              <w:t>Data Science / AI Team</w:t>
            </w:r>
          </w:p>
        </w:tc>
        <w:tc>
          <w:tcPr>
            <w:tcW w:w="3400" w:type="dxa"/>
          </w:tcPr>
          <w:p w14:paraId="2570D94A" w14:textId="77777777" w:rsidR="003573FF" w:rsidRDefault="00363347">
            <w:r>
              <w:t>Build and maintain forecasting/optimization models</w:t>
            </w:r>
          </w:p>
        </w:tc>
        <w:tc>
          <w:tcPr>
            <w:tcW w:w="3060" w:type="dxa"/>
          </w:tcPr>
          <w:p w14:paraId="754CB562" w14:textId="77777777" w:rsidR="003573FF" w:rsidRDefault="00363347">
            <w:r>
              <w:t>Access to clean, timely data</w:t>
            </w:r>
          </w:p>
        </w:tc>
      </w:tr>
      <w:tr w:rsidR="003573FF" w14:paraId="0C4BE3C0" w14:textId="77777777" w:rsidTr="00F34C44">
        <w:tc>
          <w:tcPr>
            <w:tcW w:w="2900" w:type="dxa"/>
          </w:tcPr>
          <w:p w14:paraId="572633F6" w14:textId="77777777" w:rsidR="003573FF" w:rsidRDefault="00363347">
            <w:r>
              <w:t>System Administrators</w:t>
            </w:r>
          </w:p>
        </w:tc>
        <w:tc>
          <w:tcPr>
            <w:tcW w:w="3400" w:type="dxa"/>
          </w:tcPr>
          <w:p w14:paraId="6FA45402" w14:textId="77777777" w:rsidR="003573FF" w:rsidRDefault="00363347">
            <w:r>
              <w:t>Maintain infrastructure, security, and integrations</w:t>
            </w:r>
          </w:p>
        </w:tc>
        <w:tc>
          <w:tcPr>
            <w:tcW w:w="3060" w:type="dxa"/>
          </w:tcPr>
          <w:p w14:paraId="0E37C34C" w14:textId="77777777" w:rsidR="003573FF" w:rsidRDefault="00363347">
            <w:r>
              <w:t>Reliability and controlled access</w:t>
            </w:r>
          </w:p>
        </w:tc>
      </w:tr>
    </w:tbl>
    <w:p w14:paraId="566CE583" w14:textId="77777777" w:rsidR="003573FF" w:rsidRDefault="003573FF">
      <w:pPr>
        <w:spacing w:after="160"/>
      </w:pPr>
    </w:p>
    <w:p w14:paraId="2AADA53D" w14:textId="77777777" w:rsidR="003573FF" w:rsidRDefault="00363347">
      <w:pPr>
        <w:pStyle w:val="Heading1"/>
        <w:spacing w:before="320" w:after="160"/>
      </w:pPr>
      <w:r>
        <w:rPr>
          <w:b/>
          <w:bCs/>
          <w:color w:val="000000"/>
        </w:rPr>
        <w:t>2. Functional and Non-Functional Requirements</w:t>
      </w:r>
    </w:p>
    <w:p w14:paraId="62A8D60C" w14:textId="77777777" w:rsidR="003573FF" w:rsidRDefault="00363347">
      <w:pPr>
        <w:pStyle w:val="Heading2"/>
        <w:spacing w:before="220" w:after="120"/>
      </w:pPr>
      <w:r>
        <w:rPr>
          <w:b/>
          <w:bCs/>
          <w:color w:val="000000"/>
        </w:rPr>
        <w:t>2.1 Functional Requirements</w:t>
      </w:r>
    </w:p>
    <w:p w14:paraId="02286FBE" w14:textId="77777777" w:rsidR="003573FF" w:rsidRDefault="00363347">
      <w:pPr>
        <w:spacing w:after="160" w:line="288" w:lineRule="auto"/>
        <w:jc w:val="both"/>
      </w:pPr>
      <w:r>
        <w:rPr>
          <w:sz w:val="22"/>
          <w:szCs w:val="22"/>
        </w:rPr>
        <w:t>Functional requirements are grouped by the six functional modules that mirror the platform's end-to-end process flow, plus a supporting User &amp; Access Management module.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900"/>
        <w:gridCol w:w="2760"/>
        <w:gridCol w:w="5700"/>
      </w:tblGrid>
      <w:tr w:rsidR="003573FF" w14:paraId="0BB2A889" w14:textId="77777777" w:rsidTr="00F34C44">
        <w:tc>
          <w:tcPr>
            <w:tcW w:w="900" w:type="dxa"/>
          </w:tcPr>
          <w:p w14:paraId="64537648" w14:textId="77777777" w:rsidR="003573FF" w:rsidRPr="00F34C44" w:rsidRDefault="00363347">
            <w:pPr>
              <w:rPr>
                <w:color w:val="000000" w:themeColor="text1"/>
              </w:rPr>
            </w:pPr>
            <w:r w:rsidRPr="00F34C44">
              <w:rPr>
                <w:b/>
                <w:bCs/>
                <w:color w:val="000000" w:themeColor="text1"/>
              </w:rPr>
              <w:t>ID</w:t>
            </w:r>
          </w:p>
        </w:tc>
        <w:tc>
          <w:tcPr>
            <w:tcW w:w="2760" w:type="dxa"/>
          </w:tcPr>
          <w:p w14:paraId="70ED9314" w14:textId="77777777" w:rsidR="003573FF" w:rsidRPr="00F34C44" w:rsidRDefault="00363347">
            <w:pPr>
              <w:rPr>
                <w:color w:val="000000" w:themeColor="text1"/>
              </w:rPr>
            </w:pPr>
            <w:r w:rsidRPr="00F34C44">
              <w:rPr>
                <w:b/>
                <w:bCs/>
                <w:color w:val="000000" w:themeColor="text1"/>
              </w:rPr>
              <w:t>Module</w:t>
            </w:r>
          </w:p>
        </w:tc>
        <w:tc>
          <w:tcPr>
            <w:tcW w:w="5700" w:type="dxa"/>
          </w:tcPr>
          <w:p w14:paraId="65305ED3" w14:textId="77777777" w:rsidR="003573FF" w:rsidRPr="00F34C44" w:rsidRDefault="00363347">
            <w:pPr>
              <w:rPr>
                <w:color w:val="000000" w:themeColor="text1"/>
              </w:rPr>
            </w:pPr>
            <w:r w:rsidRPr="00F34C44">
              <w:rPr>
                <w:b/>
                <w:bCs/>
                <w:color w:val="000000" w:themeColor="text1"/>
              </w:rPr>
              <w:t>Requirement</w:t>
            </w:r>
          </w:p>
        </w:tc>
      </w:tr>
      <w:tr w:rsidR="003573FF" w14:paraId="61DD2102" w14:textId="77777777" w:rsidTr="00F34C44">
        <w:tc>
          <w:tcPr>
            <w:tcW w:w="900" w:type="dxa"/>
          </w:tcPr>
          <w:p w14:paraId="5FF8481D" w14:textId="77777777" w:rsidR="003573FF" w:rsidRDefault="00363347">
            <w:r>
              <w:t>FR-1</w:t>
            </w:r>
          </w:p>
        </w:tc>
        <w:tc>
          <w:tcPr>
            <w:tcW w:w="2760" w:type="dxa"/>
          </w:tcPr>
          <w:p w14:paraId="52F37127" w14:textId="77777777" w:rsidR="003573FF" w:rsidRDefault="00363347">
            <w:r>
              <w:t>Demand Forecasting</w:t>
            </w:r>
          </w:p>
        </w:tc>
        <w:tc>
          <w:tcPr>
            <w:tcW w:w="5700" w:type="dxa"/>
          </w:tcPr>
          <w:p w14:paraId="6048BF3B" w14:textId="77777777" w:rsidR="003573FF" w:rsidRDefault="00363347">
            <w:r>
              <w:t>Generate demand forecasts per product/SKU using historical sales, seasonality, and trend data.</w:t>
            </w:r>
          </w:p>
        </w:tc>
      </w:tr>
      <w:tr w:rsidR="003573FF" w14:paraId="1B8BEA73" w14:textId="77777777" w:rsidTr="00F34C44">
        <w:tc>
          <w:tcPr>
            <w:tcW w:w="900" w:type="dxa"/>
          </w:tcPr>
          <w:p w14:paraId="7B483D1D" w14:textId="77777777" w:rsidR="003573FF" w:rsidRDefault="00363347">
            <w:r>
              <w:t>FR-2</w:t>
            </w:r>
          </w:p>
        </w:tc>
        <w:tc>
          <w:tcPr>
            <w:tcW w:w="2760" w:type="dxa"/>
          </w:tcPr>
          <w:p w14:paraId="1D5D7740" w14:textId="77777777" w:rsidR="003573FF" w:rsidRDefault="00363347">
            <w:r>
              <w:t>Demand Forecasting</w:t>
            </w:r>
          </w:p>
        </w:tc>
        <w:tc>
          <w:tcPr>
            <w:tcW w:w="5700" w:type="dxa"/>
          </w:tcPr>
          <w:p w14:paraId="25B49384" w14:textId="77777777" w:rsidR="003573FF" w:rsidRDefault="00363347">
            <w:r>
              <w:t>Provide forecasts broken down by region and season, with a confidence interval.</w:t>
            </w:r>
          </w:p>
        </w:tc>
      </w:tr>
      <w:tr w:rsidR="003573FF" w14:paraId="7F9C70FB" w14:textId="77777777" w:rsidTr="00F34C44">
        <w:tc>
          <w:tcPr>
            <w:tcW w:w="900" w:type="dxa"/>
          </w:tcPr>
          <w:p w14:paraId="61ADF9CB" w14:textId="77777777" w:rsidR="003573FF" w:rsidRDefault="00363347">
            <w:r>
              <w:t>FR-3</w:t>
            </w:r>
          </w:p>
        </w:tc>
        <w:tc>
          <w:tcPr>
            <w:tcW w:w="2760" w:type="dxa"/>
          </w:tcPr>
          <w:p w14:paraId="6A54CD8A" w14:textId="77777777" w:rsidR="003573FF" w:rsidRDefault="00363347">
            <w:r>
              <w:t>Inventory Allocation</w:t>
            </w:r>
          </w:p>
        </w:tc>
        <w:tc>
          <w:tcPr>
            <w:tcW w:w="5700" w:type="dxa"/>
          </w:tcPr>
          <w:p w14:paraId="525E1D72" w14:textId="77777777" w:rsidR="003573FF" w:rsidRDefault="00363347">
            <w:r>
              <w:t>Recommend store-wise/warehouse-wise allocation based on forecast vs. current stock.</w:t>
            </w:r>
          </w:p>
        </w:tc>
      </w:tr>
      <w:tr w:rsidR="003573FF" w14:paraId="6F6971DC" w14:textId="77777777" w:rsidTr="00F34C44">
        <w:tc>
          <w:tcPr>
            <w:tcW w:w="900" w:type="dxa"/>
          </w:tcPr>
          <w:p w14:paraId="2FA753D5" w14:textId="77777777" w:rsidR="003573FF" w:rsidRDefault="00363347">
            <w:r>
              <w:t>FR-4</w:t>
            </w:r>
          </w:p>
        </w:tc>
        <w:tc>
          <w:tcPr>
            <w:tcW w:w="2760" w:type="dxa"/>
          </w:tcPr>
          <w:p w14:paraId="4147D597" w14:textId="77777777" w:rsidR="003573FF" w:rsidRDefault="00363347">
            <w:r>
              <w:t>Inventory Allocation</w:t>
            </w:r>
          </w:p>
        </w:tc>
        <w:tc>
          <w:tcPr>
            <w:tcW w:w="5700" w:type="dxa"/>
          </w:tcPr>
          <w:p w14:paraId="7BD9D912" w14:textId="77777777" w:rsidR="003573FF" w:rsidRDefault="00363347">
            <w:r>
              <w:t>Detect and alert managers to understocked or overstocked items.</w:t>
            </w:r>
          </w:p>
        </w:tc>
      </w:tr>
      <w:tr w:rsidR="003573FF" w14:paraId="13F6A52A" w14:textId="77777777" w:rsidTr="00F34C44">
        <w:tc>
          <w:tcPr>
            <w:tcW w:w="900" w:type="dxa"/>
          </w:tcPr>
          <w:p w14:paraId="3B41FB89" w14:textId="77777777" w:rsidR="003573FF" w:rsidRDefault="00363347">
            <w:r>
              <w:t>FR-5</w:t>
            </w:r>
          </w:p>
        </w:tc>
        <w:tc>
          <w:tcPr>
            <w:tcW w:w="2760" w:type="dxa"/>
          </w:tcPr>
          <w:p w14:paraId="6D5B7EEC" w14:textId="77777777" w:rsidR="003573FF" w:rsidRDefault="00363347">
            <w:r>
              <w:t>Inventory Allocation</w:t>
            </w:r>
          </w:p>
        </w:tc>
        <w:tc>
          <w:tcPr>
            <w:tcW w:w="5700" w:type="dxa"/>
          </w:tcPr>
          <w:p w14:paraId="6A2120DD" w14:textId="77777777" w:rsidR="003573FF" w:rsidRDefault="00363347">
            <w:r>
              <w:t>Allow authorized managers to manually override allocation recommendations.</w:t>
            </w:r>
          </w:p>
        </w:tc>
      </w:tr>
      <w:tr w:rsidR="003573FF" w14:paraId="3930A2E6" w14:textId="77777777" w:rsidTr="00F34C44">
        <w:tc>
          <w:tcPr>
            <w:tcW w:w="900" w:type="dxa"/>
          </w:tcPr>
          <w:p w14:paraId="782AFECB" w14:textId="77777777" w:rsidR="003573FF" w:rsidRDefault="00363347">
            <w:r>
              <w:t>FR-6</w:t>
            </w:r>
          </w:p>
        </w:tc>
        <w:tc>
          <w:tcPr>
            <w:tcW w:w="2760" w:type="dxa"/>
          </w:tcPr>
          <w:p w14:paraId="247D96FA" w14:textId="77777777" w:rsidR="003573FF" w:rsidRDefault="00363347">
            <w:r>
              <w:t>Supplier Coordination</w:t>
            </w:r>
          </w:p>
        </w:tc>
        <w:tc>
          <w:tcPr>
            <w:tcW w:w="5700" w:type="dxa"/>
          </w:tcPr>
          <w:p w14:paraId="0115B796" w14:textId="77777777" w:rsidR="003573FF" w:rsidRDefault="00363347">
            <w:r>
              <w:t>Display supplier performance metrics (on-time delivery, rejection rate, lead time).</w:t>
            </w:r>
          </w:p>
        </w:tc>
      </w:tr>
      <w:tr w:rsidR="003573FF" w14:paraId="0F3B2D8D" w14:textId="77777777" w:rsidTr="00F34C44">
        <w:tc>
          <w:tcPr>
            <w:tcW w:w="900" w:type="dxa"/>
          </w:tcPr>
          <w:p w14:paraId="19E62E3F" w14:textId="77777777" w:rsidR="003573FF" w:rsidRDefault="00363347">
            <w:r>
              <w:t>FR-7</w:t>
            </w:r>
          </w:p>
        </w:tc>
        <w:tc>
          <w:tcPr>
            <w:tcW w:w="2760" w:type="dxa"/>
          </w:tcPr>
          <w:p w14:paraId="2E88D9EA" w14:textId="77777777" w:rsidR="003573FF" w:rsidRDefault="00363347">
            <w:r>
              <w:t>Supplier Coordination</w:t>
            </w:r>
          </w:p>
        </w:tc>
        <w:tc>
          <w:tcPr>
            <w:tcW w:w="5700" w:type="dxa"/>
          </w:tcPr>
          <w:p w14:paraId="531CB43B" w14:textId="77777777" w:rsidR="003573FF" w:rsidRDefault="00363347">
            <w:r>
              <w:t>Generate and transmit automated purchase orders when replenishment conditions are met.</w:t>
            </w:r>
          </w:p>
        </w:tc>
      </w:tr>
      <w:tr w:rsidR="003573FF" w14:paraId="14734A46" w14:textId="77777777" w:rsidTr="00F34C44">
        <w:tc>
          <w:tcPr>
            <w:tcW w:w="900" w:type="dxa"/>
          </w:tcPr>
          <w:p w14:paraId="6C4F4633" w14:textId="77777777" w:rsidR="003573FF" w:rsidRDefault="00363347">
            <w:r>
              <w:lastRenderedPageBreak/>
              <w:t>FR-8</w:t>
            </w:r>
          </w:p>
        </w:tc>
        <w:tc>
          <w:tcPr>
            <w:tcW w:w="2760" w:type="dxa"/>
          </w:tcPr>
          <w:p w14:paraId="3844F369" w14:textId="77777777" w:rsidR="003573FF" w:rsidRDefault="00363347">
            <w:r>
              <w:t>Supplier Coordination</w:t>
            </w:r>
          </w:p>
        </w:tc>
        <w:tc>
          <w:tcPr>
            <w:tcW w:w="5700" w:type="dxa"/>
          </w:tcPr>
          <w:p w14:paraId="483AD7BD" w14:textId="77777777" w:rsidR="003573FF" w:rsidRDefault="00363347">
            <w:r>
              <w:t>Allow suppliers to acknowledge orders and update production/shipment status.</w:t>
            </w:r>
          </w:p>
        </w:tc>
      </w:tr>
      <w:tr w:rsidR="003573FF" w14:paraId="59754ED9" w14:textId="77777777" w:rsidTr="00F34C44">
        <w:tc>
          <w:tcPr>
            <w:tcW w:w="900" w:type="dxa"/>
          </w:tcPr>
          <w:p w14:paraId="25F52664" w14:textId="77777777" w:rsidR="003573FF" w:rsidRDefault="00363347">
            <w:r>
              <w:t>FR-9</w:t>
            </w:r>
          </w:p>
        </w:tc>
        <w:tc>
          <w:tcPr>
            <w:tcW w:w="2760" w:type="dxa"/>
          </w:tcPr>
          <w:p w14:paraId="48CE7E54" w14:textId="77777777" w:rsidR="003573FF" w:rsidRDefault="00363347">
            <w:r>
              <w:t>Shipment Tracking</w:t>
            </w:r>
          </w:p>
        </w:tc>
        <w:tc>
          <w:tcPr>
            <w:tcW w:w="5700" w:type="dxa"/>
          </w:tcPr>
          <w:p w14:paraId="34D1389A" w14:textId="77777777" w:rsidR="003573FF" w:rsidRDefault="00363347">
            <w:r>
              <w:t>Track shipment location and status in real time via carrier integration.</w:t>
            </w:r>
          </w:p>
        </w:tc>
      </w:tr>
      <w:tr w:rsidR="003573FF" w14:paraId="6FCBF271" w14:textId="77777777" w:rsidTr="00F34C44">
        <w:tc>
          <w:tcPr>
            <w:tcW w:w="900" w:type="dxa"/>
          </w:tcPr>
          <w:p w14:paraId="045ED20C" w14:textId="77777777" w:rsidR="003573FF" w:rsidRDefault="00363347">
            <w:r>
              <w:t>FR-10</w:t>
            </w:r>
          </w:p>
        </w:tc>
        <w:tc>
          <w:tcPr>
            <w:tcW w:w="2760" w:type="dxa"/>
          </w:tcPr>
          <w:p w14:paraId="44ACC976" w14:textId="77777777" w:rsidR="003573FF" w:rsidRDefault="00363347">
            <w:r>
              <w:t>Shipment Tracking</w:t>
            </w:r>
          </w:p>
        </w:tc>
        <w:tc>
          <w:tcPr>
            <w:tcW w:w="5700" w:type="dxa"/>
          </w:tcPr>
          <w:p w14:paraId="33B98910" w14:textId="77777777" w:rsidR="003573FF" w:rsidRDefault="00363347">
            <w:r>
              <w:t>Notify warehouse staff of dispatch, transit, delay, or delivery events.</w:t>
            </w:r>
          </w:p>
        </w:tc>
      </w:tr>
      <w:tr w:rsidR="003573FF" w14:paraId="2FC02722" w14:textId="77777777" w:rsidTr="00F34C44">
        <w:tc>
          <w:tcPr>
            <w:tcW w:w="900" w:type="dxa"/>
          </w:tcPr>
          <w:p w14:paraId="7E20CBC3" w14:textId="77777777" w:rsidR="003573FF" w:rsidRDefault="00363347">
            <w:r>
              <w:t>FR-11</w:t>
            </w:r>
          </w:p>
        </w:tc>
        <w:tc>
          <w:tcPr>
            <w:tcW w:w="2760" w:type="dxa"/>
          </w:tcPr>
          <w:p w14:paraId="4B35FBA3" w14:textId="77777777" w:rsidR="003573FF" w:rsidRDefault="00363347">
            <w:r>
              <w:t>Sales Trend Monitoring</w:t>
            </w:r>
          </w:p>
        </w:tc>
        <w:tc>
          <w:tcPr>
            <w:tcW w:w="5700" w:type="dxa"/>
          </w:tcPr>
          <w:p w14:paraId="71038988" w14:textId="77777777" w:rsidR="003573FF" w:rsidRDefault="00363347">
            <w:r>
              <w:t xml:space="preserve">Continuously </w:t>
            </w:r>
            <w:proofErr w:type="spellStart"/>
            <w:r>
              <w:t>analyze</w:t>
            </w:r>
            <w:proofErr w:type="spellEnd"/>
            <w:r>
              <w:t xml:space="preserve"> POS data to detect fast- and slow-moving products.</w:t>
            </w:r>
          </w:p>
        </w:tc>
      </w:tr>
      <w:tr w:rsidR="003573FF" w14:paraId="5BA27BA4" w14:textId="77777777" w:rsidTr="00F34C44">
        <w:tc>
          <w:tcPr>
            <w:tcW w:w="900" w:type="dxa"/>
          </w:tcPr>
          <w:p w14:paraId="79AA1F6F" w14:textId="77777777" w:rsidR="003573FF" w:rsidRDefault="00363347">
            <w:r>
              <w:t>FR-12</w:t>
            </w:r>
          </w:p>
        </w:tc>
        <w:tc>
          <w:tcPr>
            <w:tcW w:w="2760" w:type="dxa"/>
          </w:tcPr>
          <w:p w14:paraId="0E84EE99" w14:textId="77777777" w:rsidR="003573FF" w:rsidRDefault="00363347">
            <w:r>
              <w:t>Sales Trend Monitoring</w:t>
            </w:r>
          </w:p>
        </w:tc>
        <w:tc>
          <w:tcPr>
            <w:tcW w:w="5700" w:type="dxa"/>
          </w:tcPr>
          <w:p w14:paraId="1CC20E12" w14:textId="77777777" w:rsidR="003573FF" w:rsidRDefault="00363347">
            <w:r>
              <w:t>Flag emerging fashion trends and alert merchandising/marketing teams.</w:t>
            </w:r>
          </w:p>
        </w:tc>
      </w:tr>
      <w:tr w:rsidR="003573FF" w14:paraId="113CF51F" w14:textId="77777777" w:rsidTr="00F34C44">
        <w:tc>
          <w:tcPr>
            <w:tcW w:w="900" w:type="dxa"/>
          </w:tcPr>
          <w:p w14:paraId="036E17C7" w14:textId="77777777" w:rsidR="003573FF" w:rsidRDefault="00363347">
            <w:r>
              <w:t>FR-13</w:t>
            </w:r>
          </w:p>
        </w:tc>
        <w:tc>
          <w:tcPr>
            <w:tcW w:w="2760" w:type="dxa"/>
          </w:tcPr>
          <w:p w14:paraId="3192CE90" w14:textId="77777777" w:rsidR="003573FF" w:rsidRDefault="00363347">
            <w:r>
              <w:t>Reporting</w:t>
            </w:r>
          </w:p>
        </w:tc>
        <w:tc>
          <w:tcPr>
            <w:tcW w:w="5700" w:type="dxa"/>
          </w:tcPr>
          <w:p w14:paraId="680B36AA" w14:textId="77777777" w:rsidR="003573FF" w:rsidRDefault="00363347">
            <w:r>
              <w:t>Generate consolidated supply chain performance reports (KPIs, stock, delays).</w:t>
            </w:r>
          </w:p>
        </w:tc>
      </w:tr>
      <w:tr w:rsidR="003573FF" w14:paraId="4771A5F3" w14:textId="77777777" w:rsidTr="00F34C44">
        <w:tc>
          <w:tcPr>
            <w:tcW w:w="900" w:type="dxa"/>
          </w:tcPr>
          <w:p w14:paraId="6A94662C" w14:textId="77777777" w:rsidR="003573FF" w:rsidRDefault="00363347">
            <w:r>
              <w:t>FR-14</w:t>
            </w:r>
          </w:p>
        </w:tc>
        <w:tc>
          <w:tcPr>
            <w:tcW w:w="2760" w:type="dxa"/>
          </w:tcPr>
          <w:p w14:paraId="5A20A3DD" w14:textId="77777777" w:rsidR="003573FF" w:rsidRDefault="00363347">
            <w:r>
              <w:t>Reporting</w:t>
            </w:r>
          </w:p>
        </w:tc>
        <w:tc>
          <w:tcPr>
            <w:tcW w:w="5700" w:type="dxa"/>
          </w:tcPr>
          <w:p w14:paraId="313B351F" w14:textId="77777777" w:rsidR="003573FF" w:rsidRDefault="00363347">
            <w:r>
              <w:t>Provide a summary dashboard for business executives.</w:t>
            </w:r>
          </w:p>
        </w:tc>
      </w:tr>
      <w:tr w:rsidR="003573FF" w14:paraId="2F76FE25" w14:textId="77777777" w:rsidTr="00F34C44">
        <w:tc>
          <w:tcPr>
            <w:tcW w:w="900" w:type="dxa"/>
          </w:tcPr>
          <w:p w14:paraId="6DF84440" w14:textId="77777777" w:rsidR="003573FF" w:rsidRDefault="00363347">
            <w:r>
              <w:t>FR-15</w:t>
            </w:r>
          </w:p>
        </w:tc>
        <w:tc>
          <w:tcPr>
            <w:tcW w:w="2760" w:type="dxa"/>
          </w:tcPr>
          <w:p w14:paraId="685F3772" w14:textId="77777777" w:rsidR="003573FF" w:rsidRDefault="00363347">
            <w:r>
              <w:t>Reporting</w:t>
            </w:r>
          </w:p>
        </w:tc>
        <w:tc>
          <w:tcPr>
            <w:tcW w:w="5700" w:type="dxa"/>
          </w:tcPr>
          <w:p w14:paraId="27DEF558" w14:textId="77777777" w:rsidR="003573FF" w:rsidRDefault="00363347">
            <w:r>
              <w:t>Support scheduled and on-demand report export as PDF/spreadsheet.</w:t>
            </w:r>
          </w:p>
        </w:tc>
      </w:tr>
      <w:tr w:rsidR="003573FF" w14:paraId="0F0F5457" w14:textId="77777777" w:rsidTr="00F34C44">
        <w:tc>
          <w:tcPr>
            <w:tcW w:w="900" w:type="dxa"/>
          </w:tcPr>
          <w:p w14:paraId="0300AEBB" w14:textId="77777777" w:rsidR="003573FF" w:rsidRDefault="00363347">
            <w:r>
              <w:t>FR-16</w:t>
            </w:r>
          </w:p>
        </w:tc>
        <w:tc>
          <w:tcPr>
            <w:tcW w:w="2760" w:type="dxa"/>
          </w:tcPr>
          <w:p w14:paraId="4C3BF4E1" w14:textId="77777777" w:rsidR="003573FF" w:rsidRDefault="00363347">
            <w:r>
              <w:t>User &amp; Access</w:t>
            </w:r>
          </w:p>
        </w:tc>
        <w:tc>
          <w:tcPr>
            <w:tcW w:w="5700" w:type="dxa"/>
          </w:tcPr>
          <w:p w14:paraId="332E3761" w14:textId="77777777" w:rsidR="003573FF" w:rsidRDefault="00363347">
            <w:r>
              <w:t>Authenticate users and enforce role-based access control.</w:t>
            </w:r>
          </w:p>
        </w:tc>
      </w:tr>
      <w:tr w:rsidR="003573FF" w14:paraId="698CCB0E" w14:textId="77777777" w:rsidTr="00F34C44">
        <w:tc>
          <w:tcPr>
            <w:tcW w:w="900" w:type="dxa"/>
          </w:tcPr>
          <w:p w14:paraId="5A2347C0" w14:textId="77777777" w:rsidR="003573FF" w:rsidRDefault="00363347">
            <w:r>
              <w:t>FR-17</w:t>
            </w:r>
          </w:p>
        </w:tc>
        <w:tc>
          <w:tcPr>
            <w:tcW w:w="2760" w:type="dxa"/>
          </w:tcPr>
          <w:p w14:paraId="168468CB" w14:textId="77777777" w:rsidR="003573FF" w:rsidRDefault="00363347">
            <w:r>
              <w:t>User &amp; Access</w:t>
            </w:r>
          </w:p>
        </w:tc>
        <w:tc>
          <w:tcPr>
            <w:tcW w:w="5700" w:type="dxa"/>
          </w:tcPr>
          <w:p w14:paraId="70B4F7A1" w14:textId="77777777" w:rsidR="003573FF" w:rsidRDefault="00363347">
            <w:r>
              <w:t>Maintain an audit trail of key actions (order approvals, overrides).</w:t>
            </w:r>
          </w:p>
        </w:tc>
      </w:tr>
    </w:tbl>
    <w:p w14:paraId="5956C3C2" w14:textId="77777777" w:rsidR="003573FF" w:rsidRDefault="003573FF">
      <w:pPr>
        <w:spacing w:after="160"/>
      </w:pPr>
    </w:p>
    <w:p w14:paraId="70A0C3FD" w14:textId="77777777" w:rsidR="003573FF" w:rsidRDefault="00363347">
      <w:pPr>
        <w:pStyle w:val="Heading2"/>
        <w:spacing w:before="220" w:after="120"/>
      </w:pPr>
      <w:r>
        <w:rPr>
          <w:b/>
          <w:bCs/>
          <w:color w:val="000000"/>
        </w:rPr>
        <w:t>2.2 Non-Functional Requirements</w:t>
      </w:r>
    </w:p>
    <w:tbl>
      <w:tblPr>
        <w:tblStyle w:val="TableGrid"/>
        <w:tblW w:w="9544" w:type="dxa"/>
        <w:tblLook w:val="04A0" w:firstRow="1" w:lastRow="0" w:firstColumn="1" w:lastColumn="0" w:noHBand="0" w:noVBand="1"/>
      </w:tblPr>
      <w:tblGrid>
        <w:gridCol w:w="2957"/>
        <w:gridCol w:w="6587"/>
      </w:tblGrid>
      <w:tr w:rsidR="003573FF" w14:paraId="075D05E2" w14:textId="77777777" w:rsidTr="00F34C44">
        <w:trPr>
          <w:trHeight w:val="342"/>
        </w:trPr>
        <w:tc>
          <w:tcPr>
            <w:tcW w:w="2957" w:type="dxa"/>
          </w:tcPr>
          <w:p w14:paraId="628BAAEF" w14:textId="77777777" w:rsidR="003573FF" w:rsidRPr="00F34C44" w:rsidRDefault="00363347">
            <w:pPr>
              <w:rPr>
                <w:color w:val="000000" w:themeColor="text1"/>
              </w:rPr>
            </w:pPr>
            <w:r w:rsidRPr="00F34C44">
              <w:rPr>
                <w:b/>
                <w:bCs/>
                <w:color w:val="000000" w:themeColor="text1"/>
              </w:rPr>
              <w:t>Quality Attribute</w:t>
            </w:r>
          </w:p>
        </w:tc>
        <w:tc>
          <w:tcPr>
            <w:tcW w:w="6587" w:type="dxa"/>
          </w:tcPr>
          <w:p w14:paraId="23296D91" w14:textId="77777777" w:rsidR="003573FF" w:rsidRPr="00F34C44" w:rsidRDefault="00363347">
            <w:pPr>
              <w:rPr>
                <w:color w:val="000000" w:themeColor="text1"/>
              </w:rPr>
            </w:pPr>
            <w:r w:rsidRPr="00F34C44">
              <w:rPr>
                <w:b/>
                <w:bCs/>
                <w:color w:val="000000" w:themeColor="text1"/>
              </w:rPr>
              <w:t>Requirement</w:t>
            </w:r>
          </w:p>
        </w:tc>
      </w:tr>
      <w:tr w:rsidR="003573FF" w14:paraId="29A883EB" w14:textId="77777777" w:rsidTr="00F34C44">
        <w:trPr>
          <w:trHeight w:val="684"/>
        </w:trPr>
        <w:tc>
          <w:tcPr>
            <w:tcW w:w="2957" w:type="dxa"/>
          </w:tcPr>
          <w:p w14:paraId="16B7570B" w14:textId="77777777" w:rsidR="003573FF" w:rsidRDefault="00363347">
            <w:r>
              <w:t>Performance</w:t>
            </w:r>
          </w:p>
        </w:tc>
        <w:tc>
          <w:tcPr>
            <w:tcW w:w="6587" w:type="dxa"/>
          </w:tcPr>
          <w:p w14:paraId="1292ED5B" w14:textId="77777777" w:rsidR="003573FF" w:rsidRDefault="00363347">
            <w:r>
              <w:t>Forecasts generated within 5 seconds per SKU query; dashboards load within 3 seconds.</w:t>
            </w:r>
          </w:p>
        </w:tc>
      </w:tr>
      <w:tr w:rsidR="003573FF" w14:paraId="189AA86E" w14:textId="77777777" w:rsidTr="00F34C44">
        <w:trPr>
          <w:trHeight w:val="342"/>
        </w:trPr>
        <w:tc>
          <w:tcPr>
            <w:tcW w:w="2957" w:type="dxa"/>
          </w:tcPr>
          <w:p w14:paraId="40D98944" w14:textId="77777777" w:rsidR="003573FF" w:rsidRDefault="00363347">
            <w:r>
              <w:t>Scalability</w:t>
            </w:r>
          </w:p>
        </w:tc>
        <w:tc>
          <w:tcPr>
            <w:tcW w:w="6587" w:type="dxa"/>
          </w:tcPr>
          <w:p w14:paraId="7473C6B3" w14:textId="77777777" w:rsidR="003573FF" w:rsidRDefault="00363347">
            <w:r>
              <w:t>Scales horizontally to additional regions, stores, and SKUs without redesign.</w:t>
            </w:r>
          </w:p>
        </w:tc>
      </w:tr>
      <w:tr w:rsidR="003573FF" w14:paraId="7C1E66A3" w14:textId="77777777" w:rsidTr="00F34C44">
        <w:trPr>
          <w:trHeight w:val="342"/>
        </w:trPr>
        <w:tc>
          <w:tcPr>
            <w:tcW w:w="2957" w:type="dxa"/>
          </w:tcPr>
          <w:p w14:paraId="003C50EB" w14:textId="77777777" w:rsidR="003573FF" w:rsidRDefault="00363347">
            <w:r>
              <w:t>Security</w:t>
            </w:r>
          </w:p>
        </w:tc>
        <w:tc>
          <w:tcPr>
            <w:tcW w:w="6587" w:type="dxa"/>
          </w:tcPr>
          <w:p w14:paraId="24F8E964" w14:textId="77777777" w:rsidR="003573FF" w:rsidRDefault="00363347">
            <w:r>
              <w:t>Data encrypted in transit/at rest; role-based access with MFA for admin roles.</w:t>
            </w:r>
          </w:p>
        </w:tc>
      </w:tr>
      <w:tr w:rsidR="003573FF" w14:paraId="4891CEE4" w14:textId="77777777" w:rsidTr="00F34C44">
        <w:trPr>
          <w:trHeight w:val="342"/>
        </w:trPr>
        <w:tc>
          <w:tcPr>
            <w:tcW w:w="2957" w:type="dxa"/>
          </w:tcPr>
          <w:p w14:paraId="3554641E" w14:textId="77777777" w:rsidR="003573FF" w:rsidRDefault="00363347">
            <w:r>
              <w:t>Reliability / Availability</w:t>
            </w:r>
          </w:p>
        </w:tc>
        <w:tc>
          <w:tcPr>
            <w:tcW w:w="6587" w:type="dxa"/>
          </w:tcPr>
          <w:p w14:paraId="019191C4" w14:textId="77777777" w:rsidR="003573FF" w:rsidRDefault="00363347">
            <w:r>
              <w:t>99.5% uptime; shipment status reflects within 15 minutes of a carrier update.</w:t>
            </w:r>
          </w:p>
        </w:tc>
      </w:tr>
      <w:tr w:rsidR="003573FF" w14:paraId="626B4F5F" w14:textId="77777777" w:rsidTr="00F34C44">
        <w:trPr>
          <w:trHeight w:val="342"/>
        </w:trPr>
        <w:tc>
          <w:tcPr>
            <w:tcW w:w="2957" w:type="dxa"/>
          </w:tcPr>
          <w:p w14:paraId="1CBACDA2" w14:textId="77777777" w:rsidR="003573FF" w:rsidRDefault="00363347">
            <w:r>
              <w:t>Usability</w:t>
            </w:r>
          </w:p>
        </w:tc>
        <w:tc>
          <w:tcPr>
            <w:tcW w:w="6587" w:type="dxa"/>
          </w:tcPr>
          <w:p w14:paraId="456F85C2" w14:textId="77777777" w:rsidR="003573FF" w:rsidRDefault="00363347">
            <w:r>
              <w:t>Dashboards usable by non-technical staff with minimal training.</w:t>
            </w:r>
          </w:p>
        </w:tc>
      </w:tr>
      <w:tr w:rsidR="003573FF" w14:paraId="7AC7370C" w14:textId="77777777" w:rsidTr="00F34C44">
        <w:trPr>
          <w:trHeight w:val="342"/>
        </w:trPr>
        <w:tc>
          <w:tcPr>
            <w:tcW w:w="2957" w:type="dxa"/>
          </w:tcPr>
          <w:p w14:paraId="49D0DEEE" w14:textId="77777777" w:rsidR="003573FF" w:rsidRDefault="00363347">
            <w:r>
              <w:t>Maintainability</w:t>
            </w:r>
          </w:p>
        </w:tc>
        <w:tc>
          <w:tcPr>
            <w:tcW w:w="6587" w:type="dxa"/>
          </w:tcPr>
          <w:p w14:paraId="6D052E1E" w14:textId="77777777" w:rsidR="003573FF" w:rsidRDefault="00363347">
            <w:r>
              <w:t>Forecasting/allocation models retrainable without a full redeployment.</w:t>
            </w:r>
          </w:p>
        </w:tc>
      </w:tr>
      <w:tr w:rsidR="003573FF" w14:paraId="1E050425" w14:textId="77777777" w:rsidTr="00F34C44">
        <w:trPr>
          <w:trHeight w:val="342"/>
        </w:trPr>
        <w:tc>
          <w:tcPr>
            <w:tcW w:w="2957" w:type="dxa"/>
          </w:tcPr>
          <w:p w14:paraId="4797B4D4" w14:textId="77777777" w:rsidR="003573FF" w:rsidRDefault="00363347">
            <w:r>
              <w:t>Interoperability</w:t>
            </w:r>
          </w:p>
        </w:tc>
        <w:tc>
          <w:tcPr>
            <w:tcW w:w="6587" w:type="dxa"/>
          </w:tcPr>
          <w:p w14:paraId="22011165" w14:textId="77777777" w:rsidR="003573FF" w:rsidRDefault="00363347">
            <w:r>
              <w:t>Integrates with ERP/POS and supplier/logistics APIs via REST/EDI.</w:t>
            </w:r>
          </w:p>
        </w:tc>
      </w:tr>
      <w:tr w:rsidR="003573FF" w14:paraId="2210F614" w14:textId="77777777" w:rsidTr="00F34C44">
        <w:trPr>
          <w:trHeight w:val="342"/>
        </w:trPr>
        <w:tc>
          <w:tcPr>
            <w:tcW w:w="2957" w:type="dxa"/>
          </w:tcPr>
          <w:p w14:paraId="417CB89D" w14:textId="77777777" w:rsidR="003573FF" w:rsidRDefault="00363347">
            <w:r>
              <w:t>Data Privacy &amp; Compliance</w:t>
            </w:r>
          </w:p>
        </w:tc>
        <w:tc>
          <w:tcPr>
            <w:tcW w:w="6587" w:type="dxa"/>
          </w:tcPr>
          <w:p w14:paraId="68C32936" w14:textId="77777777" w:rsidR="003573FF" w:rsidRDefault="00363347">
            <w:r>
              <w:t>Sales/customer data handled per applicable data protection regulations.</w:t>
            </w:r>
          </w:p>
        </w:tc>
      </w:tr>
      <w:tr w:rsidR="003573FF" w14:paraId="56480987" w14:textId="77777777" w:rsidTr="00F34C44">
        <w:trPr>
          <w:trHeight w:val="342"/>
        </w:trPr>
        <w:tc>
          <w:tcPr>
            <w:tcW w:w="2957" w:type="dxa"/>
          </w:tcPr>
          <w:p w14:paraId="7FBD2199" w14:textId="77777777" w:rsidR="003573FF" w:rsidRDefault="00363347">
            <w:r>
              <w:t>Auditability</w:t>
            </w:r>
          </w:p>
        </w:tc>
        <w:tc>
          <w:tcPr>
            <w:tcW w:w="6587" w:type="dxa"/>
          </w:tcPr>
          <w:p w14:paraId="15BEDD9A" w14:textId="77777777" w:rsidR="003573FF" w:rsidRDefault="00363347">
            <w:r>
              <w:t>All critical transactions logged with timestamp and user identity.</w:t>
            </w:r>
          </w:p>
        </w:tc>
      </w:tr>
    </w:tbl>
    <w:p w14:paraId="24A25CCE" w14:textId="77777777" w:rsidR="003573FF" w:rsidRDefault="003573FF">
      <w:pPr>
        <w:spacing w:after="160"/>
      </w:pPr>
    </w:p>
    <w:p w14:paraId="26E45FD7" w14:textId="77777777" w:rsidR="00F34C44" w:rsidRDefault="00F34C44">
      <w:pPr>
        <w:pStyle w:val="Heading1"/>
        <w:spacing w:before="320" w:after="160"/>
        <w:rPr>
          <w:b/>
          <w:bCs/>
          <w:color w:val="000000"/>
        </w:rPr>
      </w:pPr>
    </w:p>
    <w:p w14:paraId="2B380B40" w14:textId="77777777" w:rsidR="00F34C44" w:rsidRDefault="00F34C44">
      <w:pPr>
        <w:pStyle w:val="Heading1"/>
        <w:spacing w:before="320" w:after="160"/>
        <w:rPr>
          <w:b/>
          <w:bCs/>
          <w:color w:val="000000"/>
        </w:rPr>
      </w:pPr>
    </w:p>
    <w:p w14:paraId="03CF1FBC" w14:textId="223D782D" w:rsidR="003573FF" w:rsidRDefault="00363347">
      <w:pPr>
        <w:pStyle w:val="Heading1"/>
        <w:spacing w:before="320" w:after="160"/>
      </w:pPr>
      <w:r>
        <w:rPr>
          <w:b/>
          <w:bCs/>
          <w:color w:val="000000"/>
        </w:rPr>
        <w:t>3. Actors and Use Cases</w:t>
      </w:r>
    </w:p>
    <w:tbl>
      <w:tblPr>
        <w:tblStyle w:val="TableGrid"/>
        <w:tblW w:w="9718" w:type="dxa"/>
        <w:tblLook w:val="04A0" w:firstRow="1" w:lastRow="0" w:firstColumn="1" w:lastColumn="0" w:noHBand="0" w:noVBand="1"/>
      </w:tblPr>
      <w:tblGrid>
        <w:gridCol w:w="2907"/>
        <w:gridCol w:w="1557"/>
        <w:gridCol w:w="5254"/>
      </w:tblGrid>
      <w:tr w:rsidR="003573FF" w14:paraId="02DB5496" w14:textId="77777777" w:rsidTr="00F34C44">
        <w:trPr>
          <w:trHeight w:val="293"/>
        </w:trPr>
        <w:tc>
          <w:tcPr>
            <w:tcW w:w="2907" w:type="dxa"/>
          </w:tcPr>
          <w:p w14:paraId="3C011B0E" w14:textId="77777777" w:rsidR="003573FF" w:rsidRPr="00F34C44" w:rsidRDefault="00363347">
            <w:pPr>
              <w:rPr>
                <w:color w:val="000000" w:themeColor="text1"/>
              </w:rPr>
            </w:pPr>
            <w:r w:rsidRPr="00F34C44">
              <w:rPr>
                <w:b/>
                <w:bCs/>
                <w:color w:val="000000" w:themeColor="text1"/>
              </w:rPr>
              <w:t>Actor</w:t>
            </w:r>
          </w:p>
        </w:tc>
        <w:tc>
          <w:tcPr>
            <w:tcW w:w="1557" w:type="dxa"/>
          </w:tcPr>
          <w:p w14:paraId="1177C4ED" w14:textId="77777777" w:rsidR="003573FF" w:rsidRPr="00F34C44" w:rsidRDefault="00363347">
            <w:pPr>
              <w:rPr>
                <w:color w:val="000000" w:themeColor="text1"/>
              </w:rPr>
            </w:pPr>
            <w:r w:rsidRPr="00F34C44">
              <w:rPr>
                <w:b/>
                <w:bCs/>
                <w:color w:val="000000" w:themeColor="text1"/>
              </w:rPr>
              <w:t>Type</w:t>
            </w:r>
          </w:p>
        </w:tc>
        <w:tc>
          <w:tcPr>
            <w:tcW w:w="5254" w:type="dxa"/>
          </w:tcPr>
          <w:p w14:paraId="3ACA6D99" w14:textId="77777777" w:rsidR="003573FF" w:rsidRPr="00F34C44" w:rsidRDefault="00363347">
            <w:pPr>
              <w:rPr>
                <w:color w:val="000000" w:themeColor="text1"/>
              </w:rPr>
            </w:pPr>
            <w:r w:rsidRPr="00F34C44">
              <w:rPr>
                <w:b/>
                <w:bCs/>
                <w:color w:val="000000" w:themeColor="text1"/>
              </w:rPr>
              <w:t>Key Use Cases</w:t>
            </w:r>
          </w:p>
        </w:tc>
      </w:tr>
      <w:tr w:rsidR="003573FF" w14:paraId="08E706DE" w14:textId="77777777" w:rsidTr="00F34C44">
        <w:trPr>
          <w:trHeight w:val="586"/>
        </w:trPr>
        <w:tc>
          <w:tcPr>
            <w:tcW w:w="2907" w:type="dxa"/>
          </w:tcPr>
          <w:p w14:paraId="3348B557" w14:textId="77777777" w:rsidR="003573FF" w:rsidRDefault="00363347">
            <w:r>
              <w:t>Merchandising Manager</w:t>
            </w:r>
          </w:p>
        </w:tc>
        <w:tc>
          <w:tcPr>
            <w:tcW w:w="1557" w:type="dxa"/>
          </w:tcPr>
          <w:p w14:paraId="0761A2F4" w14:textId="77777777" w:rsidR="003573FF" w:rsidRDefault="00363347">
            <w:r>
              <w:t>Primary</w:t>
            </w:r>
          </w:p>
        </w:tc>
        <w:tc>
          <w:tcPr>
            <w:tcW w:w="5254" w:type="dxa"/>
          </w:tcPr>
          <w:p w14:paraId="47B514AD" w14:textId="77777777" w:rsidR="003573FF" w:rsidRDefault="00363347">
            <w:r>
              <w:t>Forecast Product Demand; View Regional/Seasonal Forecast; Monitor Sales Trends</w:t>
            </w:r>
          </w:p>
        </w:tc>
      </w:tr>
      <w:tr w:rsidR="003573FF" w14:paraId="3635F091" w14:textId="77777777" w:rsidTr="00F34C44">
        <w:trPr>
          <w:trHeight w:val="586"/>
        </w:trPr>
        <w:tc>
          <w:tcPr>
            <w:tcW w:w="2907" w:type="dxa"/>
          </w:tcPr>
          <w:p w14:paraId="21FF3A35" w14:textId="77777777" w:rsidR="003573FF" w:rsidRDefault="00363347">
            <w:r>
              <w:t>Supply Chain Manager</w:t>
            </w:r>
          </w:p>
        </w:tc>
        <w:tc>
          <w:tcPr>
            <w:tcW w:w="1557" w:type="dxa"/>
          </w:tcPr>
          <w:p w14:paraId="5768C8A3" w14:textId="77777777" w:rsidR="003573FF" w:rsidRDefault="00363347">
            <w:r>
              <w:t>Primary</w:t>
            </w:r>
          </w:p>
        </w:tc>
        <w:tc>
          <w:tcPr>
            <w:tcW w:w="5254" w:type="dxa"/>
          </w:tcPr>
          <w:p w14:paraId="69E5F6B2" w14:textId="77777777" w:rsidR="003573FF" w:rsidRDefault="00363347">
            <w:r>
              <w:t>Forecast Product Demand; Allocate Inventory; Manage Stock Alerts</w:t>
            </w:r>
          </w:p>
        </w:tc>
      </w:tr>
      <w:tr w:rsidR="003573FF" w14:paraId="250B356D" w14:textId="77777777" w:rsidTr="00F34C44">
        <w:trPr>
          <w:trHeight w:val="293"/>
        </w:trPr>
        <w:tc>
          <w:tcPr>
            <w:tcW w:w="2907" w:type="dxa"/>
          </w:tcPr>
          <w:p w14:paraId="4E5AC5B7" w14:textId="77777777" w:rsidR="003573FF" w:rsidRDefault="00363347">
            <w:r>
              <w:t>Procurement Officer</w:t>
            </w:r>
          </w:p>
        </w:tc>
        <w:tc>
          <w:tcPr>
            <w:tcW w:w="1557" w:type="dxa"/>
          </w:tcPr>
          <w:p w14:paraId="0B5FCB8F" w14:textId="77777777" w:rsidR="003573FF" w:rsidRDefault="00363347">
            <w:r>
              <w:t>Primary</w:t>
            </w:r>
          </w:p>
        </w:tc>
        <w:tc>
          <w:tcPr>
            <w:tcW w:w="5254" w:type="dxa"/>
          </w:tcPr>
          <w:p w14:paraId="7510EAC3" w14:textId="77777777" w:rsidR="003573FF" w:rsidRDefault="00363347">
            <w:r>
              <w:t>Evaluate Supplier Performance; Send Purchase Order</w:t>
            </w:r>
          </w:p>
        </w:tc>
      </w:tr>
      <w:tr w:rsidR="003573FF" w14:paraId="6101D700" w14:textId="77777777" w:rsidTr="00F34C44">
        <w:trPr>
          <w:trHeight w:val="586"/>
        </w:trPr>
        <w:tc>
          <w:tcPr>
            <w:tcW w:w="2907" w:type="dxa"/>
          </w:tcPr>
          <w:p w14:paraId="3A0D505E" w14:textId="77777777" w:rsidR="003573FF" w:rsidRDefault="00363347">
            <w:r>
              <w:t>Warehouse / Logistics Manager</w:t>
            </w:r>
          </w:p>
        </w:tc>
        <w:tc>
          <w:tcPr>
            <w:tcW w:w="1557" w:type="dxa"/>
          </w:tcPr>
          <w:p w14:paraId="2BD101B6" w14:textId="77777777" w:rsidR="003573FF" w:rsidRDefault="00363347">
            <w:r>
              <w:t>Primary</w:t>
            </w:r>
          </w:p>
        </w:tc>
        <w:tc>
          <w:tcPr>
            <w:tcW w:w="5254" w:type="dxa"/>
          </w:tcPr>
          <w:p w14:paraId="0C3B7B9C" w14:textId="77777777" w:rsidR="003573FF" w:rsidRDefault="00363347">
            <w:r>
              <w:t>Manage Stock Alerts; Track Shipment; Receive Shipment Notification</w:t>
            </w:r>
          </w:p>
        </w:tc>
      </w:tr>
      <w:tr w:rsidR="003573FF" w14:paraId="6C87DB81" w14:textId="77777777" w:rsidTr="00F34C44">
        <w:trPr>
          <w:trHeight w:val="586"/>
        </w:trPr>
        <w:tc>
          <w:tcPr>
            <w:tcW w:w="2907" w:type="dxa"/>
          </w:tcPr>
          <w:p w14:paraId="1EA21835" w14:textId="77777777" w:rsidR="003573FF" w:rsidRDefault="00363347">
            <w:r>
              <w:t>Business Executive</w:t>
            </w:r>
          </w:p>
        </w:tc>
        <w:tc>
          <w:tcPr>
            <w:tcW w:w="1557" w:type="dxa"/>
          </w:tcPr>
          <w:p w14:paraId="4B8770BC" w14:textId="77777777" w:rsidR="003573FF" w:rsidRDefault="00363347">
            <w:r>
              <w:t>Primary</w:t>
            </w:r>
          </w:p>
        </w:tc>
        <w:tc>
          <w:tcPr>
            <w:tcW w:w="5254" w:type="dxa"/>
          </w:tcPr>
          <w:p w14:paraId="25FCC114" w14:textId="77777777" w:rsidR="003573FF" w:rsidRDefault="00363347">
            <w:r>
              <w:t>View Regional/Seasonal Forecast (summary); Generate Supply Chain Report</w:t>
            </w:r>
          </w:p>
        </w:tc>
      </w:tr>
      <w:tr w:rsidR="003573FF" w14:paraId="0574D9A4" w14:textId="77777777" w:rsidTr="00F34C44">
        <w:trPr>
          <w:trHeight w:val="293"/>
        </w:trPr>
        <w:tc>
          <w:tcPr>
            <w:tcW w:w="2907" w:type="dxa"/>
          </w:tcPr>
          <w:p w14:paraId="32FCC964" w14:textId="77777777" w:rsidR="003573FF" w:rsidRDefault="00363347">
            <w:r>
              <w:t>System Administrator</w:t>
            </w:r>
          </w:p>
        </w:tc>
        <w:tc>
          <w:tcPr>
            <w:tcW w:w="1557" w:type="dxa"/>
          </w:tcPr>
          <w:p w14:paraId="26C6DFF7" w14:textId="77777777" w:rsidR="003573FF" w:rsidRDefault="00363347">
            <w:r>
              <w:t>Secondary</w:t>
            </w:r>
          </w:p>
        </w:tc>
        <w:tc>
          <w:tcPr>
            <w:tcW w:w="5254" w:type="dxa"/>
          </w:tcPr>
          <w:p w14:paraId="368ACA04" w14:textId="77777777" w:rsidR="003573FF" w:rsidRDefault="00363347">
            <w:r>
              <w:t>Manage User Access</w:t>
            </w:r>
          </w:p>
        </w:tc>
      </w:tr>
      <w:tr w:rsidR="003573FF" w14:paraId="6DDB4946" w14:textId="77777777" w:rsidTr="00F34C44">
        <w:trPr>
          <w:trHeight w:val="586"/>
        </w:trPr>
        <w:tc>
          <w:tcPr>
            <w:tcW w:w="2907" w:type="dxa"/>
          </w:tcPr>
          <w:p w14:paraId="6ECE286A" w14:textId="77777777" w:rsidR="003573FF" w:rsidRDefault="00363347">
            <w:r>
              <w:t>Supplier (External)</w:t>
            </w:r>
          </w:p>
        </w:tc>
        <w:tc>
          <w:tcPr>
            <w:tcW w:w="1557" w:type="dxa"/>
          </w:tcPr>
          <w:p w14:paraId="75F1616B" w14:textId="77777777" w:rsidR="003573FF" w:rsidRDefault="00363347">
            <w:r>
              <w:t>Secondary</w:t>
            </w:r>
          </w:p>
        </w:tc>
        <w:tc>
          <w:tcPr>
            <w:tcW w:w="5254" w:type="dxa"/>
          </w:tcPr>
          <w:p w14:paraId="483329E6" w14:textId="77777777" w:rsidR="003573FF" w:rsidRDefault="00363347">
            <w:r>
              <w:t>Send Purchase Order (acknowledge); Receive Shipment Notification (status)</w:t>
            </w:r>
          </w:p>
        </w:tc>
      </w:tr>
      <w:tr w:rsidR="003573FF" w14:paraId="00A25B25" w14:textId="77777777" w:rsidTr="00F34C44">
        <w:trPr>
          <w:trHeight w:val="293"/>
        </w:trPr>
        <w:tc>
          <w:tcPr>
            <w:tcW w:w="2907" w:type="dxa"/>
          </w:tcPr>
          <w:p w14:paraId="1096F1C7" w14:textId="77777777" w:rsidR="003573FF" w:rsidRDefault="00363347">
            <w:r>
              <w:lastRenderedPageBreak/>
              <w:t>Authentication Service</w:t>
            </w:r>
          </w:p>
        </w:tc>
        <w:tc>
          <w:tcPr>
            <w:tcW w:w="1557" w:type="dxa"/>
          </w:tcPr>
          <w:p w14:paraId="09C60FA0" w14:textId="77777777" w:rsidR="003573FF" w:rsidRDefault="00363347">
            <w:r>
              <w:t>Supporting</w:t>
            </w:r>
          </w:p>
        </w:tc>
        <w:tc>
          <w:tcPr>
            <w:tcW w:w="5254" w:type="dxa"/>
          </w:tcPr>
          <w:p w14:paraId="0E5226AC" w14:textId="77777777" w:rsidR="003573FF" w:rsidRDefault="00363347">
            <w:r>
              <w:t>Authenticate User — included by use cases requiring login</w:t>
            </w:r>
          </w:p>
        </w:tc>
      </w:tr>
    </w:tbl>
    <w:p w14:paraId="6F8F58EE" w14:textId="77777777" w:rsidR="003573FF" w:rsidRDefault="003573FF">
      <w:pPr>
        <w:spacing w:after="160"/>
      </w:pPr>
    </w:p>
    <w:p w14:paraId="69538F08" w14:textId="77777777" w:rsidR="003573FF" w:rsidRDefault="00363347">
      <w:pPr>
        <w:pStyle w:val="Heading2"/>
        <w:spacing w:before="220" w:after="120"/>
      </w:pPr>
      <w:r>
        <w:rPr>
          <w:b/>
          <w:bCs/>
          <w:color w:val="000000"/>
        </w:rPr>
        <w:t>Use Case Diagram</w:t>
      </w:r>
    </w:p>
    <w:p w14:paraId="45A312C7" w14:textId="77777777" w:rsidR="003573FF" w:rsidRDefault="00363347">
      <w:pPr>
        <w:spacing w:after="160" w:line="288" w:lineRule="auto"/>
        <w:jc w:val="both"/>
      </w:pPr>
      <w:r>
        <w:rPr>
          <w:sz w:val="22"/>
          <w:szCs w:val="22"/>
        </w:rPr>
        <w:t>The diagram below shows primary and secondary actors interacting with the platform, including «include» and «extend» relationships among use cases.</w:t>
      </w:r>
    </w:p>
    <w:p w14:paraId="1C143336" w14:textId="77777777" w:rsidR="003573FF" w:rsidRDefault="00363347">
      <w:pPr>
        <w:jc w:val="center"/>
      </w:pPr>
      <w:r>
        <w:rPr>
          <w:noProof/>
        </w:rPr>
        <w:drawing>
          <wp:inline distT="0" distB="0" distL="0" distR="0" wp14:anchorId="0B90315F" wp14:editId="35C2C681">
            <wp:extent cx="5120640" cy="37247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72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D6D11" w14:textId="77777777" w:rsidR="003573FF" w:rsidRDefault="00363347">
      <w:pPr>
        <w:spacing w:before="120" w:after="240"/>
        <w:jc w:val="center"/>
      </w:pPr>
      <w:r>
        <w:rPr>
          <w:i/>
          <w:iCs/>
        </w:rPr>
        <w:t>Figure 1: Use Case Diagram — AI-Based Fashion Supply Chain Optimization Platform</w:t>
      </w:r>
    </w:p>
    <w:p w14:paraId="0E4E05D6" w14:textId="77777777" w:rsidR="003573FF" w:rsidRDefault="00363347">
      <w:pPr>
        <w:pStyle w:val="Heading1"/>
        <w:spacing w:before="320" w:after="160"/>
      </w:pPr>
      <w:r>
        <w:rPr>
          <w:b/>
          <w:bCs/>
          <w:color w:val="000000"/>
        </w:rPr>
        <w:t>4. Software Requirement Specification (SRS)</w:t>
      </w:r>
    </w:p>
    <w:p w14:paraId="6242A25B" w14:textId="77777777" w:rsidR="003573FF" w:rsidRDefault="00363347">
      <w:pPr>
        <w:pStyle w:val="Heading2"/>
        <w:spacing w:before="220" w:after="120"/>
      </w:pPr>
      <w:r>
        <w:rPr>
          <w:b/>
          <w:bCs/>
          <w:color w:val="000000"/>
        </w:rPr>
        <w:t>4.1 Introduction and Scope</w:t>
      </w:r>
    </w:p>
    <w:p w14:paraId="315B5F11" w14:textId="77777777" w:rsidR="003573FF" w:rsidRDefault="00363347">
      <w:pPr>
        <w:spacing w:after="160" w:line="288" w:lineRule="auto"/>
        <w:jc w:val="both"/>
      </w:pPr>
      <w:r>
        <w:rPr>
          <w:sz w:val="22"/>
          <w:szCs w:val="22"/>
        </w:rPr>
        <w:t>This SRS covers the AI-Based Fashion Supply Chain Optimization Platform for a fashion retail organization seeking to modernize demand planning, inventory allocation, supplier coordination, shipment tracking, and performance reporting through an AI-driven, distributed platform.</w:t>
      </w:r>
    </w:p>
    <w:p w14:paraId="195AD922" w14:textId="77777777" w:rsidR="003573FF" w:rsidRDefault="00363347">
      <w:pPr>
        <w:spacing w:after="160" w:line="288" w:lineRule="auto"/>
        <w:jc w:val="both"/>
      </w:pPr>
      <w:r>
        <w:rPr>
          <w:b/>
          <w:bCs/>
          <w:sz w:val="22"/>
          <w:szCs w:val="22"/>
        </w:rPr>
        <w:t xml:space="preserve">In scope: </w:t>
      </w:r>
      <w:r>
        <w:rPr>
          <w:sz w:val="22"/>
          <w:szCs w:val="22"/>
        </w:rPr>
        <w:t>demand forecasting, inventory allocation with manual override, supplier performance and purchase orders, shipment tracking, sales trend monitoring, reporting/dashboards, and role-based access control.</w:t>
      </w:r>
    </w:p>
    <w:p w14:paraId="4D48AB8B" w14:textId="77777777" w:rsidR="003573FF" w:rsidRDefault="00363347">
      <w:pPr>
        <w:spacing w:after="160" w:line="288" w:lineRule="auto"/>
        <w:jc w:val="both"/>
      </w:pPr>
      <w:r>
        <w:rPr>
          <w:b/>
          <w:bCs/>
          <w:sz w:val="22"/>
          <w:szCs w:val="22"/>
        </w:rPr>
        <w:t xml:space="preserve">Out of scope: </w:t>
      </w:r>
      <w:r>
        <w:rPr>
          <w:sz w:val="22"/>
          <w:szCs w:val="22"/>
        </w:rPr>
        <w:t>in-store POS transaction processing, supplier factory production scheduling, and direct financial settlement with suppliers (handled by existing systems).</w:t>
      </w:r>
    </w:p>
    <w:p w14:paraId="77E9C431" w14:textId="77777777" w:rsidR="003573FF" w:rsidRDefault="00363347">
      <w:pPr>
        <w:pStyle w:val="Heading2"/>
        <w:spacing w:before="220" w:after="120"/>
      </w:pPr>
      <w:r>
        <w:rPr>
          <w:b/>
          <w:bCs/>
          <w:color w:val="000000"/>
        </w:rPr>
        <w:t>4.2 Key Use Case Descriptions</w:t>
      </w:r>
    </w:p>
    <w:p w14:paraId="5E187DB1" w14:textId="77777777" w:rsidR="003573FF" w:rsidRDefault="00363347">
      <w:pPr>
        <w:spacing w:after="160" w:line="288" w:lineRule="auto"/>
        <w:jc w:val="both"/>
      </w:pPr>
      <w:r>
        <w:rPr>
          <w:b/>
          <w:bCs/>
          <w:sz w:val="22"/>
          <w:szCs w:val="22"/>
        </w:rPr>
        <w:t xml:space="preserve">UC-1 Forecast Product Demand — </w:t>
      </w:r>
      <w:r>
        <w:rPr>
          <w:sz w:val="22"/>
          <w:szCs w:val="22"/>
        </w:rPr>
        <w:t>Actor: Merchandising/Supply Chain Manager. Precondition: at least 12 months of historical sales data available. Main flow: the actor selects a product/SKU and time horizon; the AI/ML engine retrieves historical sales, seasonality, and trend data and generates a demand forecast with a confidence interval, optionally broken down by region and season. Postcondition: the forecast is available to downstream modules. Exception: SKUs with insufficient history receive a flagged, category-level proxy forecast.</w:t>
      </w:r>
    </w:p>
    <w:p w14:paraId="6C9ACCBC" w14:textId="77777777" w:rsidR="003573FF" w:rsidRDefault="00363347">
      <w:pPr>
        <w:spacing w:after="160" w:line="288" w:lineRule="auto"/>
        <w:jc w:val="both"/>
      </w:pPr>
      <w:r>
        <w:rPr>
          <w:b/>
          <w:bCs/>
          <w:sz w:val="22"/>
          <w:szCs w:val="22"/>
        </w:rPr>
        <w:t xml:space="preserve">UC-2 Allocate Inventory — </w:t>
      </w:r>
      <w:r>
        <w:rPr>
          <w:sz w:val="22"/>
          <w:szCs w:val="22"/>
        </w:rPr>
        <w:t xml:space="preserve">Actor: Supply Chain/Warehouse Manager. Precondition: a demand forecast and current stock levels are available. Main flow: the allocation engine compares forecast against stock by location </w:t>
      </w:r>
      <w:r>
        <w:rPr>
          <w:sz w:val="22"/>
          <w:szCs w:val="22"/>
        </w:rPr>
        <w:lastRenderedPageBreak/>
        <w:t>and proposes a store-wise/warehouse-wise allocation plan; the manager reviews, approves, or manually overrides it. Postcondition: the approved allocation is recorded and warehouses are notified. Exception: overrides are logged with a reason code for audit.</w:t>
      </w:r>
    </w:p>
    <w:p w14:paraId="09AD358C" w14:textId="77777777" w:rsidR="003573FF" w:rsidRDefault="00363347">
      <w:pPr>
        <w:spacing w:after="160" w:line="288" w:lineRule="auto"/>
        <w:jc w:val="both"/>
      </w:pPr>
      <w:r>
        <w:rPr>
          <w:b/>
          <w:bCs/>
          <w:sz w:val="22"/>
          <w:szCs w:val="22"/>
        </w:rPr>
        <w:t xml:space="preserve">UC-3 Send Purchase Order — </w:t>
      </w:r>
      <w:r>
        <w:rPr>
          <w:sz w:val="22"/>
          <w:szCs w:val="22"/>
        </w:rPr>
        <w:t>Actor: Procurement Officer (primary), Supplier (secondary). Precondition: an approved replenishment requirement exists. Main flow: the officer reviews and confirms the order; the system transmits it to the supplier via API/EDI or portal; the supplier acknowledges and provides an expected fulfilment date. Postcondition: the order is logged as sent with acknowledgement recorded. Exception: if the supplier does not acknowledge within the SLA window, the order is escalated to the procurement manager.</w:t>
      </w:r>
    </w:p>
    <w:p w14:paraId="54EBE8E4" w14:textId="77777777" w:rsidR="003573FF" w:rsidRDefault="00363347">
      <w:pPr>
        <w:spacing w:after="160" w:line="288" w:lineRule="auto"/>
        <w:jc w:val="both"/>
      </w:pPr>
      <w:r>
        <w:rPr>
          <w:b/>
          <w:bCs/>
          <w:sz w:val="22"/>
          <w:szCs w:val="22"/>
        </w:rPr>
        <w:t xml:space="preserve">UC-4 Track Shipment — </w:t>
      </w:r>
      <w:r>
        <w:rPr>
          <w:sz w:val="22"/>
          <w:szCs w:val="22"/>
        </w:rPr>
        <w:t>Actor: Warehouse/Logistics Manager (primary), Carrier (secondary). Precondition: a shipment has been dispatched with a valid tracking reference. Main flow: the system receives carrier status updates and updates shipment status (dispatched, in-transit, delayed, delivered), notifying the warehouse manager of delays. Postcondition: shipment status is current and receiving staff are prepared. Exception: if the carrier feed is unavailable, the shipment is flagged 'status unknown' for manual follow-up.</w:t>
      </w:r>
    </w:p>
    <w:p w14:paraId="79525308" w14:textId="77777777" w:rsidR="003573FF" w:rsidRDefault="00363347">
      <w:pPr>
        <w:pStyle w:val="Heading2"/>
        <w:spacing w:before="220" w:after="120"/>
      </w:pPr>
      <w:r>
        <w:rPr>
          <w:b/>
          <w:bCs/>
          <w:color w:val="000000"/>
        </w:rPr>
        <w:t>4.3 Data Requirements</w:t>
      </w:r>
    </w:p>
    <w:tbl>
      <w:tblPr>
        <w:tblStyle w:val="TableGrid"/>
        <w:tblW w:w="9959" w:type="dxa"/>
        <w:tblLook w:val="04A0" w:firstRow="1" w:lastRow="0" w:firstColumn="1" w:lastColumn="0" w:noHBand="0" w:noVBand="1"/>
      </w:tblPr>
      <w:tblGrid>
        <w:gridCol w:w="3085"/>
        <w:gridCol w:w="6874"/>
      </w:tblGrid>
      <w:tr w:rsidR="003573FF" w14:paraId="4DF8D40C" w14:textId="77777777" w:rsidTr="00F34C44">
        <w:trPr>
          <w:trHeight w:val="261"/>
        </w:trPr>
        <w:tc>
          <w:tcPr>
            <w:tcW w:w="3085" w:type="dxa"/>
          </w:tcPr>
          <w:p w14:paraId="664862CC" w14:textId="77777777" w:rsidR="003573FF" w:rsidRPr="00F34C44" w:rsidRDefault="00363347">
            <w:pPr>
              <w:rPr>
                <w:color w:val="000000" w:themeColor="text1"/>
              </w:rPr>
            </w:pPr>
            <w:r w:rsidRPr="00F34C44">
              <w:rPr>
                <w:b/>
                <w:bCs/>
                <w:color w:val="000000" w:themeColor="text1"/>
              </w:rPr>
              <w:t>Data Entity</w:t>
            </w:r>
          </w:p>
        </w:tc>
        <w:tc>
          <w:tcPr>
            <w:tcW w:w="6874" w:type="dxa"/>
          </w:tcPr>
          <w:p w14:paraId="020326EC" w14:textId="77777777" w:rsidR="003573FF" w:rsidRPr="00F34C44" w:rsidRDefault="00363347">
            <w:pPr>
              <w:rPr>
                <w:color w:val="000000" w:themeColor="text1"/>
              </w:rPr>
            </w:pPr>
            <w:r w:rsidRPr="00F34C44">
              <w:rPr>
                <w:b/>
                <w:bCs/>
                <w:color w:val="000000" w:themeColor="text1"/>
              </w:rPr>
              <w:t>Key Attributes</w:t>
            </w:r>
          </w:p>
        </w:tc>
      </w:tr>
      <w:tr w:rsidR="003573FF" w14:paraId="63F591BD" w14:textId="77777777" w:rsidTr="00F34C44">
        <w:trPr>
          <w:trHeight w:val="261"/>
        </w:trPr>
        <w:tc>
          <w:tcPr>
            <w:tcW w:w="3085" w:type="dxa"/>
          </w:tcPr>
          <w:p w14:paraId="5DEB9F8F" w14:textId="77777777" w:rsidR="003573FF" w:rsidRDefault="00363347">
            <w:r>
              <w:t>Product / SKU</w:t>
            </w:r>
          </w:p>
        </w:tc>
        <w:tc>
          <w:tcPr>
            <w:tcW w:w="6874" w:type="dxa"/>
          </w:tcPr>
          <w:p w14:paraId="33552191" w14:textId="77777777" w:rsidR="003573FF" w:rsidRDefault="00363347">
            <w:r>
              <w:t>Style, size, colour, category, season, unit cost, price</w:t>
            </w:r>
          </w:p>
        </w:tc>
      </w:tr>
      <w:tr w:rsidR="003573FF" w14:paraId="4D5923C9" w14:textId="77777777" w:rsidTr="00F34C44">
        <w:trPr>
          <w:trHeight w:val="261"/>
        </w:trPr>
        <w:tc>
          <w:tcPr>
            <w:tcW w:w="3085" w:type="dxa"/>
          </w:tcPr>
          <w:p w14:paraId="5EE4E63C" w14:textId="77777777" w:rsidR="003573FF" w:rsidRDefault="00363347">
            <w:r>
              <w:t>Store / Warehouse</w:t>
            </w:r>
          </w:p>
        </w:tc>
        <w:tc>
          <w:tcPr>
            <w:tcW w:w="6874" w:type="dxa"/>
          </w:tcPr>
          <w:p w14:paraId="0E617F31" w14:textId="77777777" w:rsidR="003573FF" w:rsidRDefault="00363347">
            <w:r>
              <w:t>Location ID, region, capacity, current stock levels</w:t>
            </w:r>
          </w:p>
        </w:tc>
      </w:tr>
      <w:tr w:rsidR="003573FF" w14:paraId="2FDBBEAD" w14:textId="77777777" w:rsidTr="00F34C44">
        <w:trPr>
          <w:trHeight w:val="261"/>
        </w:trPr>
        <w:tc>
          <w:tcPr>
            <w:tcW w:w="3085" w:type="dxa"/>
          </w:tcPr>
          <w:p w14:paraId="6FBEBD91" w14:textId="77777777" w:rsidR="003573FF" w:rsidRDefault="00363347">
            <w:r>
              <w:t>Sales Transaction</w:t>
            </w:r>
          </w:p>
        </w:tc>
        <w:tc>
          <w:tcPr>
            <w:tcW w:w="6874" w:type="dxa"/>
          </w:tcPr>
          <w:p w14:paraId="037B64EE" w14:textId="77777777" w:rsidR="003573FF" w:rsidRDefault="00363347">
            <w:r>
              <w:t>SKU, store, quantity sold, date/time, channel</w:t>
            </w:r>
          </w:p>
        </w:tc>
      </w:tr>
      <w:tr w:rsidR="003573FF" w14:paraId="01F877C3" w14:textId="77777777" w:rsidTr="00F34C44">
        <w:trPr>
          <w:trHeight w:val="261"/>
        </w:trPr>
        <w:tc>
          <w:tcPr>
            <w:tcW w:w="3085" w:type="dxa"/>
          </w:tcPr>
          <w:p w14:paraId="1C2EBFE0" w14:textId="77777777" w:rsidR="003573FF" w:rsidRDefault="00363347">
            <w:r>
              <w:t>Demand Forecast</w:t>
            </w:r>
          </w:p>
        </w:tc>
        <w:tc>
          <w:tcPr>
            <w:tcW w:w="6874" w:type="dxa"/>
          </w:tcPr>
          <w:p w14:paraId="4883C3B9" w14:textId="77777777" w:rsidR="003573FF" w:rsidRDefault="00363347">
            <w:r>
              <w:t>SKU, region, season, forecast quantity, confidence interval</w:t>
            </w:r>
          </w:p>
        </w:tc>
      </w:tr>
      <w:tr w:rsidR="003573FF" w14:paraId="465219F2" w14:textId="77777777" w:rsidTr="00F34C44">
        <w:trPr>
          <w:trHeight w:val="261"/>
        </w:trPr>
        <w:tc>
          <w:tcPr>
            <w:tcW w:w="3085" w:type="dxa"/>
          </w:tcPr>
          <w:p w14:paraId="3417285E" w14:textId="77777777" w:rsidR="003573FF" w:rsidRDefault="00363347">
            <w:r>
              <w:t>Inventory Allocation</w:t>
            </w:r>
          </w:p>
        </w:tc>
        <w:tc>
          <w:tcPr>
            <w:tcW w:w="6874" w:type="dxa"/>
          </w:tcPr>
          <w:p w14:paraId="77745E49" w14:textId="77777777" w:rsidR="003573FF" w:rsidRDefault="00363347">
            <w:r>
              <w:t>SKU, source warehouse, destination store, quantity, status</w:t>
            </w:r>
          </w:p>
        </w:tc>
      </w:tr>
      <w:tr w:rsidR="003573FF" w14:paraId="4BD4ADEF" w14:textId="77777777" w:rsidTr="00F34C44">
        <w:trPr>
          <w:trHeight w:val="261"/>
        </w:trPr>
        <w:tc>
          <w:tcPr>
            <w:tcW w:w="3085" w:type="dxa"/>
          </w:tcPr>
          <w:p w14:paraId="56BA2351" w14:textId="77777777" w:rsidR="003573FF" w:rsidRDefault="00363347">
            <w:r>
              <w:t>Supplier</w:t>
            </w:r>
          </w:p>
        </w:tc>
        <w:tc>
          <w:tcPr>
            <w:tcW w:w="6874" w:type="dxa"/>
          </w:tcPr>
          <w:p w14:paraId="3DE9C26D" w14:textId="77777777" w:rsidR="003573FF" w:rsidRDefault="00363347">
            <w:r>
              <w:t>Supplier ID, name, lead time, on-time rate, rejection rate</w:t>
            </w:r>
          </w:p>
        </w:tc>
      </w:tr>
      <w:tr w:rsidR="003573FF" w14:paraId="22E6D6F5" w14:textId="77777777" w:rsidTr="00F34C44">
        <w:trPr>
          <w:trHeight w:val="261"/>
        </w:trPr>
        <w:tc>
          <w:tcPr>
            <w:tcW w:w="3085" w:type="dxa"/>
          </w:tcPr>
          <w:p w14:paraId="3921779A" w14:textId="77777777" w:rsidR="003573FF" w:rsidRDefault="00363347">
            <w:r>
              <w:t>Purchase Order</w:t>
            </w:r>
          </w:p>
        </w:tc>
        <w:tc>
          <w:tcPr>
            <w:tcW w:w="6874" w:type="dxa"/>
          </w:tcPr>
          <w:p w14:paraId="53F61740" w14:textId="77777777" w:rsidR="003573FF" w:rsidRDefault="00363347">
            <w:r>
              <w:t>Order ID, supplier ID, SKU(s), quantity, date, status</w:t>
            </w:r>
          </w:p>
        </w:tc>
      </w:tr>
      <w:tr w:rsidR="003573FF" w14:paraId="7D4F9D72" w14:textId="77777777" w:rsidTr="00F34C44">
        <w:trPr>
          <w:trHeight w:val="261"/>
        </w:trPr>
        <w:tc>
          <w:tcPr>
            <w:tcW w:w="3085" w:type="dxa"/>
          </w:tcPr>
          <w:p w14:paraId="0CD12D47" w14:textId="77777777" w:rsidR="003573FF" w:rsidRDefault="00363347">
            <w:r>
              <w:t>Shipment</w:t>
            </w:r>
          </w:p>
        </w:tc>
        <w:tc>
          <w:tcPr>
            <w:tcW w:w="6874" w:type="dxa"/>
          </w:tcPr>
          <w:p w14:paraId="4FC2C014" w14:textId="77777777" w:rsidR="003573FF" w:rsidRDefault="00363347">
            <w:r>
              <w:t>Shipment ID, PO reference, carrier, tracking ref, status, ETA</w:t>
            </w:r>
          </w:p>
        </w:tc>
      </w:tr>
      <w:tr w:rsidR="003573FF" w14:paraId="2CE37CF7" w14:textId="77777777" w:rsidTr="00F34C44">
        <w:trPr>
          <w:trHeight w:val="261"/>
        </w:trPr>
        <w:tc>
          <w:tcPr>
            <w:tcW w:w="3085" w:type="dxa"/>
          </w:tcPr>
          <w:p w14:paraId="72582AFA" w14:textId="77777777" w:rsidR="003573FF" w:rsidRDefault="00363347">
            <w:r>
              <w:t>User</w:t>
            </w:r>
          </w:p>
        </w:tc>
        <w:tc>
          <w:tcPr>
            <w:tcW w:w="6874" w:type="dxa"/>
          </w:tcPr>
          <w:p w14:paraId="3B75AFBB" w14:textId="77777777" w:rsidR="003573FF" w:rsidRDefault="00363347">
            <w:r>
              <w:t>User ID, role, store/warehouse assignment, permissions</w:t>
            </w:r>
          </w:p>
        </w:tc>
      </w:tr>
      <w:tr w:rsidR="003573FF" w14:paraId="0A05C50C" w14:textId="77777777" w:rsidTr="00F34C44">
        <w:trPr>
          <w:trHeight w:val="261"/>
        </w:trPr>
        <w:tc>
          <w:tcPr>
            <w:tcW w:w="3085" w:type="dxa"/>
          </w:tcPr>
          <w:p w14:paraId="2E3DD604" w14:textId="77777777" w:rsidR="003573FF" w:rsidRDefault="00363347">
            <w:r>
              <w:t>Report / KPI Snapshot</w:t>
            </w:r>
          </w:p>
        </w:tc>
        <w:tc>
          <w:tcPr>
            <w:tcW w:w="6874" w:type="dxa"/>
          </w:tcPr>
          <w:p w14:paraId="15481978" w14:textId="77777777" w:rsidR="003573FF" w:rsidRDefault="00363347">
            <w:r>
              <w:t>Report ID, period, KPI values, generated-by, distribution</w:t>
            </w:r>
          </w:p>
        </w:tc>
      </w:tr>
    </w:tbl>
    <w:p w14:paraId="1A651688" w14:textId="77777777" w:rsidR="003573FF" w:rsidRDefault="003573FF">
      <w:pPr>
        <w:spacing w:after="160"/>
      </w:pPr>
    </w:p>
    <w:p w14:paraId="331E2996" w14:textId="77777777" w:rsidR="003573FF" w:rsidRDefault="00363347">
      <w:pPr>
        <w:pStyle w:val="Heading2"/>
        <w:spacing w:before="220" w:after="120"/>
      </w:pPr>
      <w:r>
        <w:rPr>
          <w:b/>
          <w:bCs/>
          <w:color w:val="000000"/>
        </w:rPr>
        <w:t>4.4 External Interface Requirements</w:t>
      </w:r>
    </w:p>
    <w:p w14:paraId="272E3297" w14:textId="77777777" w:rsidR="003573FF" w:rsidRDefault="00363347">
      <w:pPr>
        <w:spacing w:after="160" w:line="288" w:lineRule="auto"/>
        <w:jc w:val="both"/>
      </w:pPr>
      <w:r>
        <w:rPr>
          <w:b/>
          <w:bCs/>
          <w:sz w:val="22"/>
          <w:szCs w:val="22"/>
        </w:rPr>
        <w:t xml:space="preserve">User interfaces: </w:t>
      </w:r>
      <w:r>
        <w:rPr>
          <w:sz w:val="22"/>
          <w:szCs w:val="22"/>
        </w:rPr>
        <w:t>web dashboard for executives, supply chain and procurement managers; mobile-friendly app for warehouse and logistics staff.</w:t>
      </w:r>
    </w:p>
    <w:p w14:paraId="32578F31" w14:textId="77777777" w:rsidR="003573FF" w:rsidRDefault="00363347">
      <w:pPr>
        <w:spacing w:after="160" w:line="288" w:lineRule="auto"/>
        <w:jc w:val="both"/>
      </w:pPr>
      <w:r>
        <w:rPr>
          <w:b/>
          <w:bCs/>
          <w:sz w:val="22"/>
          <w:szCs w:val="22"/>
        </w:rPr>
        <w:t xml:space="preserve">Hardware interfaces: </w:t>
      </w:r>
      <w:r>
        <w:rPr>
          <w:sz w:val="22"/>
          <w:szCs w:val="22"/>
        </w:rPr>
        <w:t>optional integration with barcode/RFID scanners for stock movement capture.</w:t>
      </w:r>
    </w:p>
    <w:p w14:paraId="641D1773" w14:textId="77777777" w:rsidR="003573FF" w:rsidRDefault="00363347">
      <w:pPr>
        <w:spacing w:after="160" w:line="288" w:lineRule="auto"/>
        <w:jc w:val="both"/>
      </w:pPr>
      <w:r>
        <w:rPr>
          <w:b/>
          <w:bCs/>
          <w:sz w:val="22"/>
          <w:szCs w:val="22"/>
        </w:rPr>
        <w:t xml:space="preserve">Software interfaces: </w:t>
      </w:r>
      <w:r>
        <w:rPr>
          <w:sz w:val="22"/>
          <w:szCs w:val="22"/>
        </w:rPr>
        <w:t>integration with existing ERP/</w:t>
      </w:r>
      <w:proofErr w:type="gramStart"/>
      <w:r>
        <w:rPr>
          <w:sz w:val="22"/>
          <w:szCs w:val="22"/>
        </w:rPr>
        <w:t>POS</w:t>
      </w:r>
      <w:proofErr w:type="gramEnd"/>
      <w:r>
        <w:rPr>
          <w:sz w:val="22"/>
          <w:szCs w:val="22"/>
        </w:rPr>
        <w:t xml:space="preserve"> systems, supplier EDI/API systems, and logistics carrier tracking APIs.</w:t>
      </w:r>
    </w:p>
    <w:p w14:paraId="4B199003" w14:textId="77777777" w:rsidR="003573FF" w:rsidRDefault="00363347">
      <w:pPr>
        <w:spacing w:after="160" w:line="288" w:lineRule="auto"/>
        <w:jc w:val="both"/>
      </w:pPr>
      <w:r>
        <w:rPr>
          <w:b/>
          <w:bCs/>
          <w:sz w:val="22"/>
          <w:szCs w:val="22"/>
        </w:rPr>
        <w:t xml:space="preserve">Communication interfaces: </w:t>
      </w:r>
      <w:r>
        <w:rPr>
          <w:sz w:val="22"/>
          <w:szCs w:val="22"/>
        </w:rPr>
        <w:t>secure REST/HTTPS APIs and webhooks; email/SMS gateway for alerts and notifications.</w:t>
      </w:r>
    </w:p>
    <w:p w14:paraId="2EB698E2" w14:textId="77777777" w:rsidR="003573FF" w:rsidRDefault="00363347">
      <w:pPr>
        <w:pStyle w:val="Heading2"/>
        <w:spacing w:before="220" w:after="120"/>
      </w:pPr>
      <w:r>
        <w:rPr>
          <w:b/>
          <w:bCs/>
          <w:color w:val="000000"/>
        </w:rPr>
        <w:t>4.5 System Features</w:t>
      </w:r>
    </w:p>
    <w:p w14:paraId="2E13EF1E" w14:textId="77777777" w:rsidR="003573FF" w:rsidRDefault="00363347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AI/ML demand forecasting engine generating SKU/region/season-level forecasts with confidence intervals.</w:t>
      </w:r>
    </w:p>
    <w:p w14:paraId="4DC923A5" w14:textId="77777777" w:rsidR="003573FF" w:rsidRDefault="00363347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Inventory allocation optimization engine recommending and tracking stock distribution.</w:t>
      </w:r>
    </w:p>
    <w:p w14:paraId="3869514D" w14:textId="77777777" w:rsidR="003573FF" w:rsidRDefault="00363347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Supplier coordination and purchase order module with performance metrics and automated ordering.</w:t>
      </w:r>
    </w:p>
    <w:p w14:paraId="3B60C114" w14:textId="77777777" w:rsidR="003573FF" w:rsidRDefault="00363347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Shipment tracking dashboard with real-time visibility and delay alerts.</w:t>
      </w:r>
    </w:p>
    <w:p w14:paraId="09DBE865" w14:textId="77777777" w:rsidR="003573FF" w:rsidRDefault="00363347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Sales trend analytics detecting fast-/slow-moving products and emerging trends.</w:t>
      </w:r>
    </w:p>
    <w:p w14:paraId="546F3325" w14:textId="77777777" w:rsidR="003573FF" w:rsidRDefault="00363347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Reporting and executive dashboard with consolidated KPIs and scheduled/on-demand reports.</w:t>
      </w:r>
    </w:p>
    <w:p w14:paraId="490A0515" w14:textId="77777777" w:rsidR="003573FF" w:rsidRDefault="00363347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Notification engine for email/SMS/in-app alerts across stock, order, and shipment events.</w:t>
      </w:r>
    </w:p>
    <w:p w14:paraId="2071CD06" w14:textId="77777777" w:rsidR="003573FF" w:rsidRDefault="00363347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Role-based access control with a full audit log across all modules.</w:t>
      </w:r>
    </w:p>
    <w:p w14:paraId="48D32337" w14:textId="77777777" w:rsidR="003573FF" w:rsidRDefault="00363347">
      <w:pPr>
        <w:pStyle w:val="Heading2"/>
        <w:spacing w:before="220" w:after="120"/>
      </w:pPr>
      <w:r>
        <w:rPr>
          <w:b/>
          <w:bCs/>
          <w:color w:val="000000"/>
        </w:rPr>
        <w:lastRenderedPageBreak/>
        <w:t>4.6 Deployment Considerations</w:t>
      </w:r>
    </w:p>
    <w:p w14:paraId="66FACC1F" w14:textId="77777777" w:rsidR="003573FF" w:rsidRDefault="00363347">
      <w:pPr>
        <w:spacing w:after="160" w:line="288" w:lineRule="auto"/>
        <w:jc w:val="both"/>
      </w:pPr>
      <w:r>
        <w:rPr>
          <w:sz w:val="22"/>
          <w:szCs w:val="22"/>
        </w:rPr>
        <w:t>As a distributed platform serving stores, warehouses, suppliers, and executives across regions, the system should be deployed on a cloud-native, microservices-based architecture with independent scaling for the forecasting, allocation, and reporting modules. An API gateway should mediate access for external suppliers and carrier integrations, while a message queue decouples real-time shipment and POS event ingestion from downstream processing, supporting the reliability and scalability requirements defined in Section 2.2.</w:t>
      </w:r>
    </w:p>
    <w:p w14:paraId="3E75A49E" w14:textId="77777777" w:rsidR="003573FF" w:rsidRDefault="00363347">
      <w:pPr>
        <w:pStyle w:val="Heading1"/>
        <w:spacing w:before="320" w:after="160"/>
      </w:pPr>
      <w:r>
        <w:rPr>
          <w:b/>
          <w:bCs/>
          <w:color w:val="000000"/>
        </w:rPr>
        <w:t>5. Assumptions and Constraints</w:t>
      </w:r>
    </w:p>
    <w:p w14:paraId="423915B1" w14:textId="77777777" w:rsidR="003573FF" w:rsidRDefault="00363347">
      <w:pPr>
        <w:pStyle w:val="Heading2"/>
        <w:spacing w:before="220" w:after="120"/>
      </w:pPr>
      <w:r>
        <w:rPr>
          <w:b/>
          <w:bCs/>
          <w:color w:val="000000"/>
        </w:rPr>
        <w:t>5.1 Assumptions</w:t>
      </w:r>
    </w:p>
    <w:p w14:paraId="23020E67" w14:textId="77777777" w:rsidR="003573FF" w:rsidRDefault="00363347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At least 12–24 months of reasonably clean historical sales data is available for forecasting.</w:t>
      </w:r>
    </w:p>
    <w:p w14:paraId="20EF5CDD" w14:textId="77777777" w:rsidR="003573FF" w:rsidRDefault="00363347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Suppliers are willing and technically able to integrate via API, EDI, or a supplier web portal.</w:t>
      </w:r>
    </w:p>
    <w:p w14:paraId="19CA3CCA" w14:textId="77777777" w:rsidR="003573FF" w:rsidRDefault="00363347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Warehouses and stores have reliable internet connectivity for real-time updates.</w:t>
      </w:r>
    </w:p>
    <w:p w14:paraId="7E8AD530" w14:textId="77777777" w:rsidR="003573FF" w:rsidRDefault="00363347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End users have basic digital literacy and access to the required devices.</w:t>
      </w:r>
    </w:p>
    <w:p w14:paraId="2F21A167" w14:textId="77777777" w:rsidR="003573FF" w:rsidRDefault="00363347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Logistics/carrier partners can provide trackable shipment references and status feeds.</w:t>
      </w:r>
    </w:p>
    <w:p w14:paraId="3839B5C6" w14:textId="77777777" w:rsidR="003573FF" w:rsidRDefault="00363347">
      <w:pPr>
        <w:pStyle w:val="Heading2"/>
        <w:spacing w:before="220" w:after="120"/>
      </w:pPr>
      <w:r>
        <w:rPr>
          <w:b/>
          <w:bCs/>
          <w:color w:val="000000"/>
        </w:rPr>
        <w:t>5.2 Constraints</w:t>
      </w:r>
    </w:p>
    <w:p w14:paraId="18FF401A" w14:textId="77777777" w:rsidR="003573FF" w:rsidRDefault="00363347">
      <w:pPr>
        <w:spacing w:after="160" w:line="288" w:lineRule="auto"/>
        <w:jc w:val="both"/>
      </w:pPr>
      <w:r>
        <w:rPr>
          <w:b/>
          <w:bCs/>
          <w:sz w:val="22"/>
          <w:szCs w:val="22"/>
        </w:rPr>
        <w:t xml:space="preserve">Technical: </w:t>
      </w:r>
      <w:r>
        <w:rPr>
          <w:sz w:val="22"/>
          <w:szCs w:val="22"/>
        </w:rPr>
        <w:t>must integrate with existing legacy ERP/</w:t>
      </w:r>
      <w:proofErr w:type="gramStart"/>
      <w:r>
        <w:rPr>
          <w:sz w:val="22"/>
          <w:szCs w:val="22"/>
        </w:rPr>
        <w:t>POS</w:t>
      </w:r>
      <w:proofErr w:type="gramEnd"/>
      <w:r>
        <w:rPr>
          <w:sz w:val="22"/>
          <w:szCs w:val="22"/>
        </w:rPr>
        <w:t xml:space="preserve"> systems, some with limited API support.</w:t>
      </w:r>
    </w:p>
    <w:p w14:paraId="134AF0C0" w14:textId="77777777" w:rsidR="003573FF" w:rsidRDefault="00363347">
      <w:pPr>
        <w:spacing w:after="160" w:line="288" w:lineRule="auto"/>
        <w:jc w:val="both"/>
      </w:pPr>
      <w:r>
        <w:rPr>
          <w:b/>
          <w:bCs/>
          <w:sz w:val="22"/>
          <w:szCs w:val="22"/>
        </w:rPr>
        <w:t xml:space="preserve">Operational: </w:t>
      </w:r>
      <w:r>
        <w:rPr>
          <w:sz w:val="22"/>
          <w:szCs w:val="22"/>
        </w:rPr>
        <w:t>success depends on change management and staff training; forecast quality depends on consistent data entry across stores.</w:t>
      </w:r>
    </w:p>
    <w:p w14:paraId="3D02BE48" w14:textId="77777777" w:rsidR="003573FF" w:rsidRDefault="00363347">
      <w:pPr>
        <w:spacing w:after="160" w:line="288" w:lineRule="auto"/>
        <w:jc w:val="both"/>
      </w:pPr>
      <w:r>
        <w:rPr>
          <w:b/>
          <w:bCs/>
          <w:sz w:val="22"/>
          <w:szCs w:val="22"/>
        </w:rPr>
        <w:t xml:space="preserve">Economic: </w:t>
      </w:r>
      <w:r>
        <w:rPr>
          <w:sz w:val="22"/>
          <w:szCs w:val="22"/>
        </w:rPr>
        <w:t>budget limits apply to cloud infrastructure, AI model training/retraining, and third-party API costs.</w:t>
      </w:r>
    </w:p>
    <w:p w14:paraId="2D4AA367" w14:textId="77777777" w:rsidR="003573FF" w:rsidRDefault="00363347">
      <w:pPr>
        <w:spacing w:after="160" w:line="288" w:lineRule="auto"/>
        <w:jc w:val="both"/>
      </w:pPr>
      <w:r>
        <w:rPr>
          <w:b/>
          <w:bCs/>
          <w:sz w:val="22"/>
          <w:szCs w:val="22"/>
        </w:rPr>
        <w:t xml:space="preserve">Legal/Regulatory: </w:t>
      </w:r>
      <w:r>
        <w:rPr>
          <w:sz w:val="22"/>
          <w:szCs w:val="22"/>
        </w:rPr>
        <w:t>must comply with applicable data protection regulations and supplier contractual data-sharing terms.</w:t>
      </w:r>
    </w:p>
    <w:p w14:paraId="236B78B1" w14:textId="77777777" w:rsidR="003573FF" w:rsidRDefault="00363347">
      <w:pPr>
        <w:spacing w:after="160" w:line="288" w:lineRule="auto"/>
        <w:jc w:val="both"/>
      </w:pPr>
      <w:r>
        <w:rPr>
          <w:b/>
          <w:bCs/>
          <w:sz w:val="22"/>
          <w:szCs w:val="22"/>
        </w:rPr>
        <w:t xml:space="preserve">Time: </w:t>
      </w:r>
      <w:r>
        <w:rPr>
          <w:sz w:val="22"/>
          <w:szCs w:val="22"/>
        </w:rPr>
        <w:t>delivery must align with the seasonal planning calendar; missing a pre-season window delays value by a full season.</w:t>
      </w:r>
    </w:p>
    <w:p w14:paraId="6D01E2B5" w14:textId="77777777" w:rsidR="003573FF" w:rsidRDefault="00363347">
      <w:pPr>
        <w:pStyle w:val="Heading1"/>
        <w:spacing w:before="320" w:after="160"/>
      </w:pPr>
      <w:r>
        <w:rPr>
          <w:b/>
          <w:bCs/>
          <w:color w:val="000000"/>
        </w:rPr>
        <w:t>6. Requirement Validation — Completeness and Consistency</w:t>
      </w:r>
    </w:p>
    <w:p w14:paraId="7C6333BC" w14:textId="77777777" w:rsidR="003573FF" w:rsidRDefault="00363347">
      <w:pPr>
        <w:pStyle w:val="Heading2"/>
        <w:spacing w:before="220" w:after="120"/>
      </w:pPr>
      <w:r>
        <w:rPr>
          <w:b/>
          <w:bCs/>
          <w:color w:val="000000"/>
        </w:rPr>
        <w:t>6.1 Completeness Check</w:t>
      </w:r>
    </w:p>
    <w:p w14:paraId="04C4A86A" w14:textId="77777777" w:rsidR="003573FF" w:rsidRDefault="00363347">
      <w:pPr>
        <w:spacing w:after="160" w:line="288" w:lineRule="auto"/>
        <w:jc w:val="both"/>
      </w:pPr>
      <w:r>
        <w:rPr>
          <w:sz w:val="22"/>
          <w:szCs w:val="22"/>
        </w:rPr>
        <w:t>Each stakeholder's primary interest (Section 1.5) is cross-checked against the functional requirements to confirm coverage: executives (profitability) → FR-13/14/15; supply chain managers (balanced stock) → FR-3/4/5; procurement officers (reliable sourcing) → FR-6/7/8; warehouse staff (shipment visibility) → FR-9/10; merchandising team (trend detection) → FR-1/2/11/12; IT administrators (reliability, controlled access) → FR-16/17 and the security/reliability NFRs. No stakeholder need was found unaddressed.</w:t>
      </w:r>
    </w:p>
    <w:p w14:paraId="077D9A64" w14:textId="77777777" w:rsidR="003573FF" w:rsidRDefault="00363347">
      <w:pPr>
        <w:pStyle w:val="Heading2"/>
        <w:spacing w:before="220" w:after="120"/>
      </w:pPr>
      <w:r>
        <w:rPr>
          <w:b/>
          <w:bCs/>
          <w:color w:val="000000"/>
        </w:rPr>
        <w:t>6.2 Consistency and Ambiguity Check</w:t>
      </w:r>
    </w:p>
    <w:p w14:paraId="7898A46C" w14:textId="77777777" w:rsidR="003573FF" w:rsidRDefault="00363347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The vague term 'real time' for shipment tracking was quantified as 'within 15 minutes of a carrier status change' to remove ambiguity.</w:t>
      </w:r>
    </w:p>
    <w:p w14:paraId="12E8C8FC" w14:textId="77777777" w:rsidR="003573FF" w:rsidRDefault="00363347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FR-4 (stock alerts) and the inventory allocation use case initially overlapped; FR-4 was scoped strictly to alerting while allocation logic remains in FR-3/UC-2, removing redundancy.</w:t>
      </w:r>
    </w:p>
    <w:p w14:paraId="077327DE" w14:textId="77777777" w:rsidR="003573FF" w:rsidRDefault="00363347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'Fast' forecast generation was quantified in the Performance NFR (5 seconds per SKU query) rather than left subjective.</w:t>
      </w:r>
    </w:p>
    <w:p w14:paraId="67CD2B97" w14:textId="77777777" w:rsidR="003573FF" w:rsidRDefault="00363347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No contradictory requirements were identified between functional and non-functional requirements during review.</w:t>
      </w:r>
    </w:p>
    <w:p w14:paraId="450E25AF" w14:textId="77777777" w:rsidR="003573FF" w:rsidRDefault="00363347">
      <w:pPr>
        <w:pStyle w:val="Heading2"/>
        <w:spacing w:before="220" w:after="120"/>
      </w:pPr>
      <w:r>
        <w:rPr>
          <w:b/>
          <w:bCs/>
          <w:color w:val="000000"/>
        </w:rPr>
        <w:lastRenderedPageBreak/>
        <w:t>6.3 Suggested Improvements</w:t>
      </w:r>
    </w:p>
    <w:p w14:paraId="4AC87EA5" w14:textId="77777777" w:rsidR="003573FF" w:rsidRDefault="00363347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Add a requirement for forecast/model explainability so business users understand recommendations, improving trust and adoption.</w:t>
      </w:r>
    </w:p>
    <w:p w14:paraId="08AF5224" w14:textId="77777777" w:rsidR="003573FF" w:rsidRDefault="00363347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Add an explicit data retention and archival policy for historical sales and shipment data.</w:t>
      </w:r>
    </w:p>
    <w:p w14:paraId="48EEEC85" w14:textId="77777777" w:rsidR="003573FF" w:rsidRDefault="00363347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Add an offline/degraded-mode capability for warehouses with intermittent connectivity.</w:t>
      </w:r>
    </w:p>
    <w:p w14:paraId="10F48210" w14:textId="77777777" w:rsidR="003573FF" w:rsidRDefault="00363347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2"/>
          <w:szCs w:val="22"/>
        </w:rPr>
        <w:t>Add periodic bias/fairness monitoring for the AI forecasting model across regions and categories.</w:t>
      </w:r>
    </w:p>
    <w:p w14:paraId="0F2E47D4" w14:textId="77777777" w:rsidR="003573FF" w:rsidRDefault="00363347">
      <w:pPr>
        <w:pStyle w:val="Heading1"/>
        <w:spacing w:before="320" w:after="160"/>
      </w:pPr>
      <w:r>
        <w:rPr>
          <w:b/>
          <w:bCs/>
          <w:color w:val="000000"/>
        </w:rPr>
        <w:t>7. Conclusion</w:t>
      </w:r>
    </w:p>
    <w:p w14:paraId="7D864357" w14:textId="77777777" w:rsidR="003573FF" w:rsidRDefault="00363347">
      <w:pPr>
        <w:spacing w:after="160" w:line="288" w:lineRule="auto"/>
        <w:jc w:val="both"/>
      </w:pPr>
      <w:r>
        <w:rPr>
          <w:sz w:val="22"/>
          <w:szCs w:val="22"/>
        </w:rPr>
        <w:t>This Scenario-Based Requirement Analysis has examined the AI-Based Fashion Supply Chain Optimization Platform across its business context, stakeholders, functional and non-functional requirements, actors and use cases, and a full Software Requirement Specification, followed by a documented validation of completeness, consistency, and suggested improvements — providing a traceable requirements foundation for subsequent design and sprint planning.</w:t>
      </w:r>
    </w:p>
    <w:sectPr w:rsidR="003573FF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876A4"/>
    <w:multiLevelType w:val="hybridMultilevel"/>
    <w:tmpl w:val="FFFFFFFF"/>
    <w:lvl w:ilvl="0" w:tplc="80D62372">
      <w:start w:val="1"/>
      <w:numFmt w:val="bullet"/>
      <w:lvlText w:val="•"/>
      <w:lvlJc w:val="left"/>
      <w:pPr>
        <w:ind w:left="420" w:hanging="260"/>
      </w:pPr>
    </w:lvl>
    <w:lvl w:ilvl="1" w:tplc="4064B974">
      <w:numFmt w:val="decimal"/>
      <w:lvlText w:val=""/>
      <w:lvlJc w:val="left"/>
    </w:lvl>
    <w:lvl w:ilvl="2" w:tplc="0756A6D6">
      <w:numFmt w:val="decimal"/>
      <w:lvlText w:val=""/>
      <w:lvlJc w:val="left"/>
    </w:lvl>
    <w:lvl w:ilvl="3" w:tplc="03981844">
      <w:numFmt w:val="decimal"/>
      <w:lvlText w:val=""/>
      <w:lvlJc w:val="left"/>
    </w:lvl>
    <w:lvl w:ilvl="4" w:tplc="614E5C26">
      <w:numFmt w:val="decimal"/>
      <w:lvlText w:val=""/>
      <w:lvlJc w:val="left"/>
    </w:lvl>
    <w:lvl w:ilvl="5" w:tplc="8438CB2C">
      <w:numFmt w:val="decimal"/>
      <w:lvlText w:val=""/>
      <w:lvlJc w:val="left"/>
    </w:lvl>
    <w:lvl w:ilvl="6" w:tplc="F6E2EF8A">
      <w:numFmt w:val="decimal"/>
      <w:lvlText w:val=""/>
      <w:lvlJc w:val="left"/>
    </w:lvl>
    <w:lvl w:ilvl="7" w:tplc="3CB2F904">
      <w:numFmt w:val="decimal"/>
      <w:lvlText w:val=""/>
      <w:lvlJc w:val="left"/>
    </w:lvl>
    <w:lvl w:ilvl="8" w:tplc="CBF048F2">
      <w:numFmt w:val="decimal"/>
      <w:lvlText w:val=""/>
      <w:lvlJc w:val="left"/>
    </w:lvl>
  </w:abstractNum>
  <w:abstractNum w:abstractNumId="1" w15:restartNumberingAfterBreak="0">
    <w:nsid w:val="5CE87CBA"/>
    <w:multiLevelType w:val="hybridMultilevel"/>
    <w:tmpl w:val="FFFFFFFF"/>
    <w:lvl w:ilvl="0" w:tplc="759AF592">
      <w:start w:val="1"/>
      <w:numFmt w:val="bullet"/>
      <w:lvlText w:val="●"/>
      <w:lvlJc w:val="left"/>
      <w:pPr>
        <w:ind w:left="720" w:hanging="360"/>
      </w:pPr>
    </w:lvl>
    <w:lvl w:ilvl="1" w:tplc="ACA48D00">
      <w:start w:val="1"/>
      <w:numFmt w:val="bullet"/>
      <w:lvlText w:val="○"/>
      <w:lvlJc w:val="left"/>
      <w:pPr>
        <w:ind w:left="1440" w:hanging="360"/>
      </w:pPr>
    </w:lvl>
    <w:lvl w:ilvl="2" w:tplc="C86EA62A">
      <w:start w:val="1"/>
      <w:numFmt w:val="bullet"/>
      <w:lvlText w:val="■"/>
      <w:lvlJc w:val="left"/>
      <w:pPr>
        <w:ind w:left="2160" w:hanging="360"/>
      </w:pPr>
    </w:lvl>
    <w:lvl w:ilvl="3" w:tplc="4214717A">
      <w:start w:val="1"/>
      <w:numFmt w:val="bullet"/>
      <w:lvlText w:val="●"/>
      <w:lvlJc w:val="left"/>
      <w:pPr>
        <w:ind w:left="2880" w:hanging="360"/>
      </w:pPr>
    </w:lvl>
    <w:lvl w:ilvl="4" w:tplc="D7043A54">
      <w:start w:val="1"/>
      <w:numFmt w:val="bullet"/>
      <w:lvlText w:val="○"/>
      <w:lvlJc w:val="left"/>
      <w:pPr>
        <w:ind w:left="3600" w:hanging="360"/>
      </w:pPr>
    </w:lvl>
    <w:lvl w:ilvl="5" w:tplc="3BA46930">
      <w:start w:val="1"/>
      <w:numFmt w:val="bullet"/>
      <w:lvlText w:val="■"/>
      <w:lvlJc w:val="left"/>
      <w:pPr>
        <w:ind w:left="4320" w:hanging="360"/>
      </w:pPr>
    </w:lvl>
    <w:lvl w:ilvl="6" w:tplc="CD64EAA4">
      <w:start w:val="1"/>
      <w:numFmt w:val="bullet"/>
      <w:lvlText w:val="●"/>
      <w:lvlJc w:val="left"/>
      <w:pPr>
        <w:ind w:left="5040" w:hanging="360"/>
      </w:pPr>
    </w:lvl>
    <w:lvl w:ilvl="7" w:tplc="2806D4CA">
      <w:start w:val="1"/>
      <w:numFmt w:val="bullet"/>
      <w:lvlText w:val="●"/>
      <w:lvlJc w:val="left"/>
      <w:pPr>
        <w:ind w:left="5760" w:hanging="360"/>
      </w:pPr>
    </w:lvl>
    <w:lvl w:ilvl="8" w:tplc="F31C005A">
      <w:start w:val="1"/>
      <w:numFmt w:val="bullet"/>
      <w:lvlText w:val="●"/>
      <w:lvlJc w:val="left"/>
      <w:pPr>
        <w:ind w:left="6480" w:hanging="360"/>
      </w:pPr>
    </w:lvl>
  </w:abstractNum>
  <w:num w:numId="1" w16cid:durableId="1804928336">
    <w:abstractNumId w:val="1"/>
    <w:lvlOverride w:ilvl="0">
      <w:startOverride w:val="1"/>
    </w:lvlOverride>
  </w:num>
  <w:num w:numId="2" w16cid:durableId="221019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3FF"/>
    <w:rsid w:val="003573FF"/>
    <w:rsid w:val="00363347"/>
    <w:rsid w:val="00424C79"/>
    <w:rsid w:val="00796994"/>
    <w:rsid w:val="00F34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35E4B"/>
  <w15:docId w15:val="{3720E199-6A7A-F34D-B677-E51DEA238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F34C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2519</Words>
  <Characters>14363</Characters>
  <Application>Microsoft Office Word</Application>
  <DocSecurity>0</DocSecurity>
  <Lines>119</Lines>
  <Paragraphs>33</Paragraphs>
  <ScaleCrop>false</ScaleCrop>
  <Company/>
  <LinksUpToDate>false</LinksUpToDate>
  <CharactersWithSpaces>16849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Vyshali Dudde</cp:lastModifiedBy>
  <cp:revision>2</cp:revision>
  <dcterms:created xsi:type="dcterms:W3CDTF">2026-08-01T04:53:00Z</dcterms:created>
  <dcterms:modified xsi:type="dcterms:W3CDTF">2026-08-01T04:53:00Z</dcterms:modified>
</cp:coreProperties>
</file>