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1C43" w14:textId="77777777" w:rsidR="00A82424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CO1-AT1 – Case Study Analysis Report</w:t>
      </w:r>
    </w:p>
    <w:p w14:paraId="17EBF090" w14:textId="77777777" w:rsidR="00A82424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Problem Statement: AI-Based Fashion Supply Chain Optimization Platform</w:t>
      </w: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2424" w14:paraId="488B46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1787CF5" w14:textId="77777777" w:rsidR="00A82424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NAME: D. Vyshali</w:t>
            </w:r>
          </w:p>
        </w:tc>
        <w:tc>
          <w:tcPr>
            <w:tcW w:w="4500" w:type="dxa"/>
          </w:tcPr>
          <w:p w14:paraId="165EA922" w14:textId="0F5B6A54" w:rsidR="00A82424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SLOT: </w:t>
            </w:r>
            <w:r w:rsidR="00864CD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</w:t>
            </w:r>
          </w:p>
        </w:tc>
      </w:tr>
      <w:tr w:rsidR="00A82424" w14:paraId="7AB73B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22D008A" w14:textId="77777777" w:rsidR="00A82424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REGNO: 192411197</w:t>
            </w:r>
          </w:p>
        </w:tc>
        <w:tc>
          <w:tcPr>
            <w:tcW w:w="4500" w:type="dxa"/>
          </w:tcPr>
          <w:p w14:paraId="337A6D13" w14:textId="77777777" w:rsidR="00A82424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COURSE CODE: CSA1007</w:t>
            </w:r>
          </w:p>
        </w:tc>
      </w:tr>
    </w:tbl>
    <w:p w14:paraId="6274A5A1" w14:textId="77777777" w:rsidR="00A82424" w:rsidRDefault="00A82424">
      <w:pPr>
        <w:spacing w:after="200"/>
      </w:pPr>
    </w:p>
    <w:p w14:paraId="3002F2D2" w14:textId="77777777" w:rsidR="00A82424" w:rsidRDefault="00000000">
      <w:pPr>
        <w:pStyle w:val="Heading1"/>
        <w:spacing w:before="340" w:after="160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1. Understand the Problem Statement</w:t>
      </w:r>
    </w:p>
    <w:p w14:paraId="7C2A3A40" w14:textId="77777777" w:rsidR="00A82424" w:rsidRDefault="00000000">
      <w:pPr>
        <w:spacing w:after="180" w:line="340" w:lineRule="auto"/>
        <w:jc w:val="both"/>
      </w:pPr>
      <w:r>
        <w:rPr>
          <w:rFonts w:ascii="Calibri" w:eastAsia="Calibri" w:hAnsi="Calibri" w:cs="Calibri"/>
          <w:sz w:val="22"/>
          <w:szCs w:val="22"/>
        </w:rPr>
        <w:t>Fashion retail runs on trends that change within weeks, but most supply chain planning still runs on spreadsheets and gut-feel reorder rules built for a slower era. The AI-Based Fashion Supply Chain Optimization Platform is designed to close that gap — it helps fashion retailers and manufacturers forecast demand, allocate inventory, and coordinate suppliers using AI/ML instead of manual, spreadsheet-driven planning.</w:t>
      </w:r>
    </w:p>
    <w:p w14:paraId="7B09B2E4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Objectives: Forecast product demand, optimize inventory allocation, coordinate suppliers, track shipments, monitor sales trends, and generate supply chain reports.</w:t>
      </w:r>
    </w:p>
    <w:p w14:paraId="3E20C898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Scope: Demand forecasting, inventory allocation, supplier coordination, shipment tracking, sales trend monitoring, and analytics reporting across warehouses, stores, and e-commerce channels.</w:t>
      </w:r>
    </w:p>
    <w:p w14:paraId="0ABC3B20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Target Users: Merchandising planners who decide what to buy, procurement teams who place orders, warehouse staff who move stock, and executives who need a single view of how the supply chain is performing.</w:t>
      </w:r>
    </w:p>
    <w:p w14:paraId="7234EE2C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Why It Matters Now: Fast fashion cycles, omni-channel retail, and rising customer expectations for quick delivery have made manual planning too slow to keep up with actual demand.</w:t>
      </w:r>
    </w:p>
    <w:p w14:paraId="73A20CFC" w14:textId="77777777" w:rsidR="00A8242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638D4A2" wp14:editId="7D42450E">
            <wp:extent cx="3810000" cy="2524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1B41" w14:textId="77777777" w:rsidR="00A82424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Fig 1: The current, fragmented supply chain this platform is meant to fix.</w:t>
      </w:r>
    </w:p>
    <w:p w14:paraId="65F76241" w14:textId="77777777" w:rsidR="00A82424" w:rsidRDefault="00000000">
      <w:pPr>
        <w:pStyle w:val="Heading1"/>
        <w:spacing w:before="340" w:after="160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lastRenderedPageBreak/>
        <w:t>2. Identify Key Stakeholders and Challenges</w:t>
      </w:r>
    </w:p>
    <w:p w14:paraId="5E81490E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Stakeholders: Merchandising Planners, Procurement Managers, Warehouse Managers, Retail/E-commerce Channel Managers, Suppliers, Executive Management.</w:t>
      </w:r>
    </w:p>
    <w:p w14:paraId="20DC7814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Roles: Planners decide what to buy; procurement raises and tracks orders; warehouse managers handle stock placement; channel managers keep stores/e-commerce stocked; suppliers fulfil production; executives track overall performance.</w:t>
      </w:r>
    </w:p>
    <w:p w14:paraId="44F75083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Challenges: Inaccurate demand forecasting, stock-outs and overstock happening at the same time, slow supplier coordination, no real-time shipment visibility, and data scattered across disconnected systems.</w:t>
      </w:r>
    </w:p>
    <w:p w14:paraId="5ED882BC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Cross-Stakeholder Friction: Planners and procurement often work off different numbers because there's no shared, live source of truth — by the time a spreadsheet is updated, the actual stock position has already changed.</w:t>
      </w:r>
    </w:p>
    <w:p w14:paraId="331C5BA3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Supplier-Side Challenges: Suppliers frequently get demand signals late, over email threads with no structure, which pushes production schedules and delivery timelines further out than necessary.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82424" w14:paraId="2315C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40EC" w14:textId="77777777" w:rsidR="00A82424" w:rsidRDefault="00000000">
            <w:r>
              <w:rPr>
                <w:rFonts w:ascii="Calibri" w:eastAsia="Calibri" w:hAnsi="Calibri" w:cs="Calibri"/>
                <w:b/>
                <w:bCs/>
              </w:rPr>
              <w:t>Stakeholder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B8D3A" w14:textId="77777777" w:rsidR="00A82424" w:rsidRDefault="00000000">
            <w:r>
              <w:rPr>
                <w:rFonts w:ascii="Calibri" w:eastAsia="Calibri" w:hAnsi="Calibri" w:cs="Calibri"/>
                <w:b/>
                <w:bCs/>
              </w:rPr>
              <w:t>Main Concern</w:t>
            </w:r>
          </w:p>
        </w:tc>
      </w:tr>
      <w:tr w:rsidR="00A82424" w14:paraId="34E69E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780C5" w14:textId="77777777" w:rsidR="00A82424" w:rsidRDefault="00000000">
            <w:r>
              <w:rPr>
                <w:rFonts w:ascii="Calibri" w:eastAsia="Calibri" w:hAnsi="Calibri" w:cs="Calibri"/>
              </w:rPr>
              <w:t>Merchandising Planner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D3F1" w14:textId="77777777" w:rsidR="00A82424" w:rsidRDefault="00000000">
            <w:r>
              <w:rPr>
                <w:rFonts w:ascii="Calibri" w:eastAsia="Calibri" w:hAnsi="Calibri" w:cs="Calibri"/>
              </w:rPr>
              <w:t>Accurate, SKU-level demand forecasts each season</w:t>
            </w:r>
          </w:p>
        </w:tc>
      </w:tr>
      <w:tr w:rsidR="00A82424" w14:paraId="403FD3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7443" w14:textId="77777777" w:rsidR="00A82424" w:rsidRDefault="00000000">
            <w:r>
              <w:rPr>
                <w:rFonts w:ascii="Calibri" w:eastAsia="Calibri" w:hAnsi="Calibri" w:cs="Calibri"/>
              </w:rPr>
              <w:t>Procurement Manager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E99B" w14:textId="77777777" w:rsidR="00A82424" w:rsidRDefault="00000000">
            <w:r>
              <w:rPr>
                <w:rFonts w:ascii="Calibri" w:eastAsia="Calibri" w:hAnsi="Calibri" w:cs="Calibri"/>
              </w:rPr>
              <w:t>Faster, trackable coordination with suppliers</w:t>
            </w:r>
          </w:p>
        </w:tc>
      </w:tr>
      <w:tr w:rsidR="00A82424" w14:paraId="3AD43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2B99" w14:textId="77777777" w:rsidR="00A82424" w:rsidRDefault="00000000">
            <w:r>
              <w:rPr>
                <w:rFonts w:ascii="Calibri" w:eastAsia="Calibri" w:hAnsi="Calibri" w:cs="Calibri"/>
              </w:rPr>
              <w:t>Warehouse Manager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81C5" w14:textId="77777777" w:rsidR="00A82424" w:rsidRDefault="00000000">
            <w:r>
              <w:rPr>
                <w:rFonts w:ascii="Calibri" w:eastAsia="Calibri" w:hAnsi="Calibri" w:cs="Calibri"/>
              </w:rPr>
              <w:t>Optimal stock allocation and delay alerts</w:t>
            </w:r>
          </w:p>
        </w:tc>
      </w:tr>
      <w:tr w:rsidR="00A82424" w14:paraId="065972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ADC2" w14:textId="77777777" w:rsidR="00A82424" w:rsidRDefault="00000000">
            <w:r>
              <w:rPr>
                <w:rFonts w:ascii="Calibri" w:eastAsia="Calibri" w:hAnsi="Calibri" w:cs="Calibri"/>
              </w:rPr>
              <w:t>Executive Management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F5B8" w14:textId="77777777" w:rsidR="00A82424" w:rsidRDefault="00000000">
            <w:r>
              <w:rPr>
                <w:rFonts w:ascii="Calibri" w:eastAsia="Calibri" w:hAnsi="Calibri" w:cs="Calibri"/>
              </w:rPr>
              <w:t>One consolidated view of supply chain performance</w:t>
            </w:r>
          </w:p>
        </w:tc>
      </w:tr>
    </w:tbl>
    <w:p w14:paraId="308F5BB6" w14:textId="77777777" w:rsidR="00A82424" w:rsidRDefault="00A82424">
      <w:pPr>
        <w:spacing w:after="160"/>
      </w:pPr>
    </w:p>
    <w:p w14:paraId="06BE2B10" w14:textId="77777777" w:rsidR="00A82424" w:rsidRDefault="00000000">
      <w:pPr>
        <w:pStyle w:val="Heading1"/>
        <w:spacing w:before="340" w:after="160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Analyze</w:t>
      </w:r>
      <w:proofErr w:type="spellEnd"/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 xml:space="preserve"> the Current Approach</w:t>
      </w:r>
    </w:p>
    <w:p w14:paraId="4886C567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Current Process: Demand is estimated from historical sales averages in spreadsheets; purchase orders are coordinated with suppliers over email and phone; stock is reordered using fixed, static rules.</w:t>
      </w:r>
    </w:p>
    <w:p w14:paraId="754FC9EB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Strengths: Relies on experienced planners and long-standing supplier relationships; simple to run with no special tooling; low upfront cost since it needs no new infrastructure.</w:t>
      </w:r>
    </w:p>
    <w:p w14:paraId="110243D8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Limitations: Reactive rather than predictive, slow to respond to fast-changing fashion trends, and prone to human error during peak season when order volumes spike.</w:t>
      </w:r>
    </w:p>
    <w:p w14:paraId="1EF17888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Gaps: No real-time inventory visibility, no automated demand forecasting, and no single system connecting suppliers, warehouses, and retail channels.</w:t>
      </w:r>
    </w:p>
    <w:p w14:paraId="30A9C2B0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Cost of the Gaps: Every stock-out is a lost sale, every markdown on excess inventory is lost margin, and every delayed shipment chips away at customer trust — none of which the current process can see coming in advance.</w:t>
      </w:r>
    </w:p>
    <w:p w14:paraId="7B9EA623" w14:textId="77777777" w:rsidR="00A8242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260342D" wp14:editId="6FBE998E">
            <wp:extent cx="3810000" cy="2524125"/>
            <wp:effectExtent l="0" t="0" r="0" b="0"/>
            <wp:docPr id="1536769888" name="Picture 1536769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8281" w14:textId="77777777" w:rsidR="00A82424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Fig 2: The proposed solution — one connected platform in place of scattered spreadsheets and email threads.</w:t>
      </w:r>
    </w:p>
    <w:p w14:paraId="2E935705" w14:textId="77777777" w:rsidR="00A82424" w:rsidRDefault="00000000">
      <w:pPr>
        <w:pStyle w:val="Heading1"/>
        <w:spacing w:before="340" w:after="160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4. Proposed Software Solution Using Software Engineering Principles</w:t>
      </w:r>
    </w:p>
    <w:p w14:paraId="657E3195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Modules: Demand Forecasting, Inventory Allocation, Supplier Coordination, Shipment Tracking, Sales Trend Monitoring, and Reporting &amp; Analytics.</w:t>
      </w:r>
    </w:p>
    <w:p w14:paraId="35410802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Functional Requirements: Forecast SKU-level demand, recommend stock allocation, manage purchase orders, track shipments in real time, and generate consolidated reports.</w:t>
      </w:r>
    </w:p>
    <w:p w14:paraId="1ADCF744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Non-Functional Requirements: Security, scalability, reliability, maintainability, usability, and performance under peak seasonal load.</w:t>
      </w:r>
    </w:p>
    <w:p w14:paraId="2A06AA92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Software Engineering Principles: Modular, layered microservices architecture; horizontal scalability; secure API-based integration with supplier and retail systems; and a maintainable, well-documented codebase.</w:t>
      </w:r>
    </w:p>
    <w:p w14:paraId="5CCA65B9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Data Flow: Sensor, POS, and supplier data feeds into a central pipeline, which trains the forecasting and allocation models that ultimately drive purchase orders, shipment tracking, and dashboards.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82424" w14:paraId="5607A5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5D5F" w14:textId="77777777" w:rsidR="00A82424" w:rsidRDefault="00000000">
            <w:r>
              <w:rPr>
                <w:rFonts w:ascii="Calibri" w:eastAsia="Calibri" w:hAnsi="Calibri" w:cs="Calibri"/>
                <w:b/>
                <w:bCs/>
              </w:rPr>
              <w:t>Module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E652" w14:textId="77777777" w:rsidR="00A82424" w:rsidRDefault="00000000">
            <w:r>
              <w:rPr>
                <w:rFonts w:ascii="Calibri" w:eastAsia="Calibri" w:hAnsi="Calibri" w:cs="Calibri"/>
                <w:b/>
                <w:bCs/>
              </w:rPr>
              <w:t>Primary Purpose</w:t>
            </w:r>
          </w:p>
        </w:tc>
      </w:tr>
      <w:tr w:rsidR="00A82424" w14:paraId="5DE91A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D45E" w14:textId="77777777" w:rsidR="00A82424" w:rsidRDefault="00000000">
            <w:r>
              <w:rPr>
                <w:rFonts w:ascii="Calibri" w:eastAsia="Calibri" w:hAnsi="Calibri" w:cs="Calibri"/>
              </w:rPr>
              <w:t>Demand Forecasting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0B38" w14:textId="77777777" w:rsidR="00A82424" w:rsidRDefault="00000000">
            <w:r>
              <w:rPr>
                <w:rFonts w:ascii="Calibri" w:eastAsia="Calibri" w:hAnsi="Calibri" w:cs="Calibri"/>
              </w:rPr>
              <w:t>Predict SKU-level demand from historical and seasonal data</w:t>
            </w:r>
          </w:p>
        </w:tc>
      </w:tr>
      <w:tr w:rsidR="00A82424" w14:paraId="118C6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017E" w14:textId="77777777" w:rsidR="00A82424" w:rsidRDefault="00000000">
            <w:r>
              <w:rPr>
                <w:rFonts w:ascii="Calibri" w:eastAsia="Calibri" w:hAnsi="Calibri" w:cs="Calibri"/>
              </w:rPr>
              <w:t>Inventory Allocation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F304A" w14:textId="77777777" w:rsidR="00A82424" w:rsidRDefault="00000000">
            <w:r>
              <w:rPr>
                <w:rFonts w:ascii="Calibri" w:eastAsia="Calibri" w:hAnsi="Calibri" w:cs="Calibri"/>
              </w:rPr>
              <w:t>Recommend stock distribution across warehouses and channels</w:t>
            </w:r>
          </w:p>
        </w:tc>
      </w:tr>
      <w:tr w:rsidR="00A82424" w14:paraId="77486A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7E98" w14:textId="77777777" w:rsidR="00A82424" w:rsidRDefault="00000000">
            <w:r>
              <w:rPr>
                <w:rFonts w:ascii="Calibri" w:eastAsia="Calibri" w:hAnsi="Calibri" w:cs="Calibri"/>
              </w:rPr>
              <w:t>Supplier Coordination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5EBD" w14:textId="77777777" w:rsidR="00A82424" w:rsidRDefault="00000000">
            <w:r>
              <w:rPr>
                <w:rFonts w:ascii="Calibri" w:eastAsia="Calibri" w:hAnsi="Calibri" w:cs="Calibri"/>
              </w:rPr>
              <w:t>Manage purchase orders and production schedules</w:t>
            </w:r>
          </w:p>
        </w:tc>
      </w:tr>
      <w:tr w:rsidR="00A82424" w14:paraId="38386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A0DD" w14:textId="77777777" w:rsidR="00A82424" w:rsidRDefault="00000000">
            <w:r>
              <w:rPr>
                <w:rFonts w:ascii="Calibri" w:eastAsia="Calibri" w:hAnsi="Calibri" w:cs="Calibri"/>
              </w:rPr>
              <w:t>Shipment Tracking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1055" w14:textId="77777777" w:rsidR="00A82424" w:rsidRDefault="00000000">
            <w:r>
              <w:rPr>
                <w:rFonts w:ascii="Calibri" w:eastAsia="Calibri" w:hAnsi="Calibri" w:cs="Calibri"/>
              </w:rPr>
              <w:t>Give real-time visibility from supplier to warehouse</w:t>
            </w:r>
          </w:p>
        </w:tc>
      </w:tr>
      <w:tr w:rsidR="00A82424" w14:paraId="1A626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195E" w14:textId="77777777" w:rsidR="00A82424" w:rsidRDefault="00000000">
            <w:r>
              <w:rPr>
                <w:rFonts w:ascii="Calibri" w:eastAsia="Calibri" w:hAnsi="Calibri" w:cs="Calibri"/>
              </w:rPr>
              <w:t>Reporting &amp; Analytics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1F24" w14:textId="77777777" w:rsidR="00A82424" w:rsidRDefault="00000000">
            <w:r>
              <w:rPr>
                <w:rFonts w:ascii="Calibri" w:eastAsia="Calibri" w:hAnsi="Calibri" w:cs="Calibri"/>
              </w:rPr>
              <w:t>Consolidate performance data for planners and executives</w:t>
            </w:r>
          </w:p>
        </w:tc>
      </w:tr>
    </w:tbl>
    <w:p w14:paraId="4B679C5C" w14:textId="77777777" w:rsidR="00A82424" w:rsidRDefault="00A82424">
      <w:pPr>
        <w:spacing w:after="160"/>
      </w:pPr>
    </w:p>
    <w:p w14:paraId="60E6534E" w14:textId="77777777" w:rsidR="00A82424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E15DC7C" wp14:editId="27B883A6">
            <wp:extent cx="3686175" cy="2981325"/>
            <wp:effectExtent l="0" t="0" r="0" b="0"/>
            <wp:docPr id="1034591428" name="Picture 103459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C806" w14:textId="77777777" w:rsidR="00A82424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Fig 3: Proposed layered system architecture.</w:t>
      </w:r>
    </w:p>
    <w:p w14:paraId="28049594" w14:textId="77777777" w:rsidR="00A82424" w:rsidRDefault="00000000">
      <w:pPr>
        <w:pStyle w:val="Heading1"/>
        <w:spacing w:before="340" w:after="160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5. Justify the Chosen Methodology/Framework</w:t>
      </w:r>
    </w:p>
    <w:p w14:paraId="52EB0AEF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Selected SDLC Model: Agile Scrum.</w:t>
      </w:r>
    </w:p>
    <w:p w14:paraId="1E0F4732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Justification: The AI/ML forecasting and allocation components need iterative tuning against real sales data, and fashion retail priorities shift quickly each season — Scrum's short, incremental sprints suit both far better than a fixed Waterfall plan.</w:t>
      </w:r>
    </w:p>
    <w:p w14:paraId="4B2B10DF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Benefits: Faster feedback from planners and procurement teams, easier course-correction if a forecasting model underperforms, and lower overall project risk.</w:t>
      </w:r>
    </w:p>
    <w:p w14:paraId="4E330E55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Why Not Waterfall: A single, upfront design would lock in assumptions about demand patterns before any forecasting model has actually been tested against real data — too risky for a fast-moving industry like fashion.</w:t>
      </w:r>
    </w:p>
    <w:p w14:paraId="17B9AC1F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Delivery Approach: Each 2-week sprint delivers one working slice of the platform — starting with forecasting and allocation, then supplier coordination and tracking, and finally reporting dashboards.</w:t>
      </w:r>
    </w:p>
    <w:p w14:paraId="490CE18D" w14:textId="77777777" w:rsidR="00A8242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6C9F41DB" wp14:editId="34AE647F">
            <wp:extent cx="3810000" cy="1952625"/>
            <wp:effectExtent l="0" t="0" r="0" b="0"/>
            <wp:docPr id="622907494" name="Picture 622907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B238" w14:textId="77777777" w:rsidR="00A82424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lastRenderedPageBreak/>
        <w:t>Fig 4: End-to-end process flow, from raw data to purchase orders and dashboards.</w:t>
      </w:r>
    </w:p>
    <w:p w14:paraId="3D02D992" w14:textId="77777777" w:rsidR="00A82424" w:rsidRDefault="00000000">
      <w:pPr>
        <w:pStyle w:val="Heading1"/>
        <w:spacing w:before="340" w:after="160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6. Expected Outcomes and Limitations</w:t>
      </w:r>
    </w:p>
    <w:p w14:paraId="31619DF7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Expected Outcomes: Reduced stock-outs and excess inventory, faster supplier coordination, real-time shipment visibility, and more accurate demand planning.</w:t>
      </w:r>
    </w:p>
    <w:p w14:paraId="08F5E41A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How Challenges Are Addressed: AI-driven forecasting replaces guesswork, a unified supplier portal replaces email/phone coordination, and real-time dashboards close the visibility gap.</w:t>
      </w:r>
    </w:p>
    <w:p w14:paraId="5C3C64FA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Limitations: Initial setup and integration cost, dependency on clean historical sales data, and a learning curve for staff moving off spreadsheets.</w:t>
      </w:r>
    </w:p>
    <w:p w14:paraId="13FAB91E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Future Enhancements: NLP-based trend detection from social media, deeper IoT integration in warehouses, and cloud-based scaling for global supplier networks.</w:t>
      </w:r>
    </w:p>
    <w:p w14:paraId="149C75C3" w14:textId="77777777" w:rsidR="00A82424" w:rsidRDefault="00000000">
      <w:pPr>
        <w:pStyle w:val="ListParagraph"/>
        <w:numPr>
          <w:ilvl w:val="0"/>
          <w:numId w:val="1"/>
        </w:numPr>
        <w:spacing w:after="120" w:line="320" w:lineRule="auto"/>
        <w:jc w:val="both"/>
      </w:pPr>
      <w:r>
        <w:rPr>
          <w:rFonts w:ascii="Calibri" w:eastAsia="Calibri" w:hAnsi="Calibri" w:cs="Calibri"/>
          <w:sz w:val="22"/>
          <w:szCs w:val="22"/>
        </w:rPr>
        <w:t>Long-Term Impact: Over multiple seasons, the platform's forecasts should keep improving as more real sales data flows back into the models — something a static, spreadsheet-based process could never do on its own.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82424" w14:paraId="1B5A67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86B7" w14:textId="77777777" w:rsidR="00A82424" w:rsidRDefault="00000000">
            <w:r>
              <w:rPr>
                <w:rFonts w:ascii="Calibri" w:eastAsia="Calibri" w:hAnsi="Calibri" w:cs="Calibri"/>
                <w:b/>
                <w:bCs/>
              </w:rPr>
              <w:t>Current Challenge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0242" w14:textId="77777777" w:rsidR="00A82424" w:rsidRDefault="00000000">
            <w:r>
              <w:rPr>
                <w:rFonts w:ascii="Calibri" w:eastAsia="Calibri" w:hAnsi="Calibri" w:cs="Calibri"/>
                <w:b/>
                <w:bCs/>
              </w:rPr>
              <w:t>Platform's Response</w:t>
            </w:r>
          </w:p>
        </w:tc>
      </w:tr>
      <w:tr w:rsidR="00A82424" w14:paraId="47873E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DAEB" w14:textId="77777777" w:rsidR="00A82424" w:rsidRDefault="00000000">
            <w:r>
              <w:rPr>
                <w:rFonts w:ascii="Calibri" w:eastAsia="Calibri" w:hAnsi="Calibri" w:cs="Calibri"/>
              </w:rPr>
              <w:t>Inaccurate demand forecasting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456EB" w14:textId="77777777" w:rsidR="00A82424" w:rsidRDefault="00000000">
            <w:r>
              <w:rPr>
                <w:rFonts w:ascii="Calibri" w:eastAsia="Calibri" w:hAnsi="Calibri" w:cs="Calibri"/>
              </w:rPr>
              <w:t>SKU-level AI forecasting from real sales history</w:t>
            </w:r>
          </w:p>
        </w:tc>
      </w:tr>
      <w:tr w:rsidR="00A82424" w14:paraId="606FCA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B942" w14:textId="77777777" w:rsidR="00A82424" w:rsidRDefault="00000000">
            <w:r>
              <w:rPr>
                <w:rFonts w:ascii="Calibri" w:eastAsia="Calibri" w:hAnsi="Calibri" w:cs="Calibri"/>
              </w:rPr>
              <w:t>Slow supplier coordination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F4C4" w14:textId="77777777" w:rsidR="00A82424" w:rsidRDefault="00000000">
            <w:r>
              <w:rPr>
                <w:rFonts w:ascii="Calibri" w:eastAsia="Calibri" w:hAnsi="Calibri" w:cs="Calibri"/>
              </w:rPr>
              <w:t>Unified digital purchase-order portal</w:t>
            </w:r>
          </w:p>
        </w:tc>
      </w:tr>
      <w:tr w:rsidR="00A82424" w14:paraId="154B81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4121" w14:textId="77777777" w:rsidR="00A82424" w:rsidRDefault="00000000">
            <w:r>
              <w:rPr>
                <w:rFonts w:ascii="Calibri" w:eastAsia="Calibri" w:hAnsi="Calibri" w:cs="Calibri"/>
              </w:rPr>
              <w:t>No shipment visibility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66F5" w14:textId="77777777" w:rsidR="00A82424" w:rsidRDefault="00000000">
            <w:r>
              <w:rPr>
                <w:rFonts w:ascii="Calibri" w:eastAsia="Calibri" w:hAnsi="Calibri" w:cs="Calibri"/>
              </w:rPr>
              <w:t>Real-time shipment tracking and delay alerts</w:t>
            </w:r>
          </w:p>
        </w:tc>
      </w:tr>
      <w:tr w:rsidR="00A82424" w14:paraId="67B727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0810" w14:textId="77777777" w:rsidR="00A82424" w:rsidRDefault="00000000">
            <w:r>
              <w:rPr>
                <w:rFonts w:ascii="Calibri" w:eastAsia="Calibri" w:hAnsi="Calibri" w:cs="Calibri"/>
              </w:rPr>
              <w:t>Scattered, disconnected data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12AC" w14:textId="77777777" w:rsidR="00A82424" w:rsidRDefault="00000000">
            <w:r>
              <w:rPr>
                <w:rFonts w:ascii="Calibri" w:eastAsia="Calibri" w:hAnsi="Calibri" w:cs="Calibri"/>
              </w:rPr>
              <w:t>Single consolidated reporting dashboard</w:t>
            </w:r>
          </w:p>
        </w:tc>
      </w:tr>
    </w:tbl>
    <w:p w14:paraId="7875289B" w14:textId="77777777" w:rsidR="00A82424" w:rsidRDefault="00A82424">
      <w:pPr>
        <w:spacing w:after="160"/>
      </w:pPr>
    </w:p>
    <w:p w14:paraId="41A3C116" w14:textId="77777777" w:rsidR="00A82424" w:rsidRDefault="00000000">
      <w:pPr>
        <w:spacing w:before="3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Code of Conduct:</w:t>
      </w:r>
    </w:p>
    <w:p w14:paraId="42334FB8" w14:textId="77777777" w:rsidR="00A82424" w:rsidRDefault="00000000">
      <w:pPr>
        <w:spacing w:after="180" w:line="340" w:lineRule="auto"/>
        <w:jc w:val="both"/>
      </w:pPr>
      <w:r>
        <w:rPr>
          <w:rFonts w:ascii="Calibri" w:eastAsia="Calibri" w:hAnsi="Calibri" w:cs="Calibri"/>
          <w:sz w:val="22"/>
          <w:szCs w:val="22"/>
        </w:rPr>
        <w:t>I, D. Vyshali – 192411197 (Name / Reg No), certify that this submission is my original work and that I have adhered to the guidelines specified for this assessment. I understand that any violation of academic integrity rules will result in disciplinary action.</w:t>
      </w:r>
    </w:p>
    <w:p w14:paraId="458620CF" w14:textId="0191819F" w:rsidR="00A82424" w:rsidRDefault="00000000">
      <w:pPr>
        <w:spacing w:before="100"/>
      </w:pPr>
      <w:r>
        <w:rPr>
          <w:rFonts w:ascii="Calibri" w:eastAsia="Calibri" w:hAnsi="Calibri" w:cs="Calibri"/>
          <w:sz w:val="22"/>
          <w:szCs w:val="22"/>
        </w:rPr>
        <w:t xml:space="preserve">Signature of the student: </w:t>
      </w:r>
      <w:proofErr w:type="spellStart"/>
      <w:proofErr w:type="gramStart"/>
      <w:r w:rsidR="00864CD4">
        <w:rPr>
          <w:rFonts w:ascii="Calibri" w:eastAsia="Calibri" w:hAnsi="Calibri" w:cs="Calibri"/>
          <w:sz w:val="22"/>
          <w:szCs w:val="22"/>
        </w:rPr>
        <w:t>D.vyshali</w:t>
      </w:r>
      <w:proofErr w:type="spellEnd"/>
      <w:proofErr w:type="gramEnd"/>
    </w:p>
    <w:p w14:paraId="45A56C4E" w14:textId="16B9CB1C" w:rsidR="00A82424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Date: </w:t>
      </w:r>
      <w:r w:rsidR="00864CD4">
        <w:rPr>
          <w:rFonts w:ascii="Calibri" w:eastAsia="Calibri" w:hAnsi="Calibri" w:cs="Calibri"/>
          <w:sz w:val="22"/>
          <w:szCs w:val="22"/>
        </w:rPr>
        <w:t>16</w:t>
      </w:r>
      <w:r>
        <w:rPr>
          <w:rFonts w:ascii="Calibri" w:eastAsia="Calibri" w:hAnsi="Calibri" w:cs="Calibri"/>
          <w:sz w:val="22"/>
          <w:szCs w:val="22"/>
        </w:rPr>
        <w:t>/07/26</w:t>
      </w:r>
    </w:p>
    <w:sectPr w:rsidR="00A82424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4811B" w14:textId="77777777" w:rsidR="00713B28" w:rsidRDefault="00713B28">
      <w:r>
        <w:separator/>
      </w:r>
    </w:p>
  </w:endnote>
  <w:endnote w:type="continuationSeparator" w:id="0">
    <w:p w14:paraId="46C22F06" w14:textId="77777777" w:rsidR="00713B28" w:rsidRDefault="00713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74F43" w14:textId="77777777" w:rsidR="00A82424" w:rsidRDefault="00000000">
    <w:pPr>
      <w:jc w:val="center"/>
    </w:pP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864CD4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FF45" w14:textId="77777777" w:rsidR="00713B28" w:rsidRDefault="00713B28">
      <w:r>
        <w:separator/>
      </w:r>
    </w:p>
  </w:footnote>
  <w:footnote w:type="continuationSeparator" w:id="0">
    <w:p w14:paraId="1972BA50" w14:textId="77777777" w:rsidR="00713B28" w:rsidRDefault="00713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C8EE" w14:textId="77777777" w:rsidR="00A82424" w:rsidRDefault="00000000">
    <w:pPr>
      <w:jc w:val="right"/>
    </w:pPr>
    <w:r>
      <w:rPr>
        <w:rFonts w:ascii="Calibri" w:eastAsia="Calibri" w:hAnsi="Calibri" w:cs="Calibri"/>
        <w:color w:val="595959"/>
        <w:sz w:val="16"/>
        <w:szCs w:val="16"/>
      </w:rPr>
      <w:t>CO1-AT1 – Case Study Analysis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7544"/>
    <w:multiLevelType w:val="hybridMultilevel"/>
    <w:tmpl w:val="9E26ADAC"/>
    <w:lvl w:ilvl="0" w:tplc="30F244B2">
      <w:start w:val="1"/>
      <w:numFmt w:val="bullet"/>
      <w:lvlText w:val="●"/>
      <w:lvlJc w:val="left"/>
      <w:pPr>
        <w:ind w:left="720" w:hanging="360"/>
      </w:pPr>
    </w:lvl>
    <w:lvl w:ilvl="1" w:tplc="D2E2BEB0">
      <w:start w:val="1"/>
      <w:numFmt w:val="bullet"/>
      <w:lvlText w:val="○"/>
      <w:lvlJc w:val="left"/>
      <w:pPr>
        <w:ind w:left="1440" w:hanging="360"/>
      </w:pPr>
    </w:lvl>
    <w:lvl w:ilvl="2" w:tplc="1B423C38">
      <w:start w:val="1"/>
      <w:numFmt w:val="bullet"/>
      <w:lvlText w:val="■"/>
      <w:lvlJc w:val="left"/>
      <w:pPr>
        <w:ind w:left="2160" w:hanging="360"/>
      </w:pPr>
    </w:lvl>
    <w:lvl w:ilvl="3" w:tplc="BD7E462A">
      <w:start w:val="1"/>
      <w:numFmt w:val="bullet"/>
      <w:lvlText w:val="●"/>
      <w:lvlJc w:val="left"/>
      <w:pPr>
        <w:ind w:left="2880" w:hanging="360"/>
      </w:pPr>
    </w:lvl>
    <w:lvl w:ilvl="4" w:tplc="2E9EDB5E">
      <w:start w:val="1"/>
      <w:numFmt w:val="bullet"/>
      <w:lvlText w:val="○"/>
      <w:lvlJc w:val="left"/>
      <w:pPr>
        <w:ind w:left="3600" w:hanging="360"/>
      </w:pPr>
    </w:lvl>
    <w:lvl w:ilvl="5" w:tplc="61440BE0">
      <w:start w:val="1"/>
      <w:numFmt w:val="bullet"/>
      <w:lvlText w:val="■"/>
      <w:lvlJc w:val="left"/>
      <w:pPr>
        <w:ind w:left="4320" w:hanging="360"/>
      </w:pPr>
    </w:lvl>
    <w:lvl w:ilvl="6" w:tplc="DD5CB132">
      <w:start w:val="1"/>
      <w:numFmt w:val="bullet"/>
      <w:lvlText w:val="●"/>
      <w:lvlJc w:val="left"/>
      <w:pPr>
        <w:ind w:left="5040" w:hanging="360"/>
      </w:pPr>
    </w:lvl>
    <w:lvl w:ilvl="7" w:tplc="366C2C28">
      <w:start w:val="1"/>
      <w:numFmt w:val="bullet"/>
      <w:lvlText w:val="●"/>
      <w:lvlJc w:val="left"/>
      <w:pPr>
        <w:ind w:left="5760" w:hanging="360"/>
      </w:pPr>
    </w:lvl>
    <w:lvl w:ilvl="8" w:tplc="58B69B66">
      <w:start w:val="1"/>
      <w:numFmt w:val="bullet"/>
      <w:lvlText w:val="●"/>
      <w:lvlJc w:val="left"/>
      <w:pPr>
        <w:ind w:left="6480" w:hanging="360"/>
      </w:pPr>
    </w:lvl>
  </w:abstractNum>
  <w:num w:numId="1" w16cid:durableId="1719547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24"/>
    <w:rsid w:val="00196EDB"/>
    <w:rsid w:val="003E3C20"/>
    <w:rsid w:val="00713B28"/>
    <w:rsid w:val="00864CD4"/>
    <w:rsid w:val="009A64DB"/>
    <w:rsid w:val="00A8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9DEF"/>
  <w15:docId w15:val="{C9C11098-8B92-43D2-89F9-6D0E2692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Vyshali Dudde</cp:lastModifiedBy>
  <cp:revision>2</cp:revision>
  <cp:lastPrinted>2026-07-28T09:00:00Z</cp:lastPrinted>
  <dcterms:created xsi:type="dcterms:W3CDTF">2026-07-28T09:01:00Z</dcterms:created>
  <dcterms:modified xsi:type="dcterms:W3CDTF">2026-07-28T09:01:00Z</dcterms:modified>
</cp:coreProperties>
</file>