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4CEE34">
      <w:pPr>
        <w:jc w:val="center"/>
        <w:rPr>
          <w:rFonts w:hint="default" w:ascii="Times New Roman" w:hAnsi="Times New Roman" w:cs="Times New Roman"/>
        </w:rPr>
      </w:pPr>
      <w:r>
        <w:rPr>
          <w:rFonts w:hint="default" w:ascii="Times New Roman" w:hAnsi="Times New Roman" w:cs="Times New Roman"/>
          <w:b/>
          <w:sz w:val="24"/>
        </w:rPr>
        <w:t>WEEK 2 TASK</w:t>
      </w:r>
    </w:p>
    <w:p w14:paraId="1CCD0EB0">
      <w:pPr>
        <w:jc w:val="center"/>
        <w:rPr>
          <w:rFonts w:hint="default" w:ascii="Times New Roman" w:hAnsi="Times New Roman" w:cs="Times New Roman"/>
        </w:rPr>
      </w:pPr>
      <w:r>
        <w:rPr>
          <w:rFonts w:hint="default" w:ascii="Times New Roman" w:hAnsi="Times New Roman" w:cs="Times New Roman"/>
          <w:b/>
          <w:sz w:val="48"/>
        </w:rPr>
        <w:t>SAP FICO CONFIGURATION</w:t>
      </w:r>
    </w:p>
    <w:p w14:paraId="4035A518">
      <w:pPr>
        <w:jc w:val="center"/>
        <w:rPr>
          <w:rFonts w:hint="default" w:ascii="Times New Roman" w:hAnsi="Times New Roman" w:cs="Times New Roman"/>
        </w:rPr>
      </w:pPr>
      <w:r>
        <w:rPr>
          <w:rFonts w:hint="default" w:ascii="Times New Roman" w:hAnsi="Times New Roman" w:cs="Times New Roman"/>
          <w:i/>
        </w:rPr>
        <w:t>A Beginner-Friendly Configuration Guide</w:t>
      </w:r>
    </w:p>
    <w:p w14:paraId="7F9C4AE9">
      <w:pPr>
        <w:rPr>
          <w:rFonts w:hint="default" w:ascii="Times New Roman" w:hAnsi="Times New Roman" w:cs="Times New Roman"/>
        </w:rPr>
      </w:pPr>
      <w:bookmarkStart w:id="0" w:name="_GoBack"/>
      <w:bookmarkEnd w:id="0"/>
    </w:p>
    <w:p w14:paraId="00FC369F">
      <w:pPr>
        <w:pStyle w:val="2"/>
        <w:rPr>
          <w:rFonts w:hint="default" w:ascii="Times New Roman" w:hAnsi="Times New Roman" w:cs="Times New Roman"/>
        </w:rPr>
      </w:pPr>
      <w:r>
        <w:rPr>
          <w:rFonts w:hint="default" w:ascii="Times New Roman" w:hAnsi="Times New Roman" w:cs="Times New Roman"/>
        </w:rPr>
        <w:t>1. Objective</w:t>
      </w:r>
    </w:p>
    <w:p w14:paraId="12057EFC">
      <w:pPr>
        <w:rPr>
          <w:rFonts w:hint="default" w:ascii="Times New Roman" w:hAnsi="Times New Roman" w:cs="Times New Roman"/>
        </w:rPr>
      </w:pPr>
      <w:r>
        <w:rPr>
          <w:rFonts w:hint="default" w:ascii="Times New Roman" w:hAnsi="Times New Roman" w:cs="Times New Roman"/>
        </w:rPr>
        <w:t>The objective of this task is to understand the major configuration steps used to establish SAP Financial Accounting (FI) and Controlling (CO). The guide explains the sequence, purpose, important configuration objects, common transaction codes, and basic validation activities. The examples are intended for learning and should be adapted to the SAP release and business requirements being implemented.</w:t>
      </w:r>
    </w:p>
    <w:p w14:paraId="070E5424">
      <w:pPr>
        <w:pStyle w:val="2"/>
        <w:rPr>
          <w:rFonts w:hint="default" w:ascii="Times New Roman" w:hAnsi="Times New Roman" w:cs="Times New Roman"/>
        </w:rPr>
      </w:pPr>
      <w:r>
        <w:rPr>
          <w:rFonts w:hint="default" w:ascii="Times New Roman" w:hAnsi="Times New Roman" w:cs="Times New Roman"/>
        </w:rPr>
        <w:t>2. What is SAP FICO Configuration?</w:t>
      </w:r>
    </w:p>
    <w:p w14:paraId="7534FE95">
      <w:pPr>
        <w:rPr>
          <w:rFonts w:hint="default" w:ascii="Times New Roman" w:hAnsi="Times New Roman" w:cs="Times New Roman"/>
        </w:rPr>
      </w:pPr>
      <w:r>
        <w:rPr>
          <w:rFonts w:hint="default" w:ascii="Times New Roman" w:hAnsi="Times New Roman" w:cs="Times New Roman"/>
        </w:rPr>
        <w:t>SAP FICO configuration is the process of defining organizational structures, accounting rules, posting controls, master-data relationships, and controlling structures so that business transactions can be recorded and reported correctly. FI supports external financial accounting, while CO supports internal cost and profitability analysis. In SAP S/4HANA, FI and CO information is closely integrated through the Universal Journal.</w:t>
      </w:r>
    </w:p>
    <w:p w14:paraId="078A76EF">
      <w:pPr>
        <w:pStyle w:val="2"/>
        <w:rPr>
          <w:rFonts w:hint="default" w:ascii="Times New Roman" w:hAnsi="Times New Roman" w:cs="Times New Roman"/>
        </w:rPr>
      </w:pPr>
      <w:r>
        <w:rPr>
          <w:rFonts w:hint="default" w:ascii="Times New Roman" w:hAnsi="Times New Roman" w:cs="Times New Roman"/>
        </w:rPr>
        <w:t>3. Prerequisites</w:t>
      </w:r>
    </w:p>
    <w:p w14:paraId="2072EAF1">
      <w:pPr>
        <w:pStyle w:val="23"/>
        <w:rPr>
          <w:rFonts w:hint="default" w:ascii="Times New Roman" w:hAnsi="Times New Roman" w:cs="Times New Roman"/>
        </w:rPr>
      </w:pPr>
      <w:r>
        <w:rPr>
          <w:rFonts w:hint="default" w:ascii="Times New Roman" w:hAnsi="Times New Roman" w:cs="Times New Roman"/>
        </w:rPr>
        <w:t>Access to an SAP system with appropriate configuration/customizing authorization.</w:t>
      </w:r>
    </w:p>
    <w:p w14:paraId="0324928F">
      <w:pPr>
        <w:pStyle w:val="23"/>
        <w:rPr>
          <w:rFonts w:hint="default" w:ascii="Times New Roman" w:hAnsi="Times New Roman" w:cs="Times New Roman"/>
        </w:rPr>
      </w:pPr>
      <w:r>
        <w:rPr>
          <w:rFonts w:hint="default" w:ascii="Times New Roman" w:hAnsi="Times New Roman" w:cs="Times New Roman"/>
        </w:rPr>
        <w:t>Knowledge of the organization's legal entities, currencies, fiscal year, and reporting requirements.</w:t>
      </w:r>
    </w:p>
    <w:p w14:paraId="355E4B00">
      <w:pPr>
        <w:pStyle w:val="23"/>
        <w:rPr>
          <w:rFonts w:hint="default" w:ascii="Times New Roman" w:hAnsi="Times New Roman" w:cs="Times New Roman"/>
        </w:rPr>
      </w:pPr>
      <w:r>
        <w:rPr>
          <w:rFonts w:hint="default" w:ascii="Times New Roman" w:hAnsi="Times New Roman" w:cs="Times New Roman"/>
        </w:rPr>
        <w:t>A planned company code and chart of accounts.</w:t>
      </w:r>
    </w:p>
    <w:p w14:paraId="292C1EE8">
      <w:pPr>
        <w:pStyle w:val="23"/>
        <w:rPr>
          <w:rFonts w:hint="default" w:ascii="Times New Roman" w:hAnsi="Times New Roman" w:cs="Times New Roman"/>
        </w:rPr>
      </w:pPr>
      <w:r>
        <w:rPr>
          <w:rFonts w:hint="default" w:ascii="Times New Roman" w:hAnsi="Times New Roman" w:cs="Times New Roman"/>
        </w:rPr>
        <w:t>Understanding of the required FI and CO processes before configuration begins.</w:t>
      </w:r>
    </w:p>
    <w:p w14:paraId="661B4D1D">
      <w:pPr>
        <w:pStyle w:val="23"/>
        <w:rPr>
          <w:rFonts w:hint="default" w:ascii="Times New Roman" w:hAnsi="Times New Roman" w:cs="Times New Roman"/>
        </w:rPr>
      </w:pPr>
      <w:r>
        <w:rPr>
          <w:rFonts w:hint="default" w:ascii="Times New Roman" w:hAnsi="Times New Roman" w:cs="Times New Roman"/>
        </w:rPr>
        <w:t>A non-production or training client should be used for learning and testing.</w:t>
      </w:r>
    </w:p>
    <w:p w14:paraId="298208FF">
      <w:pPr>
        <w:pStyle w:val="2"/>
        <w:rPr>
          <w:rFonts w:hint="default" w:ascii="Times New Roman" w:hAnsi="Times New Roman" w:cs="Times New Roman"/>
        </w:rPr>
      </w:pPr>
      <w:r>
        <w:rPr>
          <w:rFonts w:hint="default" w:ascii="Times New Roman" w:hAnsi="Times New Roman" w:cs="Times New Roman"/>
        </w:rPr>
        <w:t>4. Overall Configuration Flow</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4FDC6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2428204F">
            <w:pPr>
              <w:spacing w:after="0" w:line="240" w:lineRule="auto"/>
              <w:rPr>
                <w:rFonts w:hint="default" w:ascii="Times New Roman" w:hAnsi="Times New Roman" w:cs="Times New Roman"/>
              </w:rPr>
            </w:pPr>
            <w:r>
              <w:rPr>
                <w:rFonts w:hint="default" w:ascii="Times New Roman" w:hAnsi="Times New Roman" w:cs="Times New Roman"/>
              </w:rPr>
              <w:t>Step</w:t>
            </w:r>
          </w:p>
        </w:tc>
        <w:tc>
          <w:tcPr>
            <w:tcW w:w="3360" w:type="dxa"/>
          </w:tcPr>
          <w:p w14:paraId="31EDA366">
            <w:pPr>
              <w:spacing w:after="0" w:line="240" w:lineRule="auto"/>
              <w:rPr>
                <w:rFonts w:hint="default" w:ascii="Times New Roman" w:hAnsi="Times New Roman" w:cs="Times New Roman"/>
              </w:rPr>
            </w:pPr>
            <w:r>
              <w:rPr>
                <w:rFonts w:hint="default" w:ascii="Times New Roman" w:hAnsi="Times New Roman" w:cs="Times New Roman"/>
              </w:rPr>
              <w:t>Area</w:t>
            </w:r>
          </w:p>
        </w:tc>
        <w:tc>
          <w:tcPr>
            <w:tcW w:w="3360" w:type="dxa"/>
          </w:tcPr>
          <w:p w14:paraId="0B5C45CE">
            <w:pPr>
              <w:spacing w:after="0" w:line="240" w:lineRule="auto"/>
              <w:rPr>
                <w:rFonts w:hint="default" w:ascii="Times New Roman" w:hAnsi="Times New Roman" w:cs="Times New Roman"/>
              </w:rPr>
            </w:pPr>
            <w:r>
              <w:rPr>
                <w:rFonts w:hint="default" w:ascii="Times New Roman" w:hAnsi="Times New Roman" w:cs="Times New Roman"/>
              </w:rPr>
              <w:t>Purpose</w:t>
            </w:r>
          </w:p>
        </w:tc>
      </w:tr>
      <w:tr w14:paraId="0AC80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2C8ED8F4">
            <w:pPr>
              <w:spacing w:after="0" w:line="240" w:lineRule="auto"/>
              <w:rPr>
                <w:rFonts w:hint="default" w:ascii="Times New Roman" w:hAnsi="Times New Roman" w:cs="Times New Roman"/>
              </w:rPr>
            </w:pPr>
            <w:r>
              <w:rPr>
                <w:rFonts w:hint="default" w:ascii="Times New Roman" w:hAnsi="Times New Roman" w:cs="Times New Roman"/>
              </w:rPr>
              <w:t>1</w:t>
            </w:r>
          </w:p>
        </w:tc>
        <w:tc>
          <w:tcPr>
            <w:tcW w:w="3360" w:type="dxa"/>
          </w:tcPr>
          <w:p w14:paraId="0F3E828C">
            <w:pPr>
              <w:spacing w:after="0" w:line="240" w:lineRule="auto"/>
              <w:rPr>
                <w:rFonts w:hint="default" w:ascii="Times New Roman" w:hAnsi="Times New Roman" w:cs="Times New Roman"/>
              </w:rPr>
            </w:pPr>
            <w:r>
              <w:rPr>
                <w:rFonts w:hint="default" w:ascii="Times New Roman" w:hAnsi="Times New Roman" w:cs="Times New Roman"/>
              </w:rPr>
              <w:t>Enterprise Structure</w:t>
            </w:r>
          </w:p>
        </w:tc>
        <w:tc>
          <w:tcPr>
            <w:tcW w:w="3360" w:type="dxa"/>
          </w:tcPr>
          <w:p w14:paraId="045070A6">
            <w:pPr>
              <w:spacing w:after="0" w:line="240" w:lineRule="auto"/>
              <w:rPr>
                <w:rFonts w:hint="default" w:ascii="Times New Roman" w:hAnsi="Times New Roman" w:cs="Times New Roman"/>
              </w:rPr>
            </w:pPr>
            <w:r>
              <w:rPr>
                <w:rFonts w:hint="default" w:ascii="Times New Roman" w:hAnsi="Times New Roman" w:cs="Times New Roman"/>
              </w:rPr>
              <w:t>Define company and company code; establish organizational identity.</w:t>
            </w:r>
          </w:p>
        </w:tc>
      </w:tr>
      <w:tr w14:paraId="13022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5BDECEB8">
            <w:pPr>
              <w:spacing w:after="0" w:line="240" w:lineRule="auto"/>
              <w:rPr>
                <w:rFonts w:hint="default" w:ascii="Times New Roman" w:hAnsi="Times New Roman" w:cs="Times New Roman"/>
              </w:rPr>
            </w:pPr>
            <w:r>
              <w:rPr>
                <w:rFonts w:hint="default" w:ascii="Times New Roman" w:hAnsi="Times New Roman" w:cs="Times New Roman"/>
              </w:rPr>
              <w:t>2</w:t>
            </w:r>
          </w:p>
        </w:tc>
        <w:tc>
          <w:tcPr>
            <w:tcW w:w="3360" w:type="dxa"/>
          </w:tcPr>
          <w:p w14:paraId="2892148F">
            <w:pPr>
              <w:spacing w:after="0" w:line="240" w:lineRule="auto"/>
              <w:rPr>
                <w:rFonts w:hint="default" w:ascii="Times New Roman" w:hAnsi="Times New Roman" w:cs="Times New Roman"/>
              </w:rPr>
            </w:pPr>
            <w:r>
              <w:rPr>
                <w:rFonts w:hint="default" w:ascii="Times New Roman" w:hAnsi="Times New Roman" w:cs="Times New Roman"/>
              </w:rPr>
              <w:t>Basic FI Settings</w:t>
            </w:r>
          </w:p>
        </w:tc>
        <w:tc>
          <w:tcPr>
            <w:tcW w:w="3360" w:type="dxa"/>
          </w:tcPr>
          <w:p w14:paraId="33E2049F">
            <w:pPr>
              <w:spacing w:after="0" w:line="240" w:lineRule="auto"/>
              <w:rPr>
                <w:rFonts w:hint="default" w:ascii="Times New Roman" w:hAnsi="Times New Roman" w:cs="Times New Roman"/>
              </w:rPr>
            </w:pPr>
            <w:r>
              <w:rPr>
                <w:rFonts w:hint="default" w:ascii="Times New Roman" w:hAnsi="Times New Roman" w:cs="Times New Roman"/>
              </w:rPr>
              <w:t>Define fiscal year, posting periods, chart of accounts and related controls.</w:t>
            </w:r>
          </w:p>
        </w:tc>
      </w:tr>
      <w:tr w14:paraId="5E3C6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7A428924">
            <w:pPr>
              <w:spacing w:after="0" w:line="240" w:lineRule="auto"/>
              <w:rPr>
                <w:rFonts w:hint="default" w:ascii="Times New Roman" w:hAnsi="Times New Roman" w:cs="Times New Roman"/>
              </w:rPr>
            </w:pPr>
            <w:r>
              <w:rPr>
                <w:rFonts w:hint="default" w:ascii="Times New Roman" w:hAnsi="Times New Roman" w:cs="Times New Roman"/>
              </w:rPr>
              <w:t>3</w:t>
            </w:r>
          </w:p>
        </w:tc>
        <w:tc>
          <w:tcPr>
            <w:tcW w:w="3360" w:type="dxa"/>
          </w:tcPr>
          <w:p w14:paraId="04281579">
            <w:pPr>
              <w:spacing w:after="0" w:line="240" w:lineRule="auto"/>
              <w:rPr>
                <w:rFonts w:hint="default" w:ascii="Times New Roman" w:hAnsi="Times New Roman" w:cs="Times New Roman"/>
              </w:rPr>
            </w:pPr>
            <w:r>
              <w:rPr>
                <w:rFonts w:hint="default" w:ascii="Times New Roman" w:hAnsi="Times New Roman" w:cs="Times New Roman"/>
              </w:rPr>
              <w:t>General Ledger</w:t>
            </w:r>
          </w:p>
        </w:tc>
        <w:tc>
          <w:tcPr>
            <w:tcW w:w="3360" w:type="dxa"/>
          </w:tcPr>
          <w:p w14:paraId="2DAF7A62">
            <w:pPr>
              <w:spacing w:after="0" w:line="240" w:lineRule="auto"/>
              <w:rPr>
                <w:rFonts w:hint="default" w:ascii="Times New Roman" w:hAnsi="Times New Roman" w:cs="Times New Roman"/>
              </w:rPr>
            </w:pPr>
            <w:r>
              <w:rPr>
                <w:rFonts w:hint="default" w:ascii="Times New Roman" w:hAnsi="Times New Roman" w:cs="Times New Roman"/>
              </w:rPr>
              <w:t>Prepare G/L account structure and account groups.</w:t>
            </w:r>
          </w:p>
        </w:tc>
      </w:tr>
      <w:tr w14:paraId="44F55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6692550C">
            <w:pPr>
              <w:spacing w:after="0" w:line="240" w:lineRule="auto"/>
              <w:rPr>
                <w:rFonts w:hint="default" w:ascii="Times New Roman" w:hAnsi="Times New Roman" w:cs="Times New Roman"/>
              </w:rPr>
            </w:pPr>
            <w:r>
              <w:rPr>
                <w:rFonts w:hint="default" w:ascii="Times New Roman" w:hAnsi="Times New Roman" w:cs="Times New Roman"/>
              </w:rPr>
              <w:t>4</w:t>
            </w:r>
          </w:p>
        </w:tc>
        <w:tc>
          <w:tcPr>
            <w:tcW w:w="3360" w:type="dxa"/>
          </w:tcPr>
          <w:p w14:paraId="2101F153">
            <w:pPr>
              <w:spacing w:after="0" w:line="240" w:lineRule="auto"/>
              <w:rPr>
                <w:rFonts w:hint="default" w:ascii="Times New Roman" w:hAnsi="Times New Roman" w:cs="Times New Roman"/>
              </w:rPr>
            </w:pPr>
            <w:r>
              <w:rPr>
                <w:rFonts w:hint="default" w:ascii="Times New Roman" w:hAnsi="Times New Roman" w:cs="Times New Roman"/>
              </w:rPr>
              <w:t>Subledgers</w:t>
            </w:r>
          </w:p>
        </w:tc>
        <w:tc>
          <w:tcPr>
            <w:tcW w:w="3360" w:type="dxa"/>
          </w:tcPr>
          <w:p w14:paraId="54D12D68">
            <w:pPr>
              <w:spacing w:after="0" w:line="240" w:lineRule="auto"/>
              <w:rPr>
                <w:rFonts w:hint="default" w:ascii="Times New Roman" w:hAnsi="Times New Roman" w:cs="Times New Roman"/>
              </w:rPr>
            </w:pPr>
            <w:r>
              <w:rPr>
                <w:rFonts w:hint="default" w:ascii="Times New Roman" w:hAnsi="Times New Roman" w:cs="Times New Roman"/>
              </w:rPr>
              <w:t>Configure customer, vendor and asset accounting requirements.</w:t>
            </w:r>
          </w:p>
        </w:tc>
      </w:tr>
      <w:tr w14:paraId="6F547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50C21279">
            <w:pPr>
              <w:spacing w:after="0" w:line="240" w:lineRule="auto"/>
              <w:rPr>
                <w:rFonts w:hint="default" w:ascii="Times New Roman" w:hAnsi="Times New Roman" w:cs="Times New Roman"/>
              </w:rPr>
            </w:pPr>
            <w:r>
              <w:rPr>
                <w:rFonts w:hint="default" w:ascii="Times New Roman" w:hAnsi="Times New Roman" w:cs="Times New Roman"/>
              </w:rPr>
              <w:t>5</w:t>
            </w:r>
          </w:p>
        </w:tc>
        <w:tc>
          <w:tcPr>
            <w:tcW w:w="3360" w:type="dxa"/>
          </w:tcPr>
          <w:p w14:paraId="71245088">
            <w:pPr>
              <w:spacing w:after="0" w:line="240" w:lineRule="auto"/>
              <w:rPr>
                <w:rFonts w:hint="default" w:ascii="Times New Roman" w:hAnsi="Times New Roman" w:cs="Times New Roman"/>
              </w:rPr>
            </w:pPr>
            <w:r>
              <w:rPr>
                <w:rFonts w:hint="default" w:ascii="Times New Roman" w:hAnsi="Times New Roman" w:cs="Times New Roman"/>
              </w:rPr>
              <w:t>Controlling</w:t>
            </w:r>
          </w:p>
        </w:tc>
        <w:tc>
          <w:tcPr>
            <w:tcW w:w="3360" w:type="dxa"/>
          </w:tcPr>
          <w:p w14:paraId="5F7024DA">
            <w:pPr>
              <w:spacing w:after="0" w:line="240" w:lineRule="auto"/>
              <w:rPr>
                <w:rFonts w:hint="default" w:ascii="Times New Roman" w:hAnsi="Times New Roman" w:cs="Times New Roman"/>
              </w:rPr>
            </w:pPr>
            <w:r>
              <w:rPr>
                <w:rFonts w:hint="default" w:ascii="Times New Roman" w:hAnsi="Times New Roman" w:cs="Times New Roman"/>
              </w:rPr>
              <w:t>Create controlling area and define cost/profit management structures.</w:t>
            </w:r>
          </w:p>
        </w:tc>
      </w:tr>
      <w:tr w14:paraId="77BD4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6C6AB0A2">
            <w:pPr>
              <w:spacing w:after="0" w:line="240" w:lineRule="auto"/>
              <w:rPr>
                <w:rFonts w:hint="default" w:ascii="Times New Roman" w:hAnsi="Times New Roman" w:cs="Times New Roman"/>
              </w:rPr>
            </w:pPr>
            <w:r>
              <w:rPr>
                <w:rFonts w:hint="default" w:ascii="Times New Roman" w:hAnsi="Times New Roman" w:cs="Times New Roman"/>
              </w:rPr>
              <w:t>6</w:t>
            </w:r>
          </w:p>
        </w:tc>
        <w:tc>
          <w:tcPr>
            <w:tcW w:w="3360" w:type="dxa"/>
          </w:tcPr>
          <w:p w14:paraId="5ED36E54">
            <w:pPr>
              <w:spacing w:after="0" w:line="240" w:lineRule="auto"/>
              <w:rPr>
                <w:rFonts w:hint="default" w:ascii="Times New Roman" w:hAnsi="Times New Roman" w:cs="Times New Roman"/>
              </w:rPr>
            </w:pPr>
            <w:r>
              <w:rPr>
                <w:rFonts w:hint="default" w:ascii="Times New Roman" w:hAnsi="Times New Roman" w:cs="Times New Roman"/>
              </w:rPr>
              <w:t>Integration</w:t>
            </w:r>
          </w:p>
        </w:tc>
        <w:tc>
          <w:tcPr>
            <w:tcW w:w="3360" w:type="dxa"/>
          </w:tcPr>
          <w:p w14:paraId="2199E43C">
            <w:pPr>
              <w:spacing w:after="0" w:line="240" w:lineRule="auto"/>
              <w:rPr>
                <w:rFonts w:hint="default" w:ascii="Times New Roman" w:hAnsi="Times New Roman" w:cs="Times New Roman"/>
              </w:rPr>
            </w:pPr>
            <w:r>
              <w:rPr>
                <w:rFonts w:hint="default" w:ascii="Times New Roman" w:hAnsi="Times New Roman" w:cs="Times New Roman"/>
              </w:rPr>
              <w:t>Ensure FI and CO assignments and related logistics integrations are consistent.</w:t>
            </w:r>
          </w:p>
        </w:tc>
      </w:tr>
      <w:tr w14:paraId="58704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659B035E">
            <w:pPr>
              <w:spacing w:after="0" w:line="240" w:lineRule="auto"/>
              <w:rPr>
                <w:rFonts w:hint="default" w:ascii="Times New Roman" w:hAnsi="Times New Roman" w:cs="Times New Roman"/>
              </w:rPr>
            </w:pPr>
            <w:r>
              <w:rPr>
                <w:rFonts w:hint="default" w:ascii="Times New Roman" w:hAnsi="Times New Roman" w:cs="Times New Roman"/>
              </w:rPr>
              <w:t>7</w:t>
            </w:r>
          </w:p>
        </w:tc>
        <w:tc>
          <w:tcPr>
            <w:tcW w:w="3360" w:type="dxa"/>
          </w:tcPr>
          <w:p w14:paraId="3BBBE5EA">
            <w:pPr>
              <w:spacing w:after="0" w:line="240" w:lineRule="auto"/>
              <w:rPr>
                <w:rFonts w:hint="default" w:ascii="Times New Roman" w:hAnsi="Times New Roman" w:cs="Times New Roman"/>
              </w:rPr>
            </w:pPr>
            <w:r>
              <w:rPr>
                <w:rFonts w:hint="default" w:ascii="Times New Roman" w:hAnsi="Times New Roman" w:cs="Times New Roman"/>
              </w:rPr>
              <w:t>Testing</w:t>
            </w:r>
          </w:p>
        </w:tc>
        <w:tc>
          <w:tcPr>
            <w:tcW w:w="3360" w:type="dxa"/>
          </w:tcPr>
          <w:p w14:paraId="30F6400C">
            <w:pPr>
              <w:spacing w:after="0" w:line="240" w:lineRule="auto"/>
              <w:rPr>
                <w:rFonts w:hint="default" w:ascii="Times New Roman" w:hAnsi="Times New Roman" w:cs="Times New Roman"/>
              </w:rPr>
            </w:pPr>
            <w:r>
              <w:rPr>
                <w:rFonts w:hint="default" w:ascii="Times New Roman" w:hAnsi="Times New Roman" w:cs="Times New Roman"/>
              </w:rPr>
              <w:t>Post representative transactions and verify accounting documents/reports.</w:t>
            </w:r>
          </w:p>
        </w:tc>
      </w:tr>
    </w:tbl>
    <w:p w14:paraId="78EE3F07">
      <w:pPr>
        <w:pStyle w:val="2"/>
        <w:rPr>
          <w:rFonts w:hint="default" w:ascii="Times New Roman" w:hAnsi="Times New Roman" w:cs="Times New Roman"/>
        </w:rPr>
      </w:pPr>
      <w:r>
        <w:rPr>
          <w:rFonts w:hint="default" w:ascii="Times New Roman" w:hAnsi="Times New Roman" w:cs="Times New Roman"/>
        </w:rPr>
        <w:t>5. Enterprise Structure Configuration</w:t>
      </w:r>
    </w:p>
    <w:p w14:paraId="5B1A0315">
      <w:pPr>
        <w:pStyle w:val="3"/>
        <w:rPr>
          <w:rFonts w:hint="default" w:ascii="Times New Roman" w:hAnsi="Times New Roman" w:cs="Times New Roman"/>
        </w:rPr>
      </w:pPr>
      <w:r>
        <w:rPr>
          <w:rFonts w:hint="default" w:ascii="Times New Roman" w:hAnsi="Times New Roman" w:cs="Times New Roman"/>
        </w:rPr>
        <w:t>5.1 Define Company</w:t>
      </w:r>
    </w:p>
    <w:p w14:paraId="2D9F2436">
      <w:pPr>
        <w:rPr>
          <w:rFonts w:hint="default" w:ascii="Times New Roman" w:hAnsi="Times New Roman" w:cs="Times New Roman"/>
        </w:rPr>
      </w:pPr>
      <w:r>
        <w:rPr>
          <w:rFonts w:hint="default" w:ascii="Times New Roman" w:hAnsi="Times New Roman" w:cs="Times New Roman"/>
        </w:rPr>
        <w:t>A company represents a group or organizational entity used for consolidation and reporting purposes. In a simple training scenario, one company may contain one company code.</w:t>
      </w:r>
    </w:p>
    <w:p w14:paraId="763C2177">
      <w:pPr>
        <w:rPr>
          <w:rFonts w:hint="default" w:ascii="Times New Roman" w:hAnsi="Times New Roman" w:cs="Times New Roman"/>
        </w:rPr>
      </w:pPr>
      <w:r>
        <w:rPr>
          <w:rFonts w:hint="default" w:ascii="Times New Roman" w:hAnsi="Times New Roman" w:cs="Times New Roman"/>
        </w:rPr>
        <w:t>Typical IMG path: Enterprise Structure → Definition → Financial Accounting → Define, copy, delete, check company.</w:t>
      </w:r>
    </w:p>
    <w:p w14:paraId="79BDF7BB">
      <w:pPr>
        <w:rPr>
          <w:rFonts w:hint="default" w:ascii="Times New Roman" w:hAnsi="Times New Roman" w:cs="Times New Roman"/>
        </w:rPr>
      </w:pPr>
      <w:r>
        <w:rPr>
          <w:rFonts w:hint="default" w:ascii="Times New Roman" w:hAnsi="Times New Roman" w:cs="Times New Roman"/>
        </w:rPr>
        <w:t>Training note: Exact menu paths can vary between SAP ERP and SAP S/4HANA releases.</w:t>
      </w:r>
    </w:p>
    <w:p w14:paraId="07850D89">
      <w:pPr>
        <w:pStyle w:val="3"/>
        <w:rPr>
          <w:rFonts w:hint="default" w:ascii="Times New Roman" w:hAnsi="Times New Roman" w:cs="Times New Roman"/>
        </w:rPr>
      </w:pPr>
      <w:r>
        <w:rPr>
          <w:rFonts w:hint="default" w:ascii="Times New Roman" w:hAnsi="Times New Roman" w:cs="Times New Roman"/>
        </w:rPr>
        <w:t>5.2 Define Company Code</w:t>
      </w:r>
    </w:p>
    <w:p w14:paraId="69F76433">
      <w:pPr>
        <w:rPr>
          <w:rFonts w:hint="default" w:ascii="Times New Roman" w:hAnsi="Times New Roman" w:cs="Times New Roman"/>
        </w:rPr>
      </w:pPr>
      <w:r>
        <w:rPr>
          <w:rFonts w:hint="default" w:ascii="Times New Roman" w:hAnsi="Times New Roman" w:cs="Times New Roman"/>
        </w:rPr>
        <w:t>A company code is the central organizational unit for Financial Accounting. Legal financial statements such as the balance sheet and profit and loss statement are prepared at company-code level.</w:t>
      </w:r>
    </w:p>
    <w:p w14:paraId="664AFDB5">
      <w:pPr>
        <w:rPr>
          <w:rFonts w:hint="default" w:ascii="Times New Roman" w:hAnsi="Times New Roman" w:cs="Times New Roman"/>
        </w:rPr>
      </w:pPr>
      <w:r>
        <w:rPr>
          <w:rFonts w:hint="default" w:ascii="Times New Roman" w:hAnsi="Times New Roman" w:cs="Times New Roman"/>
        </w:rPr>
        <w:t>Typical classic SAP GUI transaction: OX02 (Define, copy, delete, check company code).</w:t>
      </w:r>
    </w:p>
    <w:p w14:paraId="437A8D2C">
      <w:pPr>
        <w:rPr>
          <w:rFonts w:hint="default" w:ascii="Times New Roman" w:hAnsi="Times New Roman" w:cs="Times New Roman"/>
        </w:rPr>
      </w:pPr>
      <w:r>
        <w:rPr>
          <w:rFonts w:hint="default" w:ascii="Times New Roman" w:hAnsi="Times New Roman" w:cs="Times New Roman"/>
        </w:rPr>
        <w:t>Procedure: Create the company code → enter a unique four-character key → enter company name, address, country and other required details → save. In a real implementation, confirm the legal and reporting requirements before finalizing these values.</w:t>
      </w:r>
    </w:p>
    <w:p w14:paraId="260EF92B">
      <w:pPr>
        <w:pStyle w:val="3"/>
        <w:rPr>
          <w:rFonts w:hint="default" w:ascii="Times New Roman" w:hAnsi="Times New Roman" w:cs="Times New Roman"/>
        </w:rPr>
      </w:pPr>
      <w:r>
        <w:rPr>
          <w:rFonts w:hint="default" w:ascii="Times New Roman" w:hAnsi="Times New Roman" w:cs="Times New Roman"/>
        </w:rPr>
        <w:t>5.3 Assign Company Code to Company</w:t>
      </w:r>
    </w:p>
    <w:p w14:paraId="6BAD79E9">
      <w:pPr>
        <w:rPr>
          <w:rFonts w:hint="default" w:ascii="Times New Roman" w:hAnsi="Times New Roman" w:cs="Times New Roman"/>
        </w:rPr>
      </w:pPr>
      <w:r>
        <w:rPr>
          <w:rFonts w:hint="default" w:ascii="Times New Roman" w:hAnsi="Times New Roman" w:cs="Times New Roman"/>
        </w:rPr>
        <w:t>After both objects exist, assign the company code to the appropriate company. This establishes the relationship between the legal reporting structure and the accounting unit.</w:t>
      </w:r>
    </w:p>
    <w:p w14:paraId="789F015D">
      <w:pPr>
        <w:pStyle w:val="2"/>
        <w:rPr>
          <w:rFonts w:hint="default" w:ascii="Times New Roman" w:hAnsi="Times New Roman" w:cs="Times New Roman"/>
        </w:rPr>
      </w:pPr>
      <w:r>
        <w:rPr>
          <w:rFonts w:hint="default" w:ascii="Times New Roman" w:hAnsi="Times New Roman" w:cs="Times New Roman"/>
        </w:rPr>
        <w:t>6. Fiscal Year and Posting Period Configuration</w:t>
      </w:r>
    </w:p>
    <w:p w14:paraId="56B2DB36">
      <w:pPr>
        <w:rPr>
          <w:rFonts w:hint="default" w:ascii="Times New Roman" w:hAnsi="Times New Roman" w:cs="Times New Roman"/>
        </w:rPr>
      </w:pPr>
      <w:r>
        <w:rPr>
          <w:rFonts w:hint="default" w:ascii="Times New Roman" w:hAnsi="Times New Roman" w:cs="Times New Roman"/>
        </w:rPr>
        <w:t>SAP uses a fiscal year variant to determine the number and timing of posting periods. SAP documentation states that a fiscal year is divided into posting periods and may include special periods for closing activities. The fiscal year variant is assigned to company codes and must be compatible with the controlling area.</w:t>
      </w:r>
    </w:p>
    <w:p w14:paraId="448F9AC8">
      <w:pPr>
        <w:pStyle w:val="3"/>
        <w:rPr>
          <w:rFonts w:hint="default" w:ascii="Times New Roman" w:hAnsi="Times New Roman" w:cs="Times New Roman"/>
        </w:rPr>
      </w:pPr>
      <w:r>
        <w:rPr>
          <w:rFonts w:hint="default" w:ascii="Times New Roman" w:hAnsi="Times New Roman" w:cs="Times New Roman"/>
        </w:rPr>
        <w:t>6.1 Define Fiscal Year Variant</w:t>
      </w:r>
    </w:p>
    <w:p w14:paraId="62E43604">
      <w:pPr>
        <w:rPr>
          <w:rFonts w:hint="default" w:ascii="Times New Roman" w:hAnsi="Times New Roman" w:cs="Times New Roman"/>
        </w:rPr>
      </w:pPr>
      <w:r>
        <w:rPr>
          <w:rFonts w:hint="default" w:ascii="Times New Roman" w:hAnsi="Times New Roman" w:cs="Times New Roman"/>
        </w:rPr>
        <w:t>Typical transaction: OB29.</w:t>
      </w:r>
    </w:p>
    <w:p w14:paraId="658E8B85">
      <w:pPr>
        <w:pStyle w:val="29"/>
        <w:rPr>
          <w:rFonts w:hint="default" w:ascii="Times New Roman" w:hAnsi="Times New Roman" w:cs="Times New Roman"/>
        </w:rPr>
      </w:pPr>
      <w:r>
        <w:rPr>
          <w:rFonts w:hint="default" w:ascii="Times New Roman" w:hAnsi="Times New Roman" w:cs="Times New Roman"/>
        </w:rPr>
        <w:t>Choose an SAP-delivered fiscal year variant or create a suitable custom variant.</w:t>
      </w:r>
    </w:p>
    <w:p w14:paraId="11774EDF">
      <w:pPr>
        <w:pStyle w:val="29"/>
        <w:rPr>
          <w:rFonts w:hint="default" w:ascii="Times New Roman" w:hAnsi="Times New Roman" w:cs="Times New Roman"/>
        </w:rPr>
      </w:pPr>
      <w:r>
        <w:rPr>
          <w:rFonts w:hint="default" w:ascii="Times New Roman" w:hAnsi="Times New Roman" w:cs="Times New Roman"/>
        </w:rPr>
        <w:t>Specify the number of normal posting periods and any special periods.</w:t>
      </w:r>
    </w:p>
    <w:p w14:paraId="1E49EFC8">
      <w:pPr>
        <w:pStyle w:val="29"/>
        <w:rPr>
          <w:rFonts w:hint="default" w:ascii="Times New Roman" w:hAnsi="Times New Roman" w:cs="Times New Roman"/>
        </w:rPr>
      </w:pPr>
      <w:r>
        <w:rPr>
          <w:rFonts w:hint="default" w:ascii="Times New Roman" w:hAnsi="Times New Roman" w:cs="Times New Roman"/>
        </w:rPr>
        <w:t>Define the relationship between calendar dates and posting periods when required.</w:t>
      </w:r>
    </w:p>
    <w:p w14:paraId="101A8AFB">
      <w:pPr>
        <w:pStyle w:val="29"/>
        <w:rPr>
          <w:rFonts w:hint="default" w:ascii="Times New Roman" w:hAnsi="Times New Roman" w:cs="Times New Roman"/>
        </w:rPr>
      </w:pPr>
      <w:r>
        <w:rPr>
          <w:rFonts w:hint="default" w:ascii="Times New Roman" w:hAnsi="Times New Roman" w:cs="Times New Roman"/>
        </w:rPr>
        <w:t>Save the configuration.</w:t>
      </w:r>
    </w:p>
    <w:p w14:paraId="4991A970">
      <w:pPr>
        <w:pStyle w:val="29"/>
        <w:rPr>
          <w:rFonts w:hint="default" w:ascii="Times New Roman" w:hAnsi="Times New Roman" w:cs="Times New Roman"/>
        </w:rPr>
      </w:pPr>
      <w:r>
        <w:rPr>
          <w:rFonts w:hint="default" w:ascii="Times New Roman" w:hAnsi="Times New Roman" w:cs="Times New Roman"/>
        </w:rPr>
        <w:t>Assign the fiscal year variant to the relevant company code.</w:t>
      </w:r>
    </w:p>
    <w:p w14:paraId="55C9F3FF">
      <w:pPr>
        <w:rPr>
          <w:rFonts w:hint="default" w:ascii="Times New Roman" w:hAnsi="Times New Roman" w:cs="Times New Roman"/>
        </w:rPr>
      </w:pPr>
      <w:r>
        <w:rPr>
          <w:rFonts w:hint="default" w:ascii="Times New Roman" w:hAnsi="Times New Roman" w:cs="Times New Roman"/>
        </w:rPr>
        <w:t>Important: SAP Help notes that the company code and controlling-area fiscal year variants must have compatible time frames. They may differ in special-period count, but the underlying fiscal-year dates must match.</w:t>
      </w:r>
    </w:p>
    <w:p w14:paraId="3A086DAC">
      <w:pPr>
        <w:pStyle w:val="3"/>
        <w:rPr>
          <w:rFonts w:hint="default" w:ascii="Times New Roman" w:hAnsi="Times New Roman" w:cs="Times New Roman"/>
        </w:rPr>
      </w:pPr>
      <w:r>
        <w:rPr>
          <w:rFonts w:hint="default" w:ascii="Times New Roman" w:hAnsi="Times New Roman" w:cs="Times New Roman"/>
        </w:rPr>
        <w:t>6.2 Define/Assign Posting Period Variant</w:t>
      </w:r>
    </w:p>
    <w:p w14:paraId="05745F00">
      <w:pPr>
        <w:rPr>
          <w:rFonts w:hint="default" w:ascii="Times New Roman" w:hAnsi="Times New Roman" w:cs="Times New Roman"/>
        </w:rPr>
      </w:pPr>
      <w:r>
        <w:rPr>
          <w:rFonts w:hint="default" w:ascii="Times New Roman" w:hAnsi="Times New Roman" w:cs="Times New Roman"/>
        </w:rPr>
        <w:t>A posting period variant controls which accounting periods are open for posting. This prevents users from posting into periods that have already been closed or are not yet available.</w:t>
      </w:r>
    </w:p>
    <w:p w14:paraId="3C491C75">
      <w:pPr>
        <w:rPr>
          <w:rFonts w:hint="default" w:ascii="Times New Roman" w:hAnsi="Times New Roman" w:cs="Times New Roman"/>
        </w:rPr>
      </w:pPr>
      <w:r>
        <w:rPr>
          <w:rFonts w:hint="default" w:ascii="Times New Roman" w:hAnsi="Times New Roman" w:cs="Times New Roman"/>
        </w:rPr>
        <w:t>Typical classic SAP GUI transaction: OB52.</w:t>
      </w:r>
    </w:p>
    <w:p w14:paraId="494A264C">
      <w:pPr>
        <w:pStyle w:val="29"/>
        <w:rPr>
          <w:rFonts w:hint="default" w:ascii="Times New Roman" w:hAnsi="Times New Roman" w:cs="Times New Roman"/>
        </w:rPr>
      </w:pPr>
      <w:r>
        <w:rPr>
          <w:rFonts w:hint="default" w:ascii="Times New Roman" w:hAnsi="Times New Roman" w:cs="Times New Roman"/>
        </w:rPr>
        <w:t>Create or select the posting period variant.</w:t>
      </w:r>
    </w:p>
    <w:p w14:paraId="228A0693">
      <w:pPr>
        <w:pStyle w:val="29"/>
        <w:rPr>
          <w:rFonts w:hint="default" w:ascii="Times New Roman" w:hAnsi="Times New Roman" w:cs="Times New Roman"/>
        </w:rPr>
      </w:pPr>
      <w:r>
        <w:rPr>
          <w:rFonts w:hint="default" w:ascii="Times New Roman" w:hAnsi="Times New Roman" w:cs="Times New Roman"/>
        </w:rPr>
        <w:t>Assign it to the required company code(s).</w:t>
      </w:r>
    </w:p>
    <w:p w14:paraId="2B65DE6A">
      <w:pPr>
        <w:pStyle w:val="29"/>
        <w:rPr>
          <w:rFonts w:hint="default" w:ascii="Times New Roman" w:hAnsi="Times New Roman" w:cs="Times New Roman"/>
        </w:rPr>
      </w:pPr>
      <w:r>
        <w:rPr>
          <w:rFonts w:hint="default" w:ascii="Times New Roman" w:hAnsi="Times New Roman" w:cs="Times New Roman"/>
        </w:rPr>
        <w:t>Define the allowed account types and posting period intervals according to business requirements.</w:t>
      </w:r>
    </w:p>
    <w:p w14:paraId="0B0B94AC">
      <w:pPr>
        <w:pStyle w:val="29"/>
        <w:rPr>
          <w:rFonts w:hint="default" w:ascii="Times New Roman" w:hAnsi="Times New Roman" w:cs="Times New Roman"/>
        </w:rPr>
      </w:pPr>
      <w:r>
        <w:rPr>
          <w:rFonts w:hint="default" w:ascii="Times New Roman" w:hAnsi="Times New Roman" w:cs="Times New Roman"/>
        </w:rPr>
        <w:t>Open the required current period and keep inappropriate periods closed.</w:t>
      </w:r>
    </w:p>
    <w:p w14:paraId="5B775C7C">
      <w:pPr>
        <w:pStyle w:val="29"/>
        <w:rPr>
          <w:rFonts w:hint="default" w:ascii="Times New Roman" w:hAnsi="Times New Roman" w:cs="Times New Roman"/>
        </w:rPr>
      </w:pPr>
      <w:r>
        <w:rPr>
          <w:rFonts w:hint="default" w:ascii="Times New Roman" w:hAnsi="Times New Roman" w:cs="Times New Roman"/>
        </w:rPr>
        <w:t>Save and test with a controlled posting.</w:t>
      </w:r>
    </w:p>
    <w:p w14:paraId="544A485A">
      <w:pPr>
        <w:rPr>
          <w:rFonts w:hint="default" w:ascii="Times New Roman" w:hAnsi="Times New Roman" w:cs="Times New Roman"/>
        </w:rPr>
      </w:pPr>
      <w:r>
        <w:rPr>
          <w:rFonts w:hint="default" w:ascii="Times New Roman" w:hAnsi="Times New Roman" w:cs="Times New Roman"/>
        </w:rPr>
        <w:t>In current SAP S/4HANA, the Manage Posting Periods app is used to open and close posting periods. SAP documentation also supports scheduled opening of future periods.</w:t>
      </w:r>
    </w:p>
    <w:p w14:paraId="1A2B229D">
      <w:pPr>
        <w:pStyle w:val="2"/>
        <w:rPr>
          <w:rFonts w:hint="default" w:ascii="Times New Roman" w:hAnsi="Times New Roman" w:cs="Times New Roman"/>
        </w:rPr>
      </w:pPr>
      <w:r>
        <w:rPr>
          <w:rFonts w:hint="default" w:ascii="Times New Roman" w:hAnsi="Times New Roman" w:cs="Times New Roman"/>
        </w:rPr>
        <w:t>7. Chart of Accounts and General Ledger</w:t>
      </w:r>
    </w:p>
    <w:p w14:paraId="378E8BD7">
      <w:pPr>
        <w:pStyle w:val="3"/>
        <w:rPr>
          <w:rFonts w:hint="default" w:ascii="Times New Roman" w:hAnsi="Times New Roman" w:cs="Times New Roman"/>
        </w:rPr>
      </w:pPr>
      <w:r>
        <w:rPr>
          <w:rFonts w:hint="default" w:ascii="Times New Roman" w:hAnsi="Times New Roman" w:cs="Times New Roman"/>
        </w:rPr>
        <w:t>7.1 Define Chart of Accounts</w:t>
      </w:r>
    </w:p>
    <w:p w14:paraId="42DDBFE9">
      <w:pPr>
        <w:rPr>
          <w:rFonts w:hint="default" w:ascii="Times New Roman" w:hAnsi="Times New Roman" w:cs="Times New Roman"/>
        </w:rPr>
      </w:pPr>
      <w:r>
        <w:rPr>
          <w:rFonts w:hint="default" w:ascii="Times New Roman" w:hAnsi="Times New Roman" w:cs="Times New Roman"/>
        </w:rPr>
        <w:t>A chart of accounts is a structured list of G/L accounts used by one or more company codes. It provides the account framework for recording financial transactions.</w:t>
      </w:r>
    </w:p>
    <w:p w14:paraId="507F31DE">
      <w:pPr>
        <w:rPr>
          <w:rFonts w:hint="default" w:ascii="Times New Roman" w:hAnsi="Times New Roman" w:cs="Times New Roman"/>
        </w:rPr>
      </w:pPr>
      <w:r>
        <w:rPr>
          <w:rFonts w:hint="default" w:ascii="Times New Roman" w:hAnsi="Times New Roman" w:cs="Times New Roman"/>
        </w:rPr>
        <w:t>Typical transaction: OB13.</w:t>
      </w:r>
    </w:p>
    <w:p w14:paraId="19B4E69D">
      <w:pPr>
        <w:rPr>
          <w:rFonts w:hint="default" w:ascii="Times New Roman" w:hAnsi="Times New Roman" w:cs="Times New Roman"/>
        </w:rPr>
      </w:pPr>
      <w:r>
        <w:rPr>
          <w:rFonts w:hint="default" w:ascii="Times New Roman" w:hAnsi="Times New Roman" w:cs="Times New Roman"/>
        </w:rPr>
        <w:t>Procedure: Create/select the chart of accounts → provide description and maintenance language → assign the chart of accounts to the company code → save.</w:t>
      </w:r>
    </w:p>
    <w:p w14:paraId="459F5098">
      <w:pPr>
        <w:pStyle w:val="3"/>
        <w:rPr>
          <w:rFonts w:hint="default" w:ascii="Times New Roman" w:hAnsi="Times New Roman" w:cs="Times New Roman"/>
        </w:rPr>
      </w:pPr>
      <w:r>
        <w:rPr>
          <w:rFonts w:hint="default" w:ascii="Times New Roman" w:hAnsi="Times New Roman" w:cs="Times New Roman"/>
        </w:rPr>
        <w:t>7.2 Define Account Groups and G/L Accounts</w:t>
      </w:r>
    </w:p>
    <w:p w14:paraId="371E116B">
      <w:pPr>
        <w:rPr>
          <w:rFonts w:hint="default" w:ascii="Times New Roman" w:hAnsi="Times New Roman" w:cs="Times New Roman"/>
        </w:rPr>
      </w:pPr>
      <w:r>
        <w:rPr>
          <w:rFonts w:hint="default" w:ascii="Times New Roman" w:hAnsi="Times New Roman" w:cs="Times New Roman"/>
        </w:rPr>
        <w:t>Account groups organize G/L accounts and influence the number range and screen layout used during account creation.</w:t>
      </w:r>
    </w:p>
    <w:p w14:paraId="3B734B1C">
      <w:pPr>
        <w:rPr>
          <w:rFonts w:hint="default" w:ascii="Times New Roman" w:hAnsi="Times New Roman" w:cs="Times New Roman"/>
        </w:rPr>
      </w:pPr>
      <w:r>
        <w:rPr>
          <w:rFonts w:hint="default" w:ascii="Times New Roman" w:hAnsi="Times New Roman" w:cs="Times New Roman"/>
        </w:rPr>
        <w:t>Common classic transactions: OBD4 for account groups; FS00 for creating/changing G/L accounts.</w:t>
      </w:r>
    </w:p>
    <w:p w14:paraId="05E46F6D">
      <w:pPr>
        <w:pStyle w:val="29"/>
        <w:rPr>
          <w:rFonts w:hint="default" w:ascii="Times New Roman" w:hAnsi="Times New Roman" w:cs="Times New Roman"/>
        </w:rPr>
      </w:pPr>
      <w:r>
        <w:rPr>
          <w:rFonts w:hint="default" w:ascii="Times New Roman" w:hAnsi="Times New Roman" w:cs="Times New Roman"/>
        </w:rPr>
        <w:t>Create appropriate account groups such as assets, liabilities, expenses and revenues.</w:t>
      </w:r>
    </w:p>
    <w:p w14:paraId="66958B65">
      <w:pPr>
        <w:pStyle w:val="29"/>
        <w:rPr>
          <w:rFonts w:hint="default" w:ascii="Times New Roman" w:hAnsi="Times New Roman" w:cs="Times New Roman"/>
        </w:rPr>
      </w:pPr>
      <w:r>
        <w:rPr>
          <w:rFonts w:hint="default" w:ascii="Times New Roman" w:hAnsi="Times New Roman" w:cs="Times New Roman"/>
        </w:rPr>
        <w:t>Define number ranges according to the organization's accounting design.</w:t>
      </w:r>
    </w:p>
    <w:p w14:paraId="201C7E94">
      <w:pPr>
        <w:pStyle w:val="29"/>
        <w:rPr>
          <w:rFonts w:hint="default" w:ascii="Times New Roman" w:hAnsi="Times New Roman" w:cs="Times New Roman"/>
        </w:rPr>
      </w:pPr>
      <w:r>
        <w:rPr>
          <w:rFonts w:hint="default" w:ascii="Times New Roman" w:hAnsi="Times New Roman" w:cs="Times New Roman"/>
        </w:rPr>
        <w:t>Create required G/L accounts with the correct account type and descriptions.</w:t>
      </w:r>
    </w:p>
    <w:p w14:paraId="41481DA9">
      <w:pPr>
        <w:pStyle w:val="29"/>
        <w:rPr>
          <w:rFonts w:hint="default" w:ascii="Times New Roman" w:hAnsi="Times New Roman" w:cs="Times New Roman"/>
        </w:rPr>
      </w:pPr>
      <w:r>
        <w:rPr>
          <w:rFonts w:hint="default" w:ascii="Times New Roman" w:hAnsi="Times New Roman" w:cs="Times New Roman"/>
        </w:rPr>
        <w:t>Maintain company-code-specific settings such as currency, tax category or field status where applicable.</w:t>
      </w:r>
    </w:p>
    <w:p w14:paraId="38151A79">
      <w:pPr>
        <w:pStyle w:val="29"/>
        <w:rPr>
          <w:rFonts w:hint="default" w:ascii="Times New Roman" w:hAnsi="Times New Roman" w:cs="Times New Roman"/>
        </w:rPr>
      </w:pPr>
      <w:r>
        <w:rPr>
          <w:rFonts w:hint="default" w:ascii="Times New Roman" w:hAnsi="Times New Roman" w:cs="Times New Roman"/>
        </w:rPr>
        <w:t>Test the accounts using representative journal postings.</w:t>
      </w:r>
    </w:p>
    <w:p w14:paraId="089E7B95">
      <w:pPr>
        <w:pStyle w:val="2"/>
        <w:rPr>
          <w:rFonts w:hint="default" w:ascii="Times New Roman" w:hAnsi="Times New Roman" w:cs="Times New Roman"/>
        </w:rPr>
      </w:pPr>
      <w:r>
        <w:rPr>
          <w:rFonts w:hint="default" w:ascii="Times New Roman" w:hAnsi="Times New Roman" w:cs="Times New Roman"/>
        </w:rPr>
        <w:t>8. Accounts Payable and Accounts Receivable</w:t>
      </w:r>
    </w:p>
    <w:p w14:paraId="2F91A52C">
      <w:pPr>
        <w:rPr>
          <w:rFonts w:hint="default" w:ascii="Times New Roman" w:hAnsi="Times New Roman" w:cs="Times New Roman"/>
        </w:rPr>
      </w:pPr>
      <w:r>
        <w:rPr>
          <w:rFonts w:hint="default" w:ascii="Times New Roman" w:hAnsi="Times New Roman" w:cs="Times New Roman"/>
        </w:rPr>
        <w:t>Accounts Payable (AP) manages supplier-related transactions, while Accounts Receivable (AR) manages customer-related transactions. In SAP, subledger postings are integrated with the General Ledger through reconciliation accounts.</w:t>
      </w:r>
    </w:p>
    <w:p w14:paraId="1DCE6C4C">
      <w:pPr>
        <w:rPr>
          <w:rFonts w:hint="default" w:ascii="Times New Roman" w:hAnsi="Times New Roman" w:cs="Times New Roman"/>
        </w:rPr>
      </w:pPr>
      <w:r>
        <w:rPr>
          <w:rFonts w:hint="default" w:ascii="Times New Roman" w:hAnsi="Times New Roman" w:cs="Times New Roman"/>
        </w:rPr>
        <w:t>Typical learning transactions include BP in SAP S/4HANA for business partner master data. Exact configuration depends on the S/4HANA release and whether supplier/customer integration and related roles are being configured.</w:t>
      </w:r>
    </w:p>
    <w:p w14:paraId="49137CE4">
      <w:pPr>
        <w:pStyle w:val="29"/>
        <w:rPr>
          <w:rFonts w:hint="default" w:ascii="Times New Roman" w:hAnsi="Times New Roman" w:cs="Times New Roman"/>
        </w:rPr>
      </w:pPr>
      <w:r>
        <w:rPr>
          <w:rFonts w:hint="default" w:ascii="Times New Roman" w:hAnsi="Times New Roman" w:cs="Times New Roman"/>
        </w:rPr>
        <w:t>Define required customer/supplier account groups and number ranges where applicable.</w:t>
      </w:r>
    </w:p>
    <w:p w14:paraId="2865377F">
      <w:pPr>
        <w:pStyle w:val="29"/>
        <w:rPr>
          <w:rFonts w:hint="default" w:ascii="Times New Roman" w:hAnsi="Times New Roman" w:cs="Times New Roman"/>
        </w:rPr>
      </w:pPr>
      <w:r>
        <w:rPr>
          <w:rFonts w:hint="default" w:ascii="Times New Roman" w:hAnsi="Times New Roman" w:cs="Times New Roman"/>
        </w:rPr>
        <w:t>Configure reconciliation-account and payment-related requirements.</w:t>
      </w:r>
    </w:p>
    <w:p w14:paraId="0BDA3F41">
      <w:pPr>
        <w:pStyle w:val="29"/>
        <w:rPr>
          <w:rFonts w:hint="default" w:ascii="Times New Roman" w:hAnsi="Times New Roman" w:cs="Times New Roman"/>
        </w:rPr>
      </w:pPr>
      <w:r>
        <w:rPr>
          <w:rFonts w:hint="default" w:ascii="Times New Roman" w:hAnsi="Times New Roman" w:cs="Times New Roman"/>
        </w:rPr>
        <w:t>Create test business partners with appropriate customer/supplier roles.</w:t>
      </w:r>
    </w:p>
    <w:p w14:paraId="6A87CDEC">
      <w:pPr>
        <w:pStyle w:val="29"/>
        <w:rPr>
          <w:rFonts w:hint="default" w:ascii="Times New Roman" w:hAnsi="Times New Roman" w:cs="Times New Roman"/>
        </w:rPr>
      </w:pPr>
      <w:r>
        <w:rPr>
          <w:rFonts w:hint="default" w:ascii="Times New Roman" w:hAnsi="Times New Roman" w:cs="Times New Roman"/>
        </w:rPr>
        <w:t>Post a test invoice and payment.</w:t>
      </w:r>
    </w:p>
    <w:p w14:paraId="1E5D470A">
      <w:pPr>
        <w:pStyle w:val="29"/>
        <w:rPr>
          <w:rFonts w:hint="default" w:ascii="Times New Roman" w:hAnsi="Times New Roman" w:cs="Times New Roman"/>
        </w:rPr>
      </w:pPr>
      <w:r>
        <w:rPr>
          <w:rFonts w:hint="default" w:ascii="Times New Roman" w:hAnsi="Times New Roman" w:cs="Times New Roman"/>
        </w:rPr>
        <w:t>Verify that subledger and G/L balances are updated correctly.</w:t>
      </w:r>
    </w:p>
    <w:p w14:paraId="4BE5D11E">
      <w:pPr>
        <w:pStyle w:val="2"/>
        <w:rPr>
          <w:rFonts w:hint="default" w:ascii="Times New Roman" w:hAnsi="Times New Roman" w:cs="Times New Roman"/>
        </w:rPr>
      </w:pPr>
      <w:r>
        <w:rPr>
          <w:rFonts w:hint="default" w:ascii="Times New Roman" w:hAnsi="Times New Roman" w:cs="Times New Roman"/>
        </w:rPr>
        <w:t>9. Asset Accounting</w:t>
      </w:r>
    </w:p>
    <w:p w14:paraId="0B012E5B">
      <w:pPr>
        <w:rPr>
          <w:rFonts w:hint="default" w:ascii="Times New Roman" w:hAnsi="Times New Roman" w:cs="Times New Roman"/>
        </w:rPr>
      </w:pPr>
      <w:r>
        <w:rPr>
          <w:rFonts w:hint="default" w:ascii="Times New Roman" w:hAnsi="Times New Roman" w:cs="Times New Roman"/>
        </w:rPr>
        <w:t>Asset Accounting manages fixed assets such as buildings, machinery, vehicles and equipment. Configuration typically includes the chart of depreciation, depreciation areas, asset classes and account determination.</w:t>
      </w:r>
    </w:p>
    <w:p w14:paraId="32279442">
      <w:pPr>
        <w:pStyle w:val="29"/>
        <w:rPr>
          <w:rFonts w:hint="default" w:ascii="Times New Roman" w:hAnsi="Times New Roman" w:cs="Times New Roman"/>
        </w:rPr>
      </w:pPr>
      <w:r>
        <w:rPr>
          <w:rFonts w:hint="default" w:ascii="Times New Roman" w:hAnsi="Times New Roman" w:cs="Times New Roman"/>
        </w:rPr>
        <w:t>Confirm the company code and accounting requirements.</w:t>
      </w:r>
    </w:p>
    <w:p w14:paraId="6A13DE9B">
      <w:pPr>
        <w:pStyle w:val="29"/>
        <w:rPr>
          <w:rFonts w:hint="default" w:ascii="Times New Roman" w:hAnsi="Times New Roman" w:cs="Times New Roman"/>
        </w:rPr>
      </w:pPr>
      <w:r>
        <w:rPr>
          <w:rFonts w:hint="default" w:ascii="Times New Roman" w:hAnsi="Times New Roman" w:cs="Times New Roman"/>
        </w:rPr>
        <w:t>Configure the relevant chart of depreciation and depreciation areas.</w:t>
      </w:r>
    </w:p>
    <w:p w14:paraId="6BAE64A9">
      <w:pPr>
        <w:pStyle w:val="29"/>
        <w:rPr>
          <w:rFonts w:hint="default" w:ascii="Times New Roman" w:hAnsi="Times New Roman" w:cs="Times New Roman"/>
        </w:rPr>
      </w:pPr>
      <w:r>
        <w:rPr>
          <w:rFonts w:hint="default" w:ascii="Times New Roman" w:hAnsi="Times New Roman" w:cs="Times New Roman"/>
        </w:rPr>
        <w:t>Define asset classes and required number ranges.</w:t>
      </w:r>
    </w:p>
    <w:p w14:paraId="792FF4E3">
      <w:pPr>
        <w:pStyle w:val="29"/>
        <w:rPr>
          <w:rFonts w:hint="default" w:ascii="Times New Roman" w:hAnsi="Times New Roman" w:cs="Times New Roman"/>
        </w:rPr>
      </w:pPr>
      <w:r>
        <w:rPr>
          <w:rFonts w:hint="default" w:ascii="Times New Roman" w:hAnsi="Times New Roman" w:cs="Times New Roman"/>
        </w:rPr>
        <w:t>Configure account determination for asset transactions.</w:t>
      </w:r>
    </w:p>
    <w:p w14:paraId="76FBAAD7">
      <w:pPr>
        <w:pStyle w:val="29"/>
        <w:rPr>
          <w:rFonts w:hint="default" w:ascii="Times New Roman" w:hAnsi="Times New Roman" w:cs="Times New Roman"/>
        </w:rPr>
      </w:pPr>
      <w:r>
        <w:rPr>
          <w:rFonts w:hint="default" w:ascii="Times New Roman" w:hAnsi="Times New Roman" w:cs="Times New Roman"/>
        </w:rPr>
        <w:t>Create a test asset and post an acquisition/depreciation scenario.</w:t>
      </w:r>
    </w:p>
    <w:p w14:paraId="01648E2E">
      <w:pPr>
        <w:pStyle w:val="2"/>
        <w:rPr>
          <w:rFonts w:hint="default" w:ascii="Times New Roman" w:hAnsi="Times New Roman" w:cs="Times New Roman"/>
        </w:rPr>
      </w:pPr>
      <w:r>
        <w:rPr>
          <w:rFonts w:hint="default" w:ascii="Times New Roman" w:hAnsi="Times New Roman" w:cs="Times New Roman"/>
        </w:rPr>
        <w:t>10. Controlling (CO) Configuration</w:t>
      </w:r>
    </w:p>
    <w:p w14:paraId="03E58A8B">
      <w:pPr>
        <w:pStyle w:val="3"/>
        <w:rPr>
          <w:rFonts w:hint="default" w:ascii="Times New Roman" w:hAnsi="Times New Roman" w:cs="Times New Roman"/>
        </w:rPr>
      </w:pPr>
      <w:r>
        <w:rPr>
          <w:rFonts w:hint="default" w:ascii="Times New Roman" w:hAnsi="Times New Roman" w:cs="Times New Roman"/>
        </w:rPr>
        <w:t>10.1 Create/Configure Controlling Area</w:t>
      </w:r>
    </w:p>
    <w:p w14:paraId="306ECF51">
      <w:pPr>
        <w:rPr>
          <w:rFonts w:hint="default" w:ascii="Times New Roman" w:hAnsi="Times New Roman" w:cs="Times New Roman"/>
        </w:rPr>
      </w:pPr>
      <w:r>
        <w:rPr>
          <w:rFonts w:hint="default" w:ascii="Times New Roman" w:hAnsi="Times New Roman" w:cs="Times New Roman"/>
        </w:rPr>
        <w:t>The controlling area is the organizational unit within CO used for cost accounting. Company codes can be assigned to a controlling area according to the organization's structure. SAP documentation identifies both 1:1 and 1:n relationships, with important compatibility requirements such as fiscal year settings.</w:t>
      </w:r>
    </w:p>
    <w:p w14:paraId="2D37511F">
      <w:pPr>
        <w:rPr>
          <w:rFonts w:hint="default" w:ascii="Times New Roman" w:hAnsi="Times New Roman" w:cs="Times New Roman"/>
        </w:rPr>
      </w:pPr>
      <w:r>
        <w:rPr>
          <w:rFonts w:hint="default" w:ascii="Times New Roman" w:hAnsi="Times New Roman" w:cs="Times New Roman"/>
        </w:rPr>
        <w:t>Typical classic SAP GUI transaction: OKKP.</w:t>
      </w:r>
    </w:p>
    <w:p w14:paraId="55FD32BB">
      <w:pPr>
        <w:pStyle w:val="29"/>
        <w:rPr>
          <w:rFonts w:hint="default" w:ascii="Times New Roman" w:hAnsi="Times New Roman" w:cs="Times New Roman"/>
        </w:rPr>
      </w:pPr>
      <w:r>
        <w:rPr>
          <w:rFonts w:hint="default" w:ascii="Times New Roman" w:hAnsi="Times New Roman" w:cs="Times New Roman"/>
        </w:rPr>
        <w:t>Create or select the controlling area.</w:t>
      </w:r>
    </w:p>
    <w:p w14:paraId="4F4F1780">
      <w:pPr>
        <w:pStyle w:val="29"/>
        <w:rPr>
          <w:rFonts w:hint="default" w:ascii="Times New Roman" w:hAnsi="Times New Roman" w:cs="Times New Roman"/>
        </w:rPr>
      </w:pPr>
      <w:r>
        <w:rPr>
          <w:rFonts w:hint="default" w:ascii="Times New Roman" w:hAnsi="Times New Roman" w:cs="Times New Roman"/>
        </w:rPr>
        <w:t>Maintain the controlling-area settings required by the implementation.</w:t>
      </w:r>
    </w:p>
    <w:p w14:paraId="20A4A869">
      <w:pPr>
        <w:pStyle w:val="29"/>
        <w:rPr>
          <w:rFonts w:hint="default" w:ascii="Times New Roman" w:hAnsi="Times New Roman" w:cs="Times New Roman"/>
        </w:rPr>
      </w:pPr>
      <w:r>
        <w:rPr>
          <w:rFonts w:hint="default" w:ascii="Times New Roman" w:hAnsi="Times New Roman" w:cs="Times New Roman"/>
        </w:rPr>
        <w:t>Assign the relevant company code(s).</w:t>
      </w:r>
    </w:p>
    <w:p w14:paraId="203F0D46">
      <w:pPr>
        <w:pStyle w:val="29"/>
        <w:rPr>
          <w:rFonts w:hint="default" w:ascii="Times New Roman" w:hAnsi="Times New Roman" w:cs="Times New Roman"/>
        </w:rPr>
      </w:pPr>
      <w:r>
        <w:rPr>
          <w:rFonts w:hint="default" w:ascii="Times New Roman" w:hAnsi="Times New Roman" w:cs="Times New Roman"/>
        </w:rPr>
        <w:t>Check fiscal year and currency compatibility.</w:t>
      </w:r>
    </w:p>
    <w:p w14:paraId="76287CB1">
      <w:pPr>
        <w:pStyle w:val="29"/>
        <w:rPr>
          <w:rFonts w:hint="default" w:ascii="Times New Roman" w:hAnsi="Times New Roman" w:cs="Times New Roman"/>
        </w:rPr>
      </w:pPr>
      <w:r>
        <w:rPr>
          <w:rFonts w:hint="default" w:ascii="Times New Roman" w:hAnsi="Times New Roman" w:cs="Times New Roman"/>
        </w:rPr>
        <w:t>Save and validate the assignment.</w:t>
      </w:r>
    </w:p>
    <w:p w14:paraId="603687D1">
      <w:pPr>
        <w:pStyle w:val="3"/>
        <w:rPr>
          <w:rFonts w:hint="default" w:ascii="Times New Roman" w:hAnsi="Times New Roman" w:cs="Times New Roman"/>
        </w:rPr>
      </w:pPr>
      <w:r>
        <w:rPr>
          <w:rFonts w:hint="default" w:ascii="Times New Roman" w:hAnsi="Times New Roman" w:cs="Times New Roman"/>
        </w:rPr>
        <w:t>10.2 Cost Center Accounting</w:t>
      </w:r>
    </w:p>
    <w:p w14:paraId="24722527">
      <w:pPr>
        <w:rPr>
          <w:rFonts w:hint="default" w:ascii="Times New Roman" w:hAnsi="Times New Roman" w:cs="Times New Roman"/>
        </w:rPr>
      </w:pPr>
      <w:r>
        <w:rPr>
          <w:rFonts w:hint="default" w:ascii="Times New Roman" w:hAnsi="Times New Roman" w:cs="Times New Roman"/>
        </w:rPr>
        <w:t>Cost centers represent areas where costs are incurred, such as departments, production units or administration.</w:t>
      </w:r>
    </w:p>
    <w:p w14:paraId="0658509C">
      <w:pPr>
        <w:rPr>
          <w:rFonts w:hint="default" w:ascii="Times New Roman" w:hAnsi="Times New Roman" w:cs="Times New Roman"/>
        </w:rPr>
      </w:pPr>
      <w:r>
        <w:rPr>
          <w:rFonts w:hint="default" w:ascii="Times New Roman" w:hAnsi="Times New Roman" w:cs="Times New Roman"/>
        </w:rPr>
        <w:t>Typical classic transactions: KS01 (create cost center), KS02 (change), KS03 (display).</w:t>
      </w:r>
    </w:p>
    <w:p w14:paraId="2AB6D391">
      <w:pPr>
        <w:rPr>
          <w:rFonts w:hint="default" w:ascii="Times New Roman" w:hAnsi="Times New Roman" w:cs="Times New Roman"/>
        </w:rPr>
      </w:pPr>
      <w:r>
        <w:rPr>
          <w:rFonts w:hint="default" w:ascii="Times New Roman" w:hAnsi="Times New Roman" w:cs="Times New Roman"/>
        </w:rPr>
        <w:t>Create a cost center hierarchy, create the required cost centers, assign responsible persons and validity dates, and test by posting an expense to a cost center.</w:t>
      </w:r>
    </w:p>
    <w:p w14:paraId="653F64C6">
      <w:pPr>
        <w:pStyle w:val="3"/>
        <w:rPr>
          <w:rFonts w:hint="default" w:ascii="Times New Roman" w:hAnsi="Times New Roman" w:cs="Times New Roman"/>
        </w:rPr>
      </w:pPr>
      <w:r>
        <w:rPr>
          <w:rFonts w:hint="default" w:ascii="Times New Roman" w:hAnsi="Times New Roman" w:cs="Times New Roman"/>
        </w:rPr>
        <w:t>10.3 Profit Center Accounting</w:t>
      </w:r>
    </w:p>
    <w:p w14:paraId="192533FC">
      <w:pPr>
        <w:rPr>
          <w:rFonts w:hint="default" w:ascii="Times New Roman" w:hAnsi="Times New Roman" w:cs="Times New Roman"/>
        </w:rPr>
      </w:pPr>
      <w:r>
        <w:rPr>
          <w:rFonts w:hint="default" w:ascii="Times New Roman" w:hAnsi="Times New Roman" w:cs="Times New Roman"/>
        </w:rPr>
        <w:t>Profit centers support internal profitability reporting by responsibility area. Create the required profit centers and ensure that relevant business objects and postings can carry the appropriate profit-center assignment.</w:t>
      </w:r>
    </w:p>
    <w:p w14:paraId="16775A55">
      <w:pPr>
        <w:pStyle w:val="3"/>
        <w:rPr>
          <w:rFonts w:hint="default" w:ascii="Times New Roman" w:hAnsi="Times New Roman" w:cs="Times New Roman"/>
        </w:rPr>
      </w:pPr>
      <w:r>
        <w:rPr>
          <w:rFonts w:hint="default" w:ascii="Times New Roman" w:hAnsi="Times New Roman" w:cs="Times New Roman"/>
        </w:rPr>
        <w:t>10.4 Internal Orders</w:t>
      </w:r>
    </w:p>
    <w:p w14:paraId="6E323D64">
      <w:pPr>
        <w:rPr>
          <w:rFonts w:hint="default" w:ascii="Times New Roman" w:hAnsi="Times New Roman" w:cs="Times New Roman"/>
        </w:rPr>
      </w:pPr>
      <w:r>
        <w:rPr>
          <w:rFonts w:hint="default" w:ascii="Times New Roman" w:hAnsi="Times New Roman" w:cs="Times New Roman"/>
        </w:rPr>
        <w:t>Internal orders are used to collect and monitor costs for specific activities, events or temporary initiatives. Define order types and settlement requirements according to the organization's process.</w:t>
      </w:r>
    </w:p>
    <w:p w14:paraId="37B24EE7">
      <w:pPr>
        <w:pStyle w:val="2"/>
        <w:rPr>
          <w:rFonts w:hint="default" w:ascii="Times New Roman" w:hAnsi="Times New Roman" w:cs="Times New Roman"/>
        </w:rPr>
      </w:pPr>
      <w:r>
        <w:rPr>
          <w:rFonts w:hint="default" w:ascii="Times New Roman" w:hAnsi="Times New Roman" w:cs="Times New Roman"/>
        </w:rPr>
        <w:t>11. Integration Between FI and CO</w:t>
      </w:r>
    </w:p>
    <w:p w14:paraId="4F937C33">
      <w:pPr>
        <w:rPr>
          <w:rFonts w:hint="default" w:ascii="Times New Roman" w:hAnsi="Times New Roman" w:cs="Times New Roman"/>
        </w:rPr>
      </w:pPr>
      <w:r>
        <w:rPr>
          <w:rFonts w:hint="default" w:ascii="Times New Roman" w:hAnsi="Times New Roman" w:cs="Times New Roman"/>
        </w:rPr>
        <w:t>FI and CO must be configured consistently. An FI expense posting can carry a cost-center, internal-order or profit-center assignment, allowing the transaction to support internal management reporting. In S/4HANA, FI and CO information is integrated in the Universal Journal, which provides a common line-item basis for reporting.</w:t>
      </w:r>
    </w:p>
    <w:p w14:paraId="4F93114E">
      <w:pPr>
        <w:rPr>
          <w:rFonts w:hint="default" w:ascii="Times New Roman" w:hAnsi="Times New Roman" w:cs="Times New Roman"/>
        </w:rPr>
      </w:pPr>
      <w:r>
        <w:rPr>
          <w:rFonts w:hint="default" w:ascii="Times New Roman" w:hAnsi="Times New Roman" w:cs="Times New Roman"/>
        </w:rPr>
        <w:t>Integration should be tested using realistic business scenarios rather than only checking whether configuration screens save successfully.</w:t>
      </w:r>
    </w:p>
    <w:p w14:paraId="56EC0B2F">
      <w:pPr>
        <w:pStyle w:val="2"/>
        <w:rPr>
          <w:rFonts w:hint="default" w:ascii="Times New Roman" w:hAnsi="Times New Roman" w:cs="Times New Roman"/>
        </w:rPr>
      </w:pPr>
      <w:r>
        <w:rPr>
          <w:rFonts w:hint="default" w:ascii="Times New Roman" w:hAnsi="Times New Roman" w:cs="Times New Roman"/>
        </w:rPr>
        <w:t>12. Integration with Other SAP Modules</w:t>
      </w:r>
    </w:p>
    <w:p w14:paraId="32A8DC1E">
      <w:pPr>
        <w:rPr>
          <w:rFonts w:hint="default" w:ascii="Times New Roman" w:hAnsi="Times New Roman" w:cs="Times New Roman"/>
        </w:rPr>
      </w:pPr>
      <w:r>
        <w:rPr>
          <w:rFonts w:hint="default" w:ascii="Times New Roman" w:hAnsi="Times New Roman" w:cs="Times New Roman"/>
          <w:b/>
        </w:rPr>
        <w:t xml:space="preserve">MM – Materials Management: </w:t>
      </w:r>
      <w:r>
        <w:rPr>
          <w:rFonts w:hint="default" w:ascii="Times New Roman" w:hAnsi="Times New Roman" w:cs="Times New Roman"/>
        </w:rPr>
        <w:t>Goods receipt and supplier invoice processes can create corresponding inventory, GR/IR and vendor accounting entries.</w:t>
      </w:r>
    </w:p>
    <w:p w14:paraId="233989F4">
      <w:pPr>
        <w:rPr>
          <w:rFonts w:hint="default" w:ascii="Times New Roman" w:hAnsi="Times New Roman" w:cs="Times New Roman"/>
        </w:rPr>
      </w:pPr>
      <w:r>
        <w:rPr>
          <w:rFonts w:hint="default" w:ascii="Times New Roman" w:hAnsi="Times New Roman" w:cs="Times New Roman"/>
          <w:b/>
        </w:rPr>
        <w:t xml:space="preserve">SD – Sales and Distribution: </w:t>
      </w:r>
      <w:r>
        <w:rPr>
          <w:rFonts w:hint="default" w:ascii="Times New Roman" w:hAnsi="Times New Roman" w:cs="Times New Roman"/>
        </w:rPr>
        <w:t>Billing can generate customer receivables, revenue and tax postings in FI.</w:t>
      </w:r>
    </w:p>
    <w:p w14:paraId="69857359">
      <w:pPr>
        <w:rPr>
          <w:rFonts w:hint="default" w:ascii="Times New Roman" w:hAnsi="Times New Roman" w:cs="Times New Roman"/>
        </w:rPr>
      </w:pPr>
      <w:r>
        <w:rPr>
          <w:rFonts w:hint="default" w:ascii="Times New Roman" w:hAnsi="Times New Roman" w:cs="Times New Roman"/>
          <w:b/>
        </w:rPr>
        <w:t xml:space="preserve">PP – Production Planning: </w:t>
      </w:r>
      <w:r>
        <w:rPr>
          <w:rFonts w:hint="default" w:ascii="Times New Roman" w:hAnsi="Times New Roman" w:cs="Times New Roman"/>
        </w:rPr>
        <w:t>Production activities can generate material and cost-related postings that flow into FI/CO.</w:t>
      </w:r>
    </w:p>
    <w:p w14:paraId="66C42A79">
      <w:pPr>
        <w:rPr>
          <w:rFonts w:hint="default" w:ascii="Times New Roman" w:hAnsi="Times New Roman" w:cs="Times New Roman"/>
        </w:rPr>
      </w:pPr>
      <w:r>
        <w:rPr>
          <w:rFonts w:hint="default" w:ascii="Times New Roman" w:hAnsi="Times New Roman" w:cs="Times New Roman"/>
          <w:b/>
        </w:rPr>
        <w:t xml:space="preserve">PS – Project System: </w:t>
      </w:r>
      <w:r>
        <w:rPr>
          <w:rFonts w:hint="default" w:ascii="Times New Roman" w:hAnsi="Times New Roman" w:cs="Times New Roman"/>
        </w:rPr>
        <w:t>Project-related costs can be captured and analyzed through FI/CO.</w:t>
      </w:r>
    </w:p>
    <w:p w14:paraId="68935495">
      <w:pPr>
        <w:rPr>
          <w:rFonts w:hint="default" w:ascii="Times New Roman" w:hAnsi="Times New Roman" w:cs="Times New Roman"/>
        </w:rPr>
      </w:pPr>
      <w:r>
        <w:rPr>
          <w:rFonts w:hint="default" w:ascii="Times New Roman" w:hAnsi="Times New Roman" w:cs="Times New Roman"/>
          <w:b/>
        </w:rPr>
        <w:t xml:space="preserve">HCM – Human Capital Management: </w:t>
      </w:r>
      <w:r>
        <w:rPr>
          <w:rFonts w:hint="default" w:ascii="Times New Roman" w:hAnsi="Times New Roman" w:cs="Times New Roman"/>
        </w:rPr>
        <w:t>Payroll-related costs can be assigned to controlling objects and reflected in financial accounting.</w:t>
      </w:r>
    </w:p>
    <w:p w14:paraId="77813CBC">
      <w:pPr>
        <w:pStyle w:val="2"/>
        <w:rPr>
          <w:rFonts w:hint="default" w:ascii="Times New Roman" w:hAnsi="Times New Roman" w:cs="Times New Roman"/>
        </w:rPr>
      </w:pPr>
      <w:r>
        <w:rPr>
          <w:rFonts w:hint="default" w:ascii="Times New Roman" w:hAnsi="Times New Roman" w:cs="Times New Roman"/>
        </w:rPr>
        <w:t>13. Testing and Validation</w:t>
      </w:r>
    </w:p>
    <w:p w14:paraId="4D904184">
      <w:pPr>
        <w:pStyle w:val="29"/>
        <w:rPr>
          <w:rFonts w:hint="default" w:ascii="Times New Roman" w:hAnsi="Times New Roman" w:cs="Times New Roman"/>
        </w:rPr>
      </w:pPr>
      <w:r>
        <w:rPr>
          <w:rFonts w:hint="default" w:ascii="Times New Roman" w:hAnsi="Times New Roman" w:cs="Times New Roman"/>
        </w:rPr>
        <w:t>Check that the company code has the required fiscal year, chart of accounts and posting period assignments.</w:t>
      </w:r>
    </w:p>
    <w:p w14:paraId="3C4A9335">
      <w:pPr>
        <w:pStyle w:val="29"/>
        <w:rPr>
          <w:rFonts w:hint="default" w:ascii="Times New Roman" w:hAnsi="Times New Roman" w:cs="Times New Roman"/>
        </w:rPr>
      </w:pPr>
      <w:r>
        <w:rPr>
          <w:rFonts w:hint="default" w:ascii="Times New Roman" w:hAnsi="Times New Roman" w:cs="Times New Roman"/>
        </w:rPr>
        <w:t>Verify that the current posting period is open.</w:t>
      </w:r>
    </w:p>
    <w:p w14:paraId="398F8C5D">
      <w:pPr>
        <w:pStyle w:val="29"/>
        <w:rPr>
          <w:rFonts w:hint="default" w:ascii="Times New Roman" w:hAnsi="Times New Roman" w:cs="Times New Roman"/>
        </w:rPr>
      </w:pPr>
      <w:r>
        <w:rPr>
          <w:rFonts w:hint="default" w:ascii="Times New Roman" w:hAnsi="Times New Roman" w:cs="Times New Roman"/>
        </w:rPr>
        <w:t>Create or use test G/L accounts and business partners.</w:t>
      </w:r>
    </w:p>
    <w:p w14:paraId="7D530676">
      <w:pPr>
        <w:pStyle w:val="29"/>
        <w:rPr>
          <w:rFonts w:hint="default" w:ascii="Times New Roman" w:hAnsi="Times New Roman" w:cs="Times New Roman"/>
        </w:rPr>
      </w:pPr>
      <w:r>
        <w:rPr>
          <w:rFonts w:hint="default" w:ascii="Times New Roman" w:hAnsi="Times New Roman" w:cs="Times New Roman"/>
        </w:rPr>
        <w:t>Post a simple FI journal entry and verify the accounting document.</w:t>
      </w:r>
    </w:p>
    <w:p w14:paraId="2BA05286">
      <w:pPr>
        <w:pStyle w:val="29"/>
        <w:rPr>
          <w:rFonts w:hint="default" w:ascii="Times New Roman" w:hAnsi="Times New Roman" w:cs="Times New Roman"/>
        </w:rPr>
      </w:pPr>
      <w:r>
        <w:rPr>
          <w:rFonts w:hint="default" w:ascii="Times New Roman" w:hAnsi="Times New Roman" w:cs="Times New Roman"/>
        </w:rPr>
        <w:t>Post a cost to a cost center and confirm the CO assignment.</w:t>
      </w:r>
    </w:p>
    <w:p w14:paraId="7FF7F120">
      <w:pPr>
        <w:pStyle w:val="29"/>
        <w:rPr>
          <w:rFonts w:hint="default" w:ascii="Times New Roman" w:hAnsi="Times New Roman" w:cs="Times New Roman"/>
        </w:rPr>
      </w:pPr>
      <w:r>
        <w:rPr>
          <w:rFonts w:hint="default" w:ascii="Times New Roman" w:hAnsi="Times New Roman" w:cs="Times New Roman"/>
        </w:rPr>
        <w:t>Test a customer/supplier transaction and verify the reconciliation-account effect.</w:t>
      </w:r>
    </w:p>
    <w:p w14:paraId="178A2FF0">
      <w:pPr>
        <w:pStyle w:val="29"/>
        <w:rPr>
          <w:rFonts w:hint="default" w:ascii="Times New Roman" w:hAnsi="Times New Roman" w:cs="Times New Roman"/>
        </w:rPr>
      </w:pPr>
      <w:r>
        <w:rPr>
          <w:rFonts w:hint="default" w:ascii="Times New Roman" w:hAnsi="Times New Roman" w:cs="Times New Roman"/>
        </w:rPr>
        <w:t>Review G/L balances and relevant FI/CO reports.</w:t>
      </w:r>
    </w:p>
    <w:p w14:paraId="760F98F8">
      <w:pPr>
        <w:pStyle w:val="29"/>
        <w:rPr>
          <w:rFonts w:hint="default" w:ascii="Times New Roman" w:hAnsi="Times New Roman" w:cs="Times New Roman"/>
        </w:rPr>
      </w:pPr>
      <w:r>
        <w:rPr>
          <w:rFonts w:hint="default" w:ascii="Times New Roman" w:hAnsi="Times New Roman" w:cs="Times New Roman"/>
        </w:rPr>
        <w:t>Record errors, correct configuration, and repeat the test.</w:t>
      </w:r>
    </w:p>
    <w:p w14:paraId="730B5F82">
      <w:pPr>
        <w:pStyle w:val="2"/>
        <w:rPr>
          <w:rFonts w:hint="default" w:ascii="Times New Roman" w:hAnsi="Times New Roman" w:cs="Times New Roman"/>
        </w:rPr>
      </w:pPr>
      <w:r>
        <w:rPr>
          <w:rFonts w:hint="default" w:ascii="Times New Roman" w:hAnsi="Times New Roman" w:cs="Times New Roman"/>
        </w:rPr>
        <w:t>14. Common Beginner Errors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67F28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626DE4EE">
            <w:pPr>
              <w:spacing w:after="0" w:line="240" w:lineRule="auto"/>
              <w:rPr>
                <w:rFonts w:hint="default" w:ascii="Times New Roman" w:hAnsi="Times New Roman" w:cs="Times New Roman"/>
              </w:rPr>
            </w:pPr>
            <w:r>
              <w:rPr>
                <w:rFonts w:hint="default" w:ascii="Times New Roman" w:hAnsi="Times New Roman" w:cs="Times New Roman"/>
              </w:rPr>
              <w:t>Problem</w:t>
            </w:r>
          </w:p>
        </w:tc>
        <w:tc>
          <w:tcPr>
            <w:tcW w:w="5040" w:type="dxa"/>
          </w:tcPr>
          <w:p w14:paraId="4C95B7BB">
            <w:pPr>
              <w:spacing w:after="0" w:line="240" w:lineRule="auto"/>
              <w:rPr>
                <w:rFonts w:hint="default" w:ascii="Times New Roman" w:hAnsi="Times New Roman" w:cs="Times New Roman"/>
              </w:rPr>
            </w:pPr>
            <w:r>
              <w:rPr>
                <w:rFonts w:hint="default" w:ascii="Times New Roman" w:hAnsi="Times New Roman" w:cs="Times New Roman"/>
              </w:rPr>
              <w:t>Basic Check</w:t>
            </w:r>
          </w:p>
        </w:tc>
      </w:tr>
      <w:tr w14:paraId="1CED1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46FBA3B0">
            <w:pPr>
              <w:spacing w:after="0" w:line="240" w:lineRule="auto"/>
              <w:rPr>
                <w:rFonts w:hint="default" w:ascii="Times New Roman" w:hAnsi="Times New Roman" w:cs="Times New Roman"/>
              </w:rPr>
            </w:pPr>
            <w:r>
              <w:rPr>
                <w:rFonts w:hint="default" w:ascii="Times New Roman" w:hAnsi="Times New Roman" w:cs="Times New Roman"/>
              </w:rPr>
              <w:t>Posting period closed</w:t>
            </w:r>
          </w:p>
        </w:tc>
        <w:tc>
          <w:tcPr>
            <w:tcW w:w="5040" w:type="dxa"/>
          </w:tcPr>
          <w:p w14:paraId="1B1A87B0">
            <w:pPr>
              <w:spacing w:after="0" w:line="240" w:lineRule="auto"/>
              <w:rPr>
                <w:rFonts w:hint="default" w:ascii="Times New Roman" w:hAnsi="Times New Roman" w:cs="Times New Roman"/>
              </w:rPr>
            </w:pPr>
            <w:r>
              <w:rPr>
                <w:rFonts w:hint="default" w:ascii="Times New Roman" w:hAnsi="Times New Roman" w:cs="Times New Roman"/>
              </w:rPr>
              <w:t>The document date falls outside an open posting period. Check the posting period variant and current period.</w:t>
            </w:r>
          </w:p>
        </w:tc>
      </w:tr>
      <w:tr w14:paraId="27BCB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49F1F35C">
            <w:pPr>
              <w:spacing w:after="0" w:line="240" w:lineRule="auto"/>
              <w:rPr>
                <w:rFonts w:hint="default" w:ascii="Times New Roman" w:hAnsi="Times New Roman" w:cs="Times New Roman"/>
              </w:rPr>
            </w:pPr>
            <w:r>
              <w:rPr>
                <w:rFonts w:hint="default" w:ascii="Times New Roman" w:hAnsi="Times New Roman" w:cs="Times New Roman"/>
              </w:rPr>
              <w:t>Missing account assignment</w:t>
            </w:r>
          </w:p>
        </w:tc>
        <w:tc>
          <w:tcPr>
            <w:tcW w:w="5040" w:type="dxa"/>
          </w:tcPr>
          <w:p w14:paraId="6BE339EB">
            <w:pPr>
              <w:spacing w:after="0" w:line="240" w:lineRule="auto"/>
              <w:rPr>
                <w:rFonts w:hint="default" w:ascii="Times New Roman" w:hAnsi="Times New Roman" w:cs="Times New Roman"/>
              </w:rPr>
            </w:pPr>
            <w:r>
              <w:rPr>
                <w:rFonts w:hint="default" w:ascii="Times New Roman" w:hAnsi="Times New Roman" w:cs="Times New Roman"/>
              </w:rPr>
              <w:t>A cost element/expense posting may require a cost center, internal order or another CO object.</w:t>
            </w:r>
          </w:p>
        </w:tc>
      </w:tr>
      <w:tr w14:paraId="1730D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19D44011">
            <w:pPr>
              <w:spacing w:after="0" w:line="240" w:lineRule="auto"/>
              <w:rPr>
                <w:rFonts w:hint="default" w:ascii="Times New Roman" w:hAnsi="Times New Roman" w:cs="Times New Roman"/>
              </w:rPr>
            </w:pPr>
            <w:r>
              <w:rPr>
                <w:rFonts w:hint="default" w:ascii="Times New Roman" w:hAnsi="Times New Roman" w:cs="Times New Roman"/>
              </w:rPr>
              <w:t>Fiscal year mismatch</w:t>
            </w:r>
          </w:p>
        </w:tc>
        <w:tc>
          <w:tcPr>
            <w:tcW w:w="5040" w:type="dxa"/>
          </w:tcPr>
          <w:p w14:paraId="6322F111">
            <w:pPr>
              <w:spacing w:after="0" w:line="240" w:lineRule="auto"/>
              <w:rPr>
                <w:rFonts w:hint="default" w:ascii="Times New Roman" w:hAnsi="Times New Roman" w:cs="Times New Roman"/>
              </w:rPr>
            </w:pPr>
            <w:r>
              <w:rPr>
                <w:rFonts w:hint="default" w:ascii="Times New Roman" w:hAnsi="Times New Roman" w:cs="Times New Roman"/>
              </w:rPr>
              <w:t>The company code and controlling area need compatible fiscal-year definitions.</w:t>
            </w:r>
          </w:p>
        </w:tc>
      </w:tr>
      <w:tr w14:paraId="7D57E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3DB80A22">
            <w:pPr>
              <w:spacing w:after="0" w:line="240" w:lineRule="auto"/>
              <w:rPr>
                <w:rFonts w:hint="default" w:ascii="Times New Roman" w:hAnsi="Times New Roman" w:cs="Times New Roman"/>
              </w:rPr>
            </w:pPr>
            <w:r>
              <w:rPr>
                <w:rFonts w:hint="default" w:ascii="Times New Roman" w:hAnsi="Times New Roman" w:cs="Times New Roman"/>
              </w:rPr>
              <w:t>Incorrect G/L account setup</w:t>
            </w:r>
          </w:p>
        </w:tc>
        <w:tc>
          <w:tcPr>
            <w:tcW w:w="5040" w:type="dxa"/>
          </w:tcPr>
          <w:p w14:paraId="60C1A99A">
            <w:pPr>
              <w:spacing w:after="0" w:line="240" w:lineRule="auto"/>
              <w:rPr>
                <w:rFonts w:hint="default" w:ascii="Times New Roman" w:hAnsi="Times New Roman" w:cs="Times New Roman"/>
              </w:rPr>
            </w:pPr>
            <w:r>
              <w:rPr>
                <w:rFonts w:hint="default" w:ascii="Times New Roman" w:hAnsi="Times New Roman" w:cs="Times New Roman"/>
              </w:rPr>
              <w:t>Check account type, account group and company-code-specific settings.</w:t>
            </w:r>
          </w:p>
        </w:tc>
      </w:tr>
      <w:tr w14:paraId="277C5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67D1643E">
            <w:pPr>
              <w:spacing w:after="0" w:line="240" w:lineRule="auto"/>
              <w:rPr>
                <w:rFonts w:hint="default" w:ascii="Times New Roman" w:hAnsi="Times New Roman" w:cs="Times New Roman"/>
              </w:rPr>
            </w:pPr>
            <w:r>
              <w:rPr>
                <w:rFonts w:hint="default" w:ascii="Times New Roman" w:hAnsi="Times New Roman" w:cs="Times New Roman"/>
              </w:rPr>
              <w:t>Wrong organizational assignment</w:t>
            </w:r>
          </w:p>
        </w:tc>
        <w:tc>
          <w:tcPr>
            <w:tcW w:w="5040" w:type="dxa"/>
          </w:tcPr>
          <w:p w14:paraId="6F431D47">
            <w:pPr>
              <w:spacing w:after="0" w:line="240" w:lineRule="auto"/>
              <w:rPr>
                <w:rFonts w:hint="default" w:ascii="Times New Roman" w:hAnsi="Times New Roman" w:cs="Times New Roman"/>
              </w:rPr>
            </w:pPr>
            <w:r>
              <w:rPr>
                <w:rFonts w:hint="default" w:ascii="Times New Roman" w:hAnsi="Times New Roman" w:cs="Times New Roman"/>
              </w:rPr>
              <w:t>Verify company code, controlling area and other organizational relationships before testing.</w:t>
            </w:r>
          </w:p>
        </w:tc>
      </w:tr>
    </w:tbl>
    <w:p w14:paraId="34A578A4">
      <w:pPr>
        <w:pStyle w:val="2"/>
        <w:rPr>
          <w:rFonts w:hint="default" w:ascii="Times New Roman" w:hAnsi="Times New Roman" w:cs="Times New Roman"/>
        </w:rPr>
      </w:pPr>
      <w:r>
        <w:rPr>
          <w:rFonts w:hint="default" w:ascii="Times New Roman" w:hAnsi="Times New Roman" w:cs="Times New Roman"/>
        </w:rPr>
        <w:t>15. Conclusion</w:t>
      </w:r>
    </w:p>
    <w:p w14:paraId="499001CB">
      <w:pPr>
        <w:rPr>
          <w:rFonts w:hint="default" w:ascii="Times New Roman" w:hAnsi="Times New Roman" w:cs="Times New Roman"/>
        </w:rPr>
      </w:pPr>
      <w:r>
        <w:rPr>
          <w:rFonts w:hint="default" w:ascii="Times New Roman" w:hAnsi="Times New Roman" w:cs="Times New Roman"/>
        </w:rPr>
        <w:t>SAP FICO configuration establishes the organizational and accounting framework required to record, control and report business transactions. A beginner should understand the dependency between company code, fiscal year, posting periods, chart of accounts, G/L accounts and the controlling area before moving to advanced configuration. The safest approach is to configure in a controlled sequence, test each dependency, and validate the results using representative business transactions. Configuration details and available tools vary between SAP ERP, SAP S/4HANA on-premise and SAP S/4HANA Cloud, so the exact IMG path or application should always be checked against the target release.</w:t>
      </w:r>
    </w:p>
    <w:p w14:paraId="2938A6DF">
      <w:pPr>
        <w:pStyle w:val="2"/>
        <w:rPr>
          <w:rFonts w:hint="default" w:ascii="Times New Roman" w:hAnsi="Times New Roman" w:cs="Times New Roman"/>
        </w:rPr>
      </w:pPr>
      <w:r>
        <w:rPr>
          <w:rFonts w:hint="default" w:ascii="Times New Roman" w:hAnsi="Times New Roman" w:cs="Times New Roman"/>
        </w:rPr>
        <w:t>16. References</w:t>
      </w:r>
    </w:p>
    <w:p w14:paraId="1037AA66">
      <w:pPr>
        <w:pStyle w:val="23"/>
        <w:rPr>
          <w:rFonts w:hint="default" w:ascii="Times New Roman" w:hAnsi="Times New Roman" w:cs="Times New Roman"/>
        </w:rPr>
      </w:pPr>
      <w:r>
        <w:rPr>
          <w:rFonts w:hint="default" w:ascii="Times New Roman" w:hAnsi="Times New Roman" w:cs="Times New Roman"/>
        </w:rPr>
        <w:t>SAP Help Portal – Fiscal Year and Fiscal Year Variant.</w:t>
      </w:r>
    </w:p>
    <w:p w14:paraId="0470B93E">
      <w:pPr>
        <w:pStyle w:val="23"/>
        <w:rPr>
          <w:rFonts w:hint="default" w:ascii="Times New Roman" w:hAnsi="Times New Roman" w:cs="Times New Roman"/>
        </w:rPr>
      </w:pPr>
      <w:r>
        <w:rPr>
          <w:rFonts w:hint="default" w:ascii="Times New Roman" w:hAnsi="Times New Roman" w:cs="Times New Roman"/>
        </w:rPr>
        <w:t>SAP Help Portal – Manage Posting Periods / Opening and Closing Posting Periods.</w:t>
      </w:r>
    </w:p>
    <w:p w14:paraId="271C243F">
      <w:pPr>
        <w:pStyle w:val="23"/>
        <w:rPr>
          <w:rFonts w:hint="default" w:ascii="Times New Roman" w:hAnsi="Times New Roman" w:cs="Times New Roman"/>
        </w:rPr>
      </w:pPr>
      <w:r>
        <w:rPr>
          <w:rFonts w:hint="default" w:ascii="Times New Roman" w:hAnsi="Times New Roman" w:cs="Times New Roman"/>
        </w:rPr>
        <w:t>SAP Help Portal – Assigning Controlling Areas and Company Codes.</w:t>
      </w:r>
    </w:p>
    <w:p w14:paraId="78F491FB">
      <w:pPr>
        <w:pStyle w:val="23"/>
        <w:rPr>
          <w:rFonts w:hint="default" w:ascii="Times New Roman" w:hAnsi="Times New Roman" w:cs="Times New Roman"/>
        </w:rPr>
      </w:pPr>
      <w:r>
        <w:rPr>
          <w:rFonts w:hint="default" w:ascii="Times New Roman" w:hAnsi="Times New Roman" w:cs="Times New Roman"/>
        </w:rPr>
        <w:t>SAP Help Portal – SAP S/4HANA Financial Accounting and Controlling documentation.</w:t>
      </w:r>
    </w:p>
    <w:sectPr>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45B3E0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ptos" w:hAnsi="Aptos"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2"/>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48"/>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Vyshnavi Pendela</cp:lastModifiedBy>
  <dcterms:modified xsi:type="dcterms:W3CDTF">2026-10-06T16:11:48Z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D6CFF1B7C59B417AAD9868B2E28D31EF_12</vt:lpwstr>
  </property>
</Properties>
</file>