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320E2">
      <w:pPr>
        <w:pStyle w:val="6"/>
        <w:spacing w:before="63"/>
        <w:rPr>
          <w:sz w:val="28"/>
        </w:rPr>
      </w:pPr>
    </w:p>
    <w:p w14:paraId="192143CA">
      <w:pPr>
        <w:pStyle w:val="9"/>
      </w:pPr>
      <w:r>
        <w:t xml:space="preserve">Model Optimization and Tuning Phase </w:t>
      </w:r>
      <w:r>
        <w:rPr>
          <w:spacing w:val="-2"/>
        </w:rPr>
        <w:t>Report</w:t>
      </w:r>
    </w:p>
    <w:p w14:paraId="2C324D03">
      <w:pPr>
        <w:pStyle w:val="6"/>
        <w:rPr>
          <w:b/>
          <w:sz w:val="20"/>
        </w:rPr>
      </w:pPr>
    </w:p>
    <w:p w14:paraId="20C14183">
      <w:pPr>
        <w:pStyle w:val="6"/>
        <w:spacing w:before="22"/>
        <w:rPr>
          <w:b/>
          <w:sz w:val="20"/>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01290D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680" w:type="dxa"/>
          </w:tcPr>
          <w:p w14:paraId="30FAF4C4">
            <w:pPr>
              <w:pStyle w:val="11"/>
              <w:spacing w:before="117"/>
              <w:ind w:left="94"/>
              <w:rPr>
                <w:sz w:val="24"/>
              </w:rPr>
            </w:pPr>
            <w:r>
              <w:rPr>
                <w:spacing w:val="-4"/>
                <w:sz w:val="24"/>
              </w:rPr>
              <w:t>Date</w:t>
            </w:r>
          </w:p>
        </w:tc>
        <w:tc>
          <w:tcPr>
            <w:tcW w:w="4680" w:type="dxa"/>
          </w:tcPr>
          <w:p w14:paraId="268CC332">
            <w:pPr>
              <w:pStyle w:val="11"/>
              <w:spacing w:before="117"/>
              <w:ind w:left="94"/>
              <w:rPr>
                <w:sz w:val="24"/>
              </w:rPr>
            </w:pPr>
            <w:r>
              <w:rPr>
                <w:sz w:val="24"/>
              </w:rPr>
              <w:t xml:space="preserve">15 March </w:t>
            </w:r>
            <w:r>
              <w:rPr>
                <w:spacing w:val="-4"/>
                <w:sz w:val="24"/>
              </w:rPr>
              <w:t>2024</w:t>
            </w:r>
          </w:p>
        </w:tc>
      </w:tr>
      <w:tr w14:paraId="0661FE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0" w:hRule="atLeast"/>
        </w:trPr>
        <w:tc>
          <w:tcPr>
            <w:tcW w:w="4680" w:type="dxa"/>
          </w:tcPr>
          <w:p w14:paraId="1EEF853C">
            <w:pPr>
              <w:pStyle w:val="11"/>
              <w:spacing w:before="119"/>
              <w:ind w:left="94"/>
              <w:rPr>
                <w:sz w:val="24"/>
              </w:rPr>
            </w:pPr>
            <w:r>
              <w:rPr>
                <w:spacing w:val="-2"/>
                <w:sz w:val="24"/>
              </w:rPr>
              <w:t xml:space="preserve">Team </w:t>
            </w:r>
            <w:r>
              <w:rPr>
                <w:spacing w:val="-5"/>
                <w:sz w:val="24"/>
              </w:rPr>
              <w:t>ID</w:t>
            </w:r>
          </w:p>
        </w:tc>
        <w:tc>
          <w:tcPr>
            <w:tcW w:w="4680" w:type="dxa"/>
          </w:tcPr>
          <w:p w14:paraId="65D70EDC">
            <w:pPr>
              <w:pStyle w:val="11"/>
              <w:spacing w:before="119"/>
              <w:ind w:left="94"/>
              <w:rPr>
                <w:rFonts w:hint="default"/>
                <w:sz w:val="24"/>
                <w:lang w:val="en-US"/>
              </w:rPr>
            </w:pPr>
            <w:r>
              <w:rPr>
                <w:sz w:val="24"/>
              </w:rPr>
              <w:t>739</w:t>
            </w:r>
            <w:r>
              <w:rPr>
                <w:rFonts w:hint="default"/>
                <w:sz w:val="24"/>
                <w:lang w:val="en-US"/>
              </w:rPr>
              <w:t>927</w:t>
            </w:r>
            <w:bookmarkStart w:id="0" w:name="_GoBack"/>
            <w:bookmarkEnd w:id="0"/>
          </w:p>
        </w:tc>
      </w:tr>
      <w:tr w14:paraId="1F338C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40" w:hRule="atLeast"/>
        </w:trPr>
        <w:tc>
          <w:tcPr>
            <w:tcW w:w="4680" w:type="dxa"/>
          </w:tcPr>
          <w:p w14:paraId="787BBD93">
            <w:pPr>
              <w:pStyle w:val="11"/>
              <w:spacing w:before="102"/>
              <w:ind w:left="94"/>
              <w:rPr>
                <w:sz w:val="24"/>
              </w:rPr>
            </w:pPr>
            <w:r>
              <w:rPr>
                <w:sz w:val="24"/>
              </w:rPr>
              <w:t xml:space="preserve">Project </w:t>
            </w:r>
            <w:r>
              <w:rPr>
                <w:spacing w:val="-2"/>
                <w:sz w:val="24"/>
              </w:rPr>
              <w:t>Title</w:t>
            </w:r>
          </w:p>
        </w:tc>
        <w:tc>
          <w:tcPr>
            <w:tcW w:w="4680" w:type="dxa"/>
          </w:tcPr>
          <w:p w14:paraId="3E24A750">
            <w:pPr>
              <w:pStyle w:val="11"/>
              <w:spacing w:before="102" w:line="276" w:lineRule="auto"/>
              <w:ind w:left="94" w:right="139"/>
              <w:rPr>
                <w:sz w:val="24"/>
              </w:rPr>
            </w:pPr>
            <w:r>
              <w:rPr>
                <w:sz w:val="24"/>
              </w:rPr>
              <w:t>Smart Lender</w:t>
            </w:r>
          </w:p>
        </w:tc>
      </w:tr>
      <w:tr w14:paraId="559AD8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680" w:type="dxa"/>
          </w:tcPr>
          <w:p w14:paraId="17923B01">
            <w:pPr>
              <w:pStyle w:val="11"/>
              <w:spacing w:before="101"/>
              <w:ind w:left="94"/>
              <w:rPr>
                <w:sz w:val="24"/>
              </w:rPr>
            </w:pPr>
            <w:r>
              <w:rPr>
                <w:sz w:val="24"/>
              </w:rPr>
              <w:t xml:space="preserve">Maximum </w:t>
            </w:r>
            <w:r>
              <w:rPr>
                <w:spacing w:val="-2"/>
                <w:sz w:val="24"/>
              </w:rPr>
              <w:t>Marks</w:t>
            </w:r>
          </w:p>
        </w:tc>
        <w:tc>
          <w:tcPr>
            <w:tcW w:w="4680" w:type="dxa"/>
          </w:tcPr>
          <w:p w14:paraId="5FEE5760">
            <w:pPr>
              <w:pStyle w:val="11"/>
              <w:spacing w:before="101"/>
              <w:ind w:left="94"/>
              <w:rPr>
                <w:sz w:val="24"/>
              </w:rPr>
            </w:pPr>
            <w:r>
              <w:rPr>
                <w:sz w:val="24"/>
              </w:rPr>
              <w:t xml:space="preserve">10 </w:t>
            </w:r>
            <w:r>
              <w:rPr>
                <w:spacing w:val="-2"/>
                <w:sz w:val="24"/>
              </w:rPr>
              <w:t>Marks</w:t>
            </w:r>
          </w:p>
        </w:tc>
      </w:tr>
    </w:tbl>
    <w:p w14:paraId="3077B779">
      <w:pPr>
        <w:pStyle w:val="6"/>
        <w:spacing w:before="201"/>
        <w:rPr>
          <w:b/>
        </w:rPr>
      </w:pPr>
    </w:p>
    <w:p w14:paraId="7BC66722">
      <w:pPr>
        <w:ind w:left="100"/>
        <w:rPr>
          <w:b/>
          <w:sz w:val="24"/>
        </w:rPr>
      </w:pPr>
      <w:r>
        <w:rPr>
          <w:b/>
          <w:sz w:val="24"/>
        </w:rPr>
        <w:t xml:space="preserve">Model Optimization and Tuning </w:t>
      </w:r>
      <w:r>
        <w:rPr>
          <w:b/>
          <w:spacing w:val="-2"/>
          <w:sz w:val="24"/>
        </w:rPr>
        <w:t>Phase</w:t>
      </w:r>
    </w:p>
    <w:p w14:paraId="056F7CD0">
      <w:pPr>
        <w:pStyle w:val="6"/>
        <w:spacing w:before="201" w:line="276" w:lineRule="auto"/>
        <w:ind w:left="100"/>
      </w:pPr>
      <w:r>
        <w:t>The Model Optimization and Tuning Phase involves refining machine learning models for peak performance. It includes optimized model code, fine-tuning hyperparameters, comparing</w:t>
      </w:r>
    </w:p>
    <w:p w14:paraId="2113FBF9">
      <w:pPr>
        <w:pStyle w:val="6"/>
        <w:spacing w:line="276" w:lineRule="auto"/>
        <w:ind w:left="100" w:right="128"/>
      </w:pPr>
      <w:r>
        <w:t>Perform ancemetrics, and justifying the final mode lselection for enhanced predictive accuracy and efficiency.</w:t>
      </w:r>
    </w:p>
    <w:p w14:paraId="16B65314">
      <w:pPr>
        <w:pStyle w:val="6"/>
        <w:spacing w:before="4"/>
      </w:pPr>
    </w:p>
    <w:p w14:paraId="6B9DF503">
      <w:pPr>
        <w:spacing w:before="1"/>
        <w:ind w:left="100"/>
        <w:rPr>
          <w:b/>
          <w:sz w:val="24"/>
        </w:rPr>
      </w:pPr>
      <w:r>
        <w:rPr>
          <w:b/>
          <w:sz w:val="24"/>
        </w:rPr>
        <w:t>Hyperparameter Tuning Documentation(6</w:t>
      </w:r>
      <w:r>
        <w:rPr>
          <w:b/>
          <w:spacing w:val="-2"/>
          <w:sz w:val="24"/>
        </w:rPr>
        <w:t>Marks):</w:t>
      </w:r>
    </w:p>
    <w:p w14:paraId="25CD709F">
      <w:pPr>
        <w:pStyle w:val="6"/>
        <w:spacing w:before="10"/>
        <w:rPr>
          <w:b/>
          <w:sz w:val="20"/>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60"/>
        <w:gridCol w:w="4020"/>
        <w:gridCol w:w="3780"/>
      </w:tblGrid>
      <w:tr w14:paraId="1F89D4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39" w:hRule="atLeast"/>
        </w:trPr>
        <w:tc>
          <w:tcPr>
            <w:tcW w:w="1560" w:type="dxa"/>
          </w:tcPr>
          <w:p w14:paraId="55665967">
            <w:pPr>
              <w:pStyle w:val="11"/>
              <w:spacing w:before="104"/>
              <w:ind w:left="18" w:right="3"/>
              <w:jc w:val="center"/>
              <w:rPr>
                <w:b/>
                <w:sz w:val="24"/>
              </w:rPr>
            </w:pPr>
            <w:r>
              <w:rPr>
                <w:b/>
                <w:spacing w:val="-2"/>
                <w:sz w:val="24"/>
              </w:rPr>
              <w:t>Model</w:t>
            </w:r>
          </w:p>
        </w:tc>
        <w:tc>
          <w:tcPr>
            <w:tcW w:w="4020" w:type="dxa"/>
          </w:tcPr>
          <w:p w14:paraId="5280B5DC">
            <w:pPr>
              <w:pStyle w:val="11"/>
              <w:spacing w:before="104"/>
              <w:ind w:left="741"/>
              <w:rPr>
                <w:b/>
                <w:sz w:val="24"/>
              </w:rPr>
            </w:pPr>
            <w:r>
              <w:rPr>
                <w:b/>
                <w:spacing w:val="-2"/>
                <w:sz w:val="24"/>
              </w:rPr>
              <w:t>Tuned  Hyperparameters</w:t>
            </w:r>
          </w:p>
        </w:tc>
        <w:tc>
          <w:tcPr>
            <w:tcW w:w="3780" w:type="dxa"/>
          </w:tcPr>
          <w:p w14:paraId="2ECD92EA">
            <w:pPr>
              <w:pStyle w:val="11"/>
              <w:spacing w:before="104"/>
              <w:ind w:left="1087"/>
              <w:rPr>
                <w:b/>
                <w:sz w:val="24"/>
              </w:rPr>
            </w:pPr>
            <w:r>
              <w:rPr>
                <w:b/>
                <w:sz w:val="24"/>
              </w:rPr>
              <w:t xml:space="preserve">Optimal </w:t>
            </w:r>
            <w:r>
              <w:rPr>
                <w:b/>
                <w:spacing w:val="-2"/>
                <w:sz w:val="24"/>
              </w:rPr>
              <w:t>Values</w:t>
            </w:r>
          </w:p>
        </w:tc>
      </w:tr>
    </w:tbl>
    <w:p w14:paraId="3CEA304F">
      <w:pPr>
        <w:rPr>
          <w:sz w:val="20"/>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500" w:right="1300" w:bottom="861" w:left="1340" w:header="195" w:footer="0" w:gutter="0"/>
          <w:pgNumType w:start="1"/>
          <w:cols w:space="720" w:num="1"/>
        </w:sect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62"/>
        <w:gridCol w:w="4026"/>
        <w:gridCol w:w="3785"/>
      </w:tblGrid>
      <w:tr w14:paraId="5FBD81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34" w:hRule="atLeast"/>
        </w:trPr>
        <w:tc>
          <w:tcPr>
            <w:tcW w:w="1562" w:type="dxa"/>
          </w:tcPr>
          <w:p w14:paraId="7C2B11D0">
            <w:pPr>
              <w:pStyle w:val="11"/>
              <w:rPr>
                <w:b/>
                <w:sz w:val="24"/>
              </w:rPr>
            </w:pPr>
          </w:p>
          <w:p w14:paraId="1B5743A3">
            <w:pPr>
              <w:pStyle w:val="11"/>
              <w:spacing w:before="254"/>
              <w:rPr>
                <w:b/>
                <w:sz w:val="24"/>
              </w:rPr>
            </w:pPr>
          </w:p>
          <w:p w14:paraId="7DCA8D6B">
            <w:pPr>
              <w:widowControl/>
              <w:shd w:val="clear" w:color="auto" w:fill="FFFFFF"/>
              <w:autoSpaceDE/>
              <w:autoSpaceDN/>
              <w:spacing w:before="186"/>
              <w:outlineLvl w:val="2"/>
              <w:rPr>
                <w:rFonts w:ascii="Helvetica" w:hAnsi="Helvetica" w:cs="Helvetica"/>
                <w:b/>
                <w:bCs/>
                <w:color w:val="000000"/>
                <w:sz w:val="23"/>
                <w:szCs w:val="23"/>
              </w:rPr>
            </w:pPr>
            <w:r>
              <w:rPr>
                <w:rFonts w:ascii="Helvetica" w:hAnsi="Helvetica" w:cs="Helvetica"/>
                <w:b/>
                <w:bCs/>
                <w:color w:val="000000"/>
                <w:sz w:val="23"/>
                <w:szCs w:val="23"/>
              </w:rPr>
              <w:t xml:space="preserve"> Logistic     Regression</w:t>
            </w:r>
          </w:p>
          <w:p w14:paraId="5EA02D77">
            <w:pPr>
              <w:pStyle w:val="11"/>
              <w:spacing w:before="1" w:line="276" w:lineRule="auto"/>
              <w:ind w:left="94" w:right="575"/>
              <w:rPr>
                <w:sz w:val="24"/>
              </w:rPr>
            </w:pPr>
          </w:p>
        </w:tc>
        <w:tc>
          <w:tcPr>
            <w:tcW w:w="4026" w:type="dxa"/>
          </w:tcPr>
          <w:p w14:paraId="41FD2824">
            <w:pPr>
              <w:pStyle w:val="11"/>
              <w:spacing w:before="6"/>
              <w:rPr>
                <w:b/>
                <w:sz w:val="12"/>
              </w:rPr>
            </w:pPr>
          </w:p>
          <w:p w14:paraId="27F9B4DC">
            <w:pPr>
              <w:pStyle w:val="11"/>
              <w:ind w:left="140"/>
              <w:rPr>
                <w:sz w:val="20"/>
              </w:rPr>
            </w:pPr>
            <w:r>
              <w:rPr>
                <w:sz w:val="20"/>
              </w:rPr>
              <w:drawing>
                <wp:inline distT="0" distB="0" distL="0" distR="0">
                  <wp:extent cx="2347595" cy="1383030"/>
                  <wp:effectExtent l="19050" t="0" r="0" b="0"/>
                  <wp:docPr id="15" name="Picture 1" descr="C:\Users\DELL\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C:\Users\DELL\Desktop\log.PNG"/>
                          <pic:cNvPicPr>
                            <a:picLocks noChangeAspect="1" noChangeArrowheads="1"/>
                          </pic:cNvPicPr>
                        </pic:nvPicPr>
                        <pic:blipFill>
                          <a:blip r:embed="rId10"/>
                          <a:srcRect/>
                          <a:stretch>
                            <a:fillRect/>
                          </a:stretch>
                        </pic:blipFill>
                        <pic:spPr>
                          <a:xfrm>
                            <a:off x="0" y="0"/>
                            <a:ext cx="2354930" cy="1387634"/>
                          </a:xfrm>
                          <a:prstGeom prst="rect">
                            <a:avLst/>
                          </a:prstGeom>
                          <a:noFill/>
                          <a:ln w="9525">
                            <a:noFill/>
                            <a:miter lim="800000"/>
                            <a:headEnd/>
                            <a:tailEnd/>
                          </a:ln>
                        </pic:spPr>
                      </pic:pic>
                    </a:graphicData>
                  </a:graphic>
                </wp:inline>
              </w:drawing>
            </w:r>
          </w:p>
        </w:tc>
        <w:tc>
          <w:tcPr>
            <w:tcW w:w="3785" w:type="dxa"/>
          </w:tcPr>
          <w:p w14:paraId="319C3636">
            <w:pPr>
              <w:pStyle w:val="11"/>
              <w:rPr>
                <w:b/>
                <w:sz w:val="20"/>
              </w:rPr>
            </w:pPr>
          </w:p>
          <w:p w14:paraId="50D88ABC">
            <w:pPr>
              <w:pStyle w:val="11"/>
              <w:spacing w:before="194"/>
              <w:rPr>
                <w:b/>
                <w:sz w:val="20"/>
              </w:rPr>
            </w:pPr>
          </w:p>
          <w:p w14:paraId="1E4F3553">
            <w:pPr>
              <w:pStyle w:val="11"/>
              <w:ind w:left="125"/>
              <w:rPr>
                <w:sz w:val="20"/>
              </w:rPr>
            </w:pPr>
            <w:r>
              <w:rPr>
                <w:sz w:val="20"/>
              </w:rPr>
              <w:drawing>
                <wp:inline distT="0" distB="0" distL="0" distR="0">
                  <wp:extent cx="2047240" cy="1715135"/>
                  <wp:effectExtent l="19050" t="0" r="0" b="0"/>
                  <wp:docPr id="16" name="Picture 2" descr="C:\Users\DELL\Desktop\lo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C:\Users\DELL\Desktop\logtest.PNG"/>
                          <pic:cNvPicPr>
                            <a:picLocks noChangeAspect="1" noChangeArrowheads="1"/>
                          </pic:cNvPicPr>
                        </pic:nvPicPr>
                        <pic:blipFill>
                          <a:blip r:embed="rId11"/>
                          <a:srcRect/>
                          <a:stretch>
                            <a:fillRect/>
                          </a:stretch>
                        </pic:blipFill>
                        <pic:spPr>
                          <a:xfrm>
                            <a:off x="0" y="0"/>
                            <a:ext cx="2054226" cy="1721086"/>
                          </a:xfrm>
                          <a:prstGeom prst="rect">
                            <a:avLst/>
                          </a:prstGeom>
                          <a:noFill/>
                          <a:ln w="9525">
                            <a:noFill/>
                            <a:miter lim="800000"/>
                            <a:headEnd/>
                            <a:tailEnd/>
                          </a:ln>
                        </pic:spPr>
                      </pic:pic>
                    </a:graphicData>
                  </a:graphic>
                </wp:inline>
              </w:drawing>
            </w:r>
          </w:p>
        </w:tc>
      </w:tr>
    </w:tbl>
    <w:p w14:paraId="0422B41D">
      <w:pPr>
        <w:pStyle w:val="6"/>
        <w:spacing w:before="29"/>
        <w:rPr>
          <w:b/>
        </w:rPr>
      </w:pPr>
    </w:p>
    <w:p w14:paraId="42647FF9">
      <w:pPr>
        <w:ind w:left="100"/>
        <w:rPr>
          <w:b/>
          <w:sz w:val="24"/>
        </w:rPr>
      </w:pPr>
      <w:r>
        <w:rPr>
          <w:b/>
          <w:sz w:val="24"/>
        </w:rPr>
        <w:t xml:space="preserve">Performance Metrics Comparison Report (2 </w:t>
      </w:r>
      <w:r>
        <w:rPr>
          <w:b/>
          <w:spacing w:val="-2"/>
          <w:sz w:val="24"/>
        </w:rPr>
        <w:t>Marks):</w:t>
      </w:r>
    </w:p>
    <w:p w14:paraId="248E3938">
      <w:pPr>
        <w:pStyle w:val="6"/>
        <w:spacing w:before="1"/>
        <w:rPr>
          <w:b/>
          <w:sz w:val="20"/>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40"/>
        <w:gridCol w:w="7200"/>
      </w:tblGrid>
      <w:tr w14:paraId="0B1827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7" w:hRule="atLeast"/>
        </w:trPr>
        <w:tc>
          <w:tcPr>
            <w:tcW w:w="2140" w:type="dxa"/>
          </w:tcPr>
          <w:p w14:paraId="7F35D0F0">
            <w:pPr>
              <w:pStyle w:val="11"/>
              <w:spacing w:before="115"/>
              <w:ind w:left="5"/>
              <w:jc w:val="center"/>
              <w:rPr>
                <w:b/>
                <w:sz w:val="24"/>
              </w:rPr>
            </w:pPr>
            <w:r>
              <w:rPr>
                <w:b/>
                <w:spacing w:val="-2"/>
                <w:sz w:val="24"/>
              </w:rPr>
              <w:t>Model</w:t>
            </w:r>
          </w:p>
        </w:tc>
        <w:tc>
          <w:tcPr>
            <w:tcW w:w="7200" w:type="dxa"/>
          </w:tcPr>
          <w:p w14:paraId="4E9D7ED9">
            <w:pPr>
              <w:pStyle w:val="11"/>
              <w:spacing w:before="115"/>
              <w:ind w:left="10"/>
              <w:jc w:val="center"/>
              <w:rPr>
                <w:b/>
                <w:sz w:val="24"/>
              </w:rPr>
            </w:pPr>
            <w:r>
              <w:rPr>
                <w:b/>
                <w:sz w:val="24"/>
              </w:rPr>
              <w:t xml:space="preserve">Optimized </w:t>
            </w:r>
            <w:r>
              <w:rPr>
                <w:b/>
                <w:spacing w:val="-2"/>
                <w:sz w:val="24"/>
              </w:rPr>
              <w:t>Metric</w:t>
            </w:r>
          </w:p>
        </w:tc>
      </w:tr>
      <w:tr w14:paraId="2657FB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86" w:hRule="atLeast"/>
        </w:trPr>
        <w:tc>
          <w:tcPr>
            <w:tcW w:w="2140" w:type="dxa"/>
          </w:tcPr>
          <w:p w14:paraId="38BC66BA">
            <w:pPr>
              <w:pStyle w:val="11"/>
              <w:rPr>
                <w:b/>
                <w:sz w:val="24"/>
              </w:rPr>
            </w:pPr>
          </w:p>
          <w:p w14:paraId="2EBDB354">
            <w:pPr>
              <w:widowControl/>
              <w:shd w:val="clear" w:color="auto" w:fill="FFFFFF"/>
              <w:autoSpaceDE/>
              <w:autoSpaceDN/>
              <w:spacing w:before="186"/>
              <w:outlineLvl w:val="2"/>
              <w:rPr>
                <w:b/>
                <w:sz w:val="24"/>
              </w:rPr>
            </w:pPr>
            <w:r>
              <w:rPr>
                <w:b/>
                <w:sz w:val="24"/>
              </w:rPr>
              <w:t xml:space="preserve">  </w:t>
            </w:r>
          </w:p>
          <w:p w14:paraId="3E957B7A">
            <w:pPr>
              <w:widowControl/>
              <w:shd w:val="clear" w:color="auto" w:fill="FFFFFF"/>
              <w:autoSpaceDE/>
              <w:autoSpaceDN/>
              <w:spacing w:before="186"/>
              <w:outlineLvl w:val="2"/>
              <w:rPr>
                <w:b/>
                <w:sz w:val="24"/>
              </w:rPr>
            </w:pPr>
          </w:p>
          <w:p w14:paraId="07AEC89F">
            <w:pPr>
              <w:widowControl/>
              <w:shd w:val="clear" w:color="auto" w:fill="FFFFFF"/>
              <w:autoSpaceDE/>
              <w:autoSpaceDN/>
              <w:spacing w:before="186"/>
              <w:outlineLvl w:val="2"/>
              <w:rPr>
                <w:b/>
                <w:sz w:val="24"/>
              </w:rPr>
            </w:pPr>
          </w:p>
          <w:p w14:paraId="5753324F">
            <w:pPr>
              <w:widowControl/>
              <w:shd w:val="clear" w:color="auto" w:fill="FFFFFF"/>
              <w:autoSpaceDE/>
              <w:autoSpaceDN/>
              <w:spacing w:before="186"/>
              <w:outlineLvl w:val="2"/>
              <w:rPr>
                <w:rFonts w:ascii="Helvetica" w:hAnsi="Helvetica" w:cs="Helvetica"/>
                <w:b/>
                <w:bCs/>
                <w:color w:val="000000"/>
                <w:sz w:val="23"/>
                <w:szCs w:val="23"/>
              </w:rPr>
            </w:pPr>
            <w:r>
              <w:rPr>
                <w:b/>
                <w:sz w:val="24"/>
              </w:rPr>
              <w:t xml:space="preserve">    </w:t>
            </w:r>
            <w:r>
              <w:rPr>
                <w:rFonts w:ascii="Helvetica" w:hAnsi="Helvetica" w:cs="Helvetica"/>
                <w:b/>
                <w:bCs/>
                <w:color w:val="000000"/>
                <w:sz w:val="23"/>
                <w:szCs w:val="23"/>
              </w:rPr>
              <w:t>Logistic           Regression</w:t>
            </w:r>
          </w:p>
          <w:p w14:paraId="2DBDE388">
            <w:pPr>
              <w:pStyle w:val="11"/>
              <w:rPr>
                <w:b/>
                <w:sz w:val="24"/>
              </w:rPr>
            </w:pPr>
          </w:p>
          <w:p w14:paraId="68CEA249">
            <w:pPr>
              <w:pStyle w:val="11"/>
              <w:rPr>
                <w:b/>
                <w:sz w:val="24"/>
              </w:rPr>
            </w:pPr>
          </w:p>
          <w:p w14:paraId="5A34A81B">
            <w:pPr>
              <w:pStyle w:val="11"/>
              <w:rPr>
                <w:sz w:val="24"/>
              </w:rPr>
            </w:pPr>
            <w:r>
              <w:rPr>
                <w:b/>
                <w:sz w:val="24"/>
              </w:rPr>
              <w:t xml:space="preserve">  </w:t>
            </w:r>
          </w:p>
        </w:tc>
        <w:tc>
          <w:tcPr>
            <w:tcW w:w="7200" w:type="dxa"/>
          </w:tcPr>
          <w:p w14:paraId="3121E8A1">
            <w:pPr>
              <w:pStyle w:val="11"/>
              <w:spacing w:before="5"/>
              <w:rPr>
                <w:b/>
                <w:sz w:val="12"/>
              </w:rPr>
            </w:pPr>
          </w:p>
          <w:p w14:paraId="7CE633A3">
            <w:pPr>
              <w:pStyle w:val="11"/>
              <w:ind w:left="130"/>
              <w:rPr>
                <w:sz w:val="20"/>
              </w:rPr>
            </w:pPr>
            <w:r>
              <w:rPr>
                <w:sz w:val="20"/>
              </w:rPr>
              <w:drawing>
                <wp:inline distT="0" distB="0" distL="0" distR="0">
                  <wp:extent cx="4222750" cy="2849245"/>
                  <wp:effectExtent l="19050" t="0" r="5759" b="0"/>
                  <wp:docPr id="17" name="Picture 3" descr="C:\Users\DELL\Desktop\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C:\Users\DELL\Desktop\ma.PNG"/>
                          <pic:cNvPicPr>
                            <a:picLocks noChangeAspect="1" noChangeArrowheads="1"/>
                          </pic:cNvPicPr>
                        </pic:nvPicPr>
                        <pic:blipFill>
                          <a:blip r:embed="rId12"/>
                          <a:srcRect/>
                          <a:stretch>
                            <a:fillRect/>
                          </a:stretch>
                        </pic:blipFill>
                        <pic:spPr>
                          <a:xfrm>
                            <a:off x="0" y="0"/>
                            <a:ext cx="4219054" cy="2846633"/>
                          </a:xfrm>
                          <a:prstGeom prst="rect">
                            <a:avLst/>
                          </a:prstGeom>
                          <a:noFill/>
                          <a:ln w="9525">
                            <a:noFill/>
                            <a:miter lim="800000"/>
                            <a:headEnd/>
                            <a:tailEnd/>
                          </a:ln>
                        </pic:spPr>
                      </pic:pic>
                    </a:graphicData>
                  </a:graphic>
                </wp:inline>
              </w:drawing>
            </w:r>
          </w:p>
        </w:tc>
      </w:tr>
    </w:tbl>
    <w:p w14:paraId="29942A42">
      <w:pPr>
        <w:rPr>
          <w:sz w:val="20"/>
        </w:rPr>
      </w:pPr>
    </w:p>
    <w:p w14:paraId="189A305F">
      <w:pPr>
        <w:rPr>
          <w:sz w:val="20"/>
        </w:rPr>
      </w:pPr>
    </w:p>
    <w:p w14:paraId="6D73365C">
      <w:pPr>
        <w:rPr>
          <w:sz w:val="20"/>
        </w:rPr>
      </w:pPr>
    </w:p>
    <w:p w14:paraId="33A2128C">
      <w:pPr>
        <w:rPr>
          <w:sz w:val="20"/>
        </w:rPr>
      </w:pPr>
    </w:p>
    <w:p w14:paraId="1C5F8019">
      <w:pPr>
        <w:rPr>
          <w:sz w:val="20"/>
        </w:rPr>
      </w:pPr>
    </w:p>
    <w:p w14:paraId="352FF6AF">
      <w:pPr>
        <w:rPr>
          <w:b/>
          <w:sz w:val="24"/>
        </w:rPr>
      </w:pPr>
      <w:r>
        <w:rPr>
          <w:b/>
          <w:sz w:val="24"/>
        </w:rPr>
        <w:t xml:space="preserve">Final Model Selection Justification (2 </w:t>
      </w:r>
      <w:r>
        <w:rPr>
          <w:b/>
          <w:spacing w:val="-2"/>
          <w:sz w:val="24"/>
        </w:rPr>
        <w:t>Marks):</w:t>
      </w:r>
    </w:p>
    <w:p w14:paraId="2A8B9DBA">
      <w:pPr>
        <w:tabs>
          <w:tab w:val="left" w:pos="3996"/>
        </w:tabs>
        <w:rPr>
          <w:sz w:val="20"/>
        </w:rPr>
      </w:pPr>
      <w:r>
        <w:rPr>
          <w:sz w:val="20"/>
        </w:rPr>
        <w:tab/>
      </w:r>
    </w:p>
    <w:p w14:paraId="150F5AB2">
      <w:pPr>
        <w:tabs>
          <w:tab w:val="left" w:pos="3996"/>
        </w:tabs>
        <w:rPr>
          <w:sz w:val="20"/>
        </w:rPr>
      </w:pPr>
      <w:r>
        <w:rPr>
          <w:sz w:val="20"/>
        </w:rPr>
        <w:tab/>
      </w: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40"/>
        <w:gridCol w:w="7120"/>
      </w:tblGrid>
      <w:tr w14:paraId="1E2015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40" w:hRule="atLeast"/>
        </w:trPr>
        <w:tc>
          <w:tcPr>
            <w:tcW w:w="2240" w:type="dxa"/>
          </w:tcPr>
          <w:p w14:paraId="091728BC">
            <w:pPr>
              <w:pStyle w:val="11"/>
              <w:spacing w:before="108"/>
              <w:ind w:left="491"/>
              <w:rPr>
                <w:b/>
                <w:sz w:val="24"/>
              </w:rPr>
            </w:pPr>
            <w:r>
              <w:rPr>
                <w:b/>
                <w:sz w:val="24"/>
              </w:rPr>
              <w:t xml:space="preserve">Final </w:t>
            </w:r>
            <w:r>
              <w:rPr>
                <w:b/>
                <w:spacing w:val="-2"/>
                <w:sz w:val="24"/>
              </w:rPr>
              <w:t>Model</w:t>
            </w:r>
          </w:p>
        </w:tc>
        <w:tc>
          <w:tcPr>
            <w:tcW w:w="7120" w:type="dxa"/>
          </w:tcPr>
          <w:p w14:paraId="588269C2">
            <w:pPr>
              <w:pStyle w:val="11"/>
              <w:spacing w:before="108"/>
              <w:ind w:left="10"/>
              <w:jc w:val="center"/>
              <w:rPr>
                <w:b/>
                <w:sz w:val="24"/>
              </w:rPr>
            </w:pPr>
            <w:r>
              <w:rPr>
                <w:b/>
                <w:spacing w:val="-2"/>
                <w:sz w:val="24"/>
              </w:rPr>
              <w:t>Reasoning</w:t>
            </w:r>
          </w:p>
        </w:tc>
      </w:tr>
      <w:tr w14:paraId="37B45A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940" w:hRule="atLeast"/>
        </w:trPr>
        <w:tc>
          <w:tcPr>
            <w:tcW w:w="2240" w:type="dxa"/>
          </w:tcPr>
          <w:p w14:paraId="4FD92B79">
            <w:pPr>
              <w:pStyle w:val="11"/>
              <w:rPr>
                <w:b/>
                <w:sz w:val="24"/>
              </w:rPr>
            </w:pPr>
          </w:p>
          <w:p w14:paraId="5965AFC6">
            <w:pPr>
              <w:pStyle w:val="11"/>
              <w:spacing w:before="189"/>
              <w:rPr>
                <w:b/>
                <w:sz w:val="24"/>
              </w:rPr>
            </w:pPr>
          </w:p>
          <w:p w14:paraId="2D153192">
            <w:pPr>
              <w:pStyle w:val="11"/>
              <w:ind w:left="94"/>
              <w:rPr>
                <w:sz w:val="24"/>
              </w:rPr>
            </w:pPr>
            <w:r>
              <w:rPr>
                <w:sz w:val="24"/>
              </w:rPr>
              <w:t>Logistic Regression</w:t>
            </w:r>
          </w:p>
        </w:tc>
        <w:tc>
          <w:tcPr>
            <w:tcW w:w="7120" w:type="dxa"/>
          </w:tcPr>
          <w:p w14:paraId="211B846F">
            <w:pPr>
              <w:pStyle w:val="11"/>
              <w:spacing w:before="107" w:line="276" w:lineRule="auto"/>
              <w:ind w:left="104" w:right="144"/>
              <w:rPr>
                <w:sz w:val="24"/>
              </w:rPr>
            </w:pPr>
            <w:r>
              <w:rPr>
                <w:sz w:val="24"/>
              </w:rPr>
              <w:t>The Logistic Regression model was selected for its superior performance,exhibiting high accuracy during hyperparameter tuning. Its ability to handle complex relationships, minimize overfitting, and optimize predictive accuracy aligns with project objectives,justifying its selection as the final model.</w:t>
            </w:r>
          </w:p>
        </w:tc>
      </w:tr>
    </w:tbl>
    <w:p w14:paraId="34B1B1C0">
      <w:pPr>
        <w:tabs>
          <w:tab w:val="left" w:pos="3996"/>
        </w:tabs>
        <w:rPr>
          <w:sz w:val="20"/>
        </w:rPr>
        <w:sectPr>
          <w:type w:val="continuous"/>
          <w:pgSz w:w="12240" w:h="15840"/>
          <w:pgMar w:top="1500" w:right="1300" w:bottom="280" w:left="1340" w:header="195" w:footer="0" w:gutter="0"/>
          <w:cols w:space="720" w:num="1"/>
        </w:sectPr>
      </w:pPr>
    </w:p>
    <w:p w14:paraId="3A6F8611"/>
    <w:sectPr>
      <w:pgSz w:w="12240" w:h="15840"/>
      <w:pgMar w:top="1500" w:right="1300" w:bottom="280" w:left="1340" w:header="19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7CEB16">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E4A7A">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EDF56">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BE3DD1">
    <w:pPr>
      <w:pStyle w:val="6"/>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B10688">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31798">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C4BBB"/>
    <w:rsid w:val="00071569"/>
    <w:rsid w:val="001E0DCE"/>
    <w:rsid w:val="003F1941"/>
    <w:rsid w:val="00423814"/>
    <w:rsid w:val="004C2116"/>
    <w:rsid w:val="0064058B"/>
    <w:rsid w:val="006C4BBB"/>
    <w:rsid w:val="00737D93"/>
    <w:rsid w:val="00857374"/>
    <w:rsid w:val="008B71EC"/>
    <w:rsid w:val="00903ECB"/>
    <w:rsid w:val="00C06977"/>
    <w:rsid w:val="2518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basedOn w:val="1"/>
    <w:link w:val="13"/>
    <w:qFormat/>
    <w:uiPriority w:val="9"/>
    <w:pPr>
      <w:widowControl/>
      <w:autoSpaceDE/>
      <w:autoSpaceDN/>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ahoma" w:hAnsi="Tahoma" w:cs="Tahoma"/>
      <w:sz w:val="16"/>
      <w:szCs w:val="16"/>
    </w:rPr>
  </w:style>
  <w:style w:type="paragraph" w:styleId="6">
    <w:name w:val="Body Text"/>
    <w:basedOn w:val="1"/>
    <w:qFormat/>
    <w:uiPriority w:val="1"/>
    <w:rPr>
      <w:sz w:val="24"/>
      <w:szCs w:val="24"/>
    </w:rPr>
  </w:style>
  <w:style w:type="paragraph" w:styleId="7">
    <w:name w:val="footer"/>
    <w:basedOn w:val="1"/>
    <w:link w:val="15"/>
    <w:unhideWhenUsed/>
    <w:uiPriority w:val="99"/>
    <w:pPr>
      <w:tabs>
        <w:tab w:val="center" w:pos="4513"/>
        <w:tab w:val="right" w:pos="9026"/>
      </w:tabs>
    </w:pPr>
  </w:style>
  <w:style w:type="paragraph" w:styleId="8">
    <w:name w:val="header"/>
    <w:basedOn w:val="1"/>
    <w:link w:val="14"/>
    <w:unhideWhenUsed/>
    <w:uiPriority w:val="99"/>
    <w:pPr>
      <w:tabs>
        <w:tab w:val="center" w:pos="4513"/>
        <w:tab w:val="right" w:pos="9026"/>
      </w:tabs>
    </w:pPr>
  </w:style>
  <w:style w:type="paragraph" w:styleId="9">
    <w:name w:val="Title"/>
    <w:basedOn w:val="1"/>
    <w:qFormat/>
    <w:uiPriority w:val="1"/>
    <w:pPr>
      <w:spacing w:before="1"/>
      <w:ind w:right="37"/>
      <w:jc w:val="center"/>
    </w:pPr>
    <w:rPr>
      <w:b/>
      <w:bCs/>
      <w:sz w:val="28"/>
      <w:szCs w:val="28"/>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Balloon Text Char"/>
    <w:basedOn w:val="3"/>
    <w:link w:val="5"/>
    <w:semiHidden/>
    <w:uiPriority w:val="99"/>
    <w:rPr>
      <w:rFonts w:ascii="Tahoma" w:hAnsi="Tahoma" w:eastAsia="Times New Roman" w:cs="Tahoma"/>
      <w:sz w:val="16"/>
      <w:szCs w:val="16"/>
    </w:rPr>
  </w:style>
  <w:style w:type="character" w:customStyle="1" w:styleId="13">
    <w:name w:val="Heading 3 Char"/>
    <w:basedOn w:val="3"/>
    <w:link w:val="2"/>
    <w:uiPriority w:val="9"/>
    <w:rPr>
      <w:rFonts w:ascii="Times New Roman" w:hAnsi="Times New Roman" w:eastAsia="Times New Roman" w:cs="Times New Roman"/>
      <w:b/>
      <w:bCs/>
      <w:sz w:val="27"/>
      <w:szCs w:val="27"/>
    </w:rPr>
  </w:style>
  <w:style w:type="character" w:customStyle="1" w:styleId="14">
    <w:name w:val="Header Char"/>
    <w:basedOn w:val="3"/>
    <w:link w:val="8"/>
    <w:uiPriority w:val="99"/>
    <w:rPr>
      <w:rFonts w:ascii="Times New Roman" w:hAnsi="Times New Roman" w:eastAsia="Times New Roman" w:cs="Times New Roman"/>
    </w:rPr>
  </w:style>
  <w:style w:type="character" w:customStyle="1" w:styleId="15">
    <w:name w:val="Footer Char"/>
    <w:basedOn w:val="3"/>
    <w:link w:val="7"/>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167</Words>
  <Characters>952</Characters>
  <Lines>7</Lines>
  <Paragraphs>2</Paragraphs>
  <TotalTime>17</TotalTime>
  <ScaleCrop>false</ScaleCrop>
  <LinksUpToDate>false</LinksUpToDate>
  <CharactersWithSpaces>1117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2024-07-13T09:48:00Z</dcterms:created>
  <dc:creator>vyshnavi</dc:creator>
  <cp:lastModifiedBy>Vyshnavi Thumula</cp:lastModifiedBy>
  <dcterms:modified xsi:type="dcterms:W3CDTF">2024-07-18T18:05:27Z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pdftk-java 3.0.9</vt:lpwstr>
  </property>
  <property fmtid="{D5CDD505-2E9C-101B-9397-08002B2CF9AE}" pid="4" name="LastSaved">
    <vt:filetime>2024-07-13T00:00:00Z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84534EB16B0E493CBB6300B129EDBAF2_12</vt:lpwstr>
  </property>
</Properties>
</file>