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27C7A" w14:textId="77777777" w:rsidR="0042287E" w:rsidRPr="0042287E" w:rsidRDefault="0042287E" w:rsidP="0042287E">
      <w:pPr>
        <w:jc w:val="both"/>
        <w:rPr>
          <w:rFonts w:cs="Times New Roman"/>
          <w:strike/>
          <w:color w:val="1F3864" w:themeColor="accent1" w:themeShade="80"/>
          <w:szCs w:val="24"/>
        </w:rPr>
      </w:pPr>
      <w:r w:rsidRPr="0042287E">
        <w:rPr>
          <w:rFonts w:cs="Times New Roman"/>
          <w:strike/>
          <w:color w:val="1F3864" w:themeColor="accent1" w:themeShade="80"/>
          <w:szCs w:val="24"/>
        </w:rPr>
        <w:t>Pademonstruokite, kad programa „R“ mokate atlikti duomenų analizę ir tvarkingai pateikti analizės rezultatus.</w:t>
      </w:r>
    </w:p>
    <w:p w14:paraId="4B7E51AD" w14:textId="77777777" w:rsidR="0042287E" w:rsidRPr="0042287E" w:rsidRDefault="0042287E" w:rsidP="0042287E">
      <w:pPr>
        <w:numPr>
          <w:ilvl w:val="0"/>
          <w:numId w:val="1"/>
        </w:numPr>
        <w:jc w:val="both"/>
        <w:rPr>
          <w:rFonts w:cs="Times New Roman"/>
          <w:strike/>
          <w:color w:val="1F3864" w:themeColor="accent1" w:themeShade="80"/>
          <w:szCs w:val="24"/>
        </w:rPr>
      </w:pPr>
      <w:r w:rsidRPr="0042287E">
        <w:rPr>
          <w:rFonts w:cs="Times New Roman"/>
          <w:strike/>
          <w:color w:val="1F3864" w:themeColor="accent1" w:themeShade="80"/>
          <w:szCs w:val="24"/>
        </w:rPr>
        <w:t xml:space="preserve">Susikurkite naują </w:t>
      </w:r>
      <w:proofErr w:type="spellStart"/>
      <w:r w:rsidRPr="0042287E">
        <w:rPr>
          <w:rFonts w:cs="Times New Roman"/>
          <w:strike/>
          <w:color w:val="1F3864" w:themeColor="accent1" w:themeShade="80"/>
          <w:szCs w:val="24"/>
        </w:rPr>
        <w:t>RStudio</w:t>
      </w:r>
      <w:proofErr w:type="spellEnd"/>
      <w:r w:rsidRPr="0042287E">
        <w:rPr>
          <w:rFonts w:cs="Times New Roman"/>
          <w:strike/>
          <w:color w:val="1F3864" w:themeColor="accent1" w:themeShade="80"/>
          <w:szCs w:val="24"/>
        </w:rPr>
        <w:t xml:space="preserve"> projektą, jame – „R </w:t>
      </w:r>
      <w:proofErr w:type="spellStart"/>
      <w:r w:rsidRPr="0042287E">
        <w:rPr>
          <w:rFonts w:cs="Times New Roman"/>
          <w:strike/>
          <w:color w:val="1F3864" w:themeColor="accent1" w:themeShade="80"/>
          <w:szCs w:val="24"/>
        </w:rPr>
        <w:t>Markdown</w:t>
      </w:r>
      <w:proofErr w:type="spellEnd"/>
      <w:r w:rsidRPr="0042287E">
        <w:rPr>
          <w:rFonts w:cs="Times New Roman"/>
          <w:strike/>
          <w:color w:val="1F3864" w:themeColor="accent1" w:themeShade="80"/>
          <w:szCs w:val="24"/>
        </w:rPr>
        <w:t>“ bylą. Joje atlikite užduotis.</w:t>
      </w:r>
    </w:p>
    <w:p w14:paraId="48102F44" w14:textId="77777777" w:rsidR="0042287E" w:rsidRPr="0042287E" w:rsidRDefault="0042287E" w:rsidP="0042287E">
      <w:pPr>
        <w:numPr>
          <w:ilvl w:val="0"/>
          <w:numId w:val="1"/>
        </w:numPr>
        <w:jc w:val="both"/>
        <w:rPr>
          <w:rFonts w:cs="Times New Roman"/>
          <w:strike/>
          <w:color w:val="1F3864" w:themeColor="accent1" w:themeShade="80"/>
          <w:szCs w:val="24"/>
        </w:rPr>
      </w:pPr>
      <w:r w:rsidRPr="0042287E">
        <w:rPr>
          <w:rFonts w:cs="Times New Roman"/>
          <w:strike/>
          <w:color w:val="1F3864" w:themeColor="accent1" w:themeShade="80"/>
          <w:szCs w:val="24"/>
        </w:rPr>
        <w:t xml:space="preserve">Baigus darbą „R </w:t>
      </w:r>
      <w:proofErr w:type="spellStart"/>
      <w:r w:rsidRPr="0042287E">
        <w:rPr>
          <w:rFonts w:cs="Times New Roman"/>
          <w:strike/>
          <w:color w:val="1F3864" w:themeColor="accent1" w:themeShade="80"/>
          <w:szCs w:val="24"/>
        </w:rPr>
        <w:t>Markdown</w:t>
      </w:r>
      <w:proofErr w:type="spellEnd"/>
      <w:r w:rsidRPr="0042287E">
        <w:rPr>
          <w:rFonts w:cs="Times New Roman"/>
          <w:strike/>
          <w:color w:val="1F3864" w:themeColor="accent1" w:themeShade="80"/>
          <w:szCs w:val="24"/>
        </w:rPr>
        <w:t xml:space="preserve">“ byla turi būti paversta į HTML formato ataskaitą. Jei </w:t>
      </w:r>
      <w:proofErr w:type="spellStart"/>
      <w:r w:rsidRPr="0042287E">
        <w:rPr>
          <w:rFonts w:cs="Times New Roman"/>
          <w:strike/>
          <w:color w:val="1F3864" w:themeColor="accent1" w:themeShade="80"/>
          <w:szCs w:val="24"/>
        </w:rPr>
        <w:t>Rmd</w:t>
      </w:r>
      <w:proofErr w:type="spellEnd"/>
      <w:r w:rsidRPr="0042287E">
        <w:rPr>
          <w:rFonts w:cs="Times New Roman"/>
          <w:strike/>
          <w:color w:val="1F3864" w:themeColor="accent1" w:themeShade="80"/>
          <w:szCs w:val="24"/>
        </w:rPr>
        <w:t xml:space="preserve"> ir HTML dokumentai neatitiks arba nebus HTML dokumento, tada darbas nebus vertinamas.</w:t>
      </w:r>
    </w:p>
    <w:p w14:paraId="2FF2203E" w14:textId="77777777" w:rsidR="0042287E" w:rsidRPr="0042287E" w:rsidRDefault="0042287E" w:rsidP="0042287E">
      <w:pPr>
        <w:numPr>
          <w:ilvl w:val="1"/>
          <w:numId w:val="1"/>
        </w:numPr>
        <w:jc w:val="both"/>
        <w:rPr>
          <w:rFonts w:cs="Times New Roman"/>
          <w:strike/>
          <w:color w:val="1F3864" w:themeColor="accent1" w:themeShade="80"/>
          <w:szCs w:val="24"/>
        </w:rPr>
      </w:pPr>
      <w:r w:rsidRPr="0042287E">
        <w:rPr>
          <w:rFonts w:cs="Times New Roman"/>
          <w:strike/>
          <w:color w:val="1F3864" w:themeColor="accent1" w:themeShade="80"/>
          <w:szCs w:val="24"/>
        </w:rPr>
        <w:t>PATARIMAS 1: pradėkite nuo tos užduoties dalies, kuri atrodo lengviausia. Jei kurio nors papunkčio nepavyksta įvykdyti, geriau eikite prie kitos užduoties dalies. Kai didžioji dalis (analizės „griaučiai“) bus padaryta, galėsite grįžti prie neatliktų punktų.</w:t>
      </w:r>
    </w:p>
    <w:p w14:paraId="76CBAA82" w14:textId="77777777" w:rsidR="0042287E" w:rsidRPr="0042287E" w:rsidRDefault="0042287E" w:rsidP="0042287E">
      <w:pPr>
        <w:numPr>
          <w:ilvl w:val="1"/>
          <w:numId w:val="1"/>
        </w:numPr>
        <w:jc w:val="both"/>
        <w:rPr>
          <w:rFonts w:cs="Times New Roman"/>
          <w:strike/>
          <w:color w:val="1F3864" w:themeColor="accent1" w:themeShade="80"/>
          <w:szCs w:val="24"/>
        </w:rPr>
      </w:pPr>
      <w:r w:rsidRPr="0042287E">
        <w:rPr>
          <w:rFonts w:cs="Times New Roman"/>
          <w:strike/>
          <w:color w:val="1F3864" w:themeColor="accent1" w:themeShade="80"/>
          <w:szCs w:val="24"/>
        </w:rPr>
        <w:t xml:space="preserve">PATARIMAS 2: darbo metu kartas nuo karto pasitikrinkite, ar „R </w:t>
      </w:r>
      <w:proofErr w:type="spellStart"/>
      <w:r w:rsidRPr="0042287E">
        <w:rPr>
          <w:rFonts w:cs="Times New Roman"/>
          <w:strike/>
          <w:color w:val="1F3864" w:themeColor="accent1" w:themeShade="80"/>
          <w:szCs w:val="24"/>
        </w:rPr>
        <w:t>Markdown</w:t>
      </w:r>
      <w:proofErr w:type="spellEnd"/>
      <w:r w:rsidRPr="0042287E">
        <w:rPr>
          <w:rFonts w:cs="Times New Roman"/>
          <w:strike/>
          <w:color w:val="1F3864" w:themeColor="accent1" w:themeShade="80"/>
          <w:szCs w:val="24"/>
        </w:rPr>
        <w:t>“ pasiverčia į HTML. Tik tarpinio bandymo metu stenkitės išvengti procedūrų, kurios trunka ilgai, kad be reikalo negaištumėte laiko.</w:t>
      </w:r>
    </w:p>
    <w:p w14:paraId="7E594212" w14:textId="77777777" w:rsidR="0042287E" w:rsidRPr="0042287E" w:rsidRDefault="0042287E" w:rsidP="0042287E">
      <w:pPr>
        <w:numPr>
          <w:ilvl w:val="0"/>
          <w:numId w:val="1"/>
        </w:numPr>
        <w:jc w:val="both"/>
        <w:rPr>
          <w:rFonts w:cs="Times New Roman"/>
          <w:strike/>
          <w:color w:val="1F3864" w:themeColor="accent1" w:themeShade="80"/>
          <w:szCs w:val="24"/>
        </w:rPr>
      </w:pPr>
      <w:r w:rsidRPr="0042287E">
        <w:rPr>
          <w:rFonts w:cs="Times New Roman"/>
          <w:strike/>
          <w:color w:val="1F3864" w:themeColor="accent1" w:themeShade="80"/>
          <w:szCs w:val="24"/>
        </w:rPr>
        <w:t>(Versijų kontrolė) Turi būti pademonstruota, kad mokate naudoti „</w:t>
      </w:r>
      <w:proofErr w:type="spellStart"/>
      <w:r w:rsidRPr="0042287E">
        <w:rPr>
          <w:rFonts w:cs="Times New Roman"/>
          <w:strike/>
          <w:color w:val="1F3864" w:themeColor="accent1" w:themeShade="80"/>
          <w:szCs w:val="24"/>
        </w:rPr>
        <w:t>Git</w:t>
      </w:r>
      <w:proofErr w:type="spellEnd"/>
      <w:r w:rsidRPr="0042287E">
        <w:rPr>
          <w:rFonts w:cs="Times New Roman"/>
          <w:strike/>
          <w:color w:val="1F3864" w:themeColor="accent1" w:themeShade="80"/>
          <w:szCs w:val="24"/>
        </w:rPr>
        <w:t>“.</w:t>
      </w:r>
    </w:p>
    <w:p w14:paraId="4148AEB1" w14:textId="77777777" w:rsidR="0042287E" w:rsidRPr="0042287E" w:rsidRDefault="0042287E" w:rsidP="0042287E">
      <w:pPr>
        <w:numPr>
          <w:ilvl w:val="0"/>
          <w:numId w:val="1"/>
        </w:numPr>
        <w:jc w:val="both"/>
        <w:rPr>
          <w:rFonts w:cs="Times New Roman"/>
          <w:color w:val="1F3864" w:themeColor="accent1" w:themeShade="80"/>
          <w:szCs w:val="24"/>
        </w:rPr>
      </w:pPr>
      <w:r w:rsidRPr="0042287E">
        <w:rPr>
          <w:rFonts w:cs="Times New Roman"/>
          <w:color w:val="1F3864" w:themeColor="accent1" w:themeShade="80"/>
          <w:szCs w:val="24"/>
        </w:rPr>
        <w:t>(Dokumento apipavidalinimas) Ataskaitos dokumente turi būti:</w:t>
      </w:r>
    </w:p>
    <w:p w14:paraId="1C628369"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 xml:space="preserve">bent 10 R </w:t>
      </w:r>
      <w:proofErr w:type="spellStart"/>
      <w:r w:rsidRPr="0042287E">
        <w:rPr>
          <w:rFonts w:cs="Times New Roman"/>
          <w:color w:val="1F3864" w:themeColor="accent1" w:themeShade="80"/>
          <w:szCs w:val="24"/>
        </w:rPr>
        <w:t>Markdown</w:t>
      </w:r>
      <w:proofErr w:type="spellEnd"/>
      <w:r w:rsidRPr="0042287E">
        <w:rPr>
          <w:rFonts w:cs="Times New Roman"/>
          <w:color w:val="1F3864" w:themeColor="accent1" w:themeShade="80"/>
          <w:szCs w:val="24"/>
        </w:rPr>
        <w:t xml:space="preserve"> sintaksės elementų ir juos išvardinkite sąrašo pavidalu. YAML elementai nesiskaito;</w:t>
      </w:r>
    </w:p>
    <w:p w14:paraId="0A581516"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automatiškai sunumeruoti pirmo ir antro lygio skyrių pavadinimai (nuo 3 lygio neturi būti numeruojami);</w:t>
      </w:r>
    </w:p>
    <w:p w14:paraId="702D9A79"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„plaukiojantis“ turinys;</w:t>
      </w:r>
    </w:p>
    <w:p w14:paraId="208BF79D"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naudojama ne numatytoji, o kita dokumento tema;</w:t>
      </w:r>
    </w:p>
    <w:p w14:paraId="34A70BFE"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naudojamas ne numatytasis, o kitas programos kodo išryškinimo/nuspalvinimo stilius;</w:t>
      </w:r>
    </w:p>
    <w:p w14:paraId="0783CD78"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visi kodai (įskaitant pateiktą „</w:t>
      </w:r>
      <w:proofErr w:type="spellStart"/>
      <w:r w:rsidRPr="0042287E">
        <w:rPr>
          <w:rFonts w:cs="Times New Roman"/>
          <w:color w:val="1F3864" w:themeColor="accent1" w:themeShade="80"/>
          <w:szCs w:val="24"/>
        </w:rPr>
        <w:t>setup</w:t>
      </w:r>
      <w:proofErr w:type="spellEnd"/>
      <w:r w:rsidRPr="0042287E">
        <w:rPr>
          <w:rFonts w:cs="Times New Roman"/>
          <w:color w:val="1F3864" w:themeColor="accent1" w:themeShade="80"/>
          <w:szCs w:val="24"/>
        </w:rPr>
        <w:t>“ bloke) turi būti matomi HTML dokumente;</w:t>
      </w:r>
    </w:p>
    <w:p w14:paraId="666E1EED"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w:t>
      </w:r>
      <w:proofErr w:type="spellStart"/>
      <w:r w:rsidRPr="0042287E">
        <w:rPr>
          <w:rFonts w:cs="Times New Roman"/>
          <w:color w:val="1F3864" w:themeColor="accent1" w:themeShade="80"/>
          <w:szCs w:val="24"/>
        </w:rPr>
        <w:t>setup</w:t>
      </w:r>
      <w:proofErr w:type="spellEnd"/>
      <w:r w:rsidRPr="0042287E">
        <w:rPr>
          <w:rFonts w:cs="Times New Roman"/>
          <w:color w:val="1F3864" w:themeColor="accent1" w:themeShade="80"/>
          <w:szCs w:val="24"/>
        </w:rPr>
        <w:t>“ bloko sugeneruojamų rezultatų, žinučių, įspėjimų ar pan. HTML dokumente turi nesimatyti.</w:t>
      </w:r>
    </w:p>
    <w:p w14:paraId="29A55BFE"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visi bent kartą dokumente naudojami paketai turi būti užkrauti „</w:t>
      </w:r>
      <w:proofErr w:type="spellStart"/>
      <w:r w:rsidRPr="0042287E">
        <w:rPr>
          <w:rFonts w:cs="Times New Roman"/>
          <w:color w:val="1F3864" w:themeColor="accent1" w:themeShade="80"/>
          <w:szCs w:val="24"/>
        </w:rPr>
        <w:t>setup</w:t>
      </w:r>
      <w:proofErr w:type="spellEnd"/>
      <w:r w:rsidRPr="0042287E">
        <w:rPr>
          <w:rFonts w:cs="Times New Roman"/>
          <w:color w:val="1F3864" w:themeColor="accent1" w:themeShade="80"/>
          <w:szCs w:val="24"/>
        </w:rPr>
        <w:t>“ bloke;</w:t>
      </w:r>
    </w:p>
    <w:p w14:paraId="47C6D658"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paketai, kurie yra nenaudojami, apskritai neturi būti užkrauti;</w:t>
      </w:r>
    </w:p>
    <w:p w14:paraId="3219DB37"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viso dokumento nustatymai turi būti keičiami „</w:t>
      </w:r>
      <w:proofErr w:type="spellStart"/>
      <w:r w:rsidRPr="0042287E">
        <w:rPr>
          <w:rFonts w:cs="Times New Roman"/>
          <w:color w:val="1F3864" w:themeColor="accent1" w:themeShade="80"/>
          <w:szCs w:val="24"/>
        </w:rPr>
        <w:t>setup</w:t>
      </w:r>
      <w:proofErr w:type="spellEnd"/>
      <w:r w:rsidRPr="0042287E">
        <w:rPr>
          <w:rFonts w:cs="Times New Roman"/>
          <w:color w:val="1F3864" w:themeColor="accent1" w:themeShade="80"/>
          <w:szCs w:val="24"/>
        </w:rPr>
        <w:t>“ bloke;</w:t>
      </w:r>
    </w:p>
    <w:p w14:paraId="24FBA061" w14:textId="77777777" w:rsidR="0042287E" w:rsidRPr="0042287E" w:rsidRDefault="0042287E" w:rsidP="0042287E">
      <w:pPr>
        <w:pStyle w:val="ListParagraph"/>
        <w:numPr>
          <w:ilvl w:val="0"/>
          <w:numId w:val="4"/>
        </w:numPr>
        <w:jc w:val="both"/>
        <w:rPr>
          <w:rFonts w:cs="Times New Roman"/>
          <w:color w:val="1F3864" w:themeColor="accent1" w:themeShade="80"/>
          <w:szCs w:val="24"/>
        </w:rPr>
      </w:pPr>
      <w:r w:rsidRPr="0042287E">
        <w:rPr>
          <w:rFonts w:cs="Times New Roman"/>
          <w:color w:val="1F3864" w:themeColor="accent1" w:themeShade="80"/>
          <w:szCs w:val="24"/>
        </w:rPr>
        <w:t>dokumente neturi būti jokio pašalinio, nenaudojamo ar užkomentuoto programos kodo.</w:t>
      </w:r>
    </w:p>
    <w:p w14:paraId="64446315" w14:textId="77777777" w:rsidR="0042287E" w:rsidRPr="0042287E" w:rsidRDefault="0042287E" w:rsidP="0042287E">
      <w:pPr>
        <w:numPr>
          <w:ilvl w:val="0"/>
          <w:numId w:val="2"/>
        </w:numPr>
        <w:jc w:val="both"/>
        <w:rPr>
          <w:rFonts w:cs="Times New Roman"/>
          <w:color w:val="1F3864" w:themeColor="accent1" w:themeShade="80"/>
          <w:szCs w:val="24"/>
        </w:rPr>
      </w:pPr>
      <w:r w:rsidRPr="0042287E">
        <w:rPr>
          <w:rFonts w:cs="Times New Roman"/>
          <w:color w:val="1F3864" w:themeColor="accent1" w:themeShade="80"/>
          <w:szCs w:val="24"/>
        </w:rPr>
        <w:lastRenderedPageBreak/>
        <w:t>(Skaitinė suvestinė) Atlikite skaitinę suvestinę:</w:t>
      </w:r>
    </w:p>
    <w:p w14:paraId="2E99FF29" w14:textId="77777777" w:rsidR="0042287E" w:rsidRPr="0042287E" w:rsidRDefault="0042287E" w:rsidP="0042287E">
      <w:pPr>
        <w:pStyle w:val="ListParagraph"/>
        <w:numPr>
          <w:ilvl w:val="0"/>
          <w:numId w:val="5"/>
        </w:numPr>
        <w:jc w:val="both"/>
        <w:rPr>
          <w:rFonts w:cs="Times New Roman"/>
          <w:color w:val="1F3864" w:themeColor="accent1" w:themeShade="80"/>
          <w:szCs w:val="24"/>
        </w:rPr>
      </w:pPr>
      <w:r w:rsidRPr="0042287E">
        <w:rPr>
          <w:rFonts w:cs="Times New Roman"/>
          <w:color w:val="1F3864" w:themeColor="accent1" w:themeShade="80"/>
          <w:szCs w:val="24"/>
        </w:rPr>
        <w:t>panaudokite funkcijas </w:t>
      </w:r>
      <w:proofErr w:type="spellStart"/>
      <w:r w:rsidRPr="0042287E">
        <w:rPr>
          <w:rFonts w:cs="Times New Roman"/>
          <w:color w:val="1F3864" w:themeColor="accent1" w:themeShade="80"/>
          <w:szCs w:val="24"/>
        </w:rPr>
        <w:t>summarize</w:t>
      </w:r>
      <w:proofErr w:type="spellEnd"/>
      <w:r w:rsidRPr="0042287E">
        <w:rPr>
          <w:rFonts w:cs="Times New Roman"/>
          <w:color w:val="1F3864" w:themeColor="accent1" w:themeShade="80"/>
          <w:szCs w:val="24"/>
        </w:rPr>
        <w:t>() ir </w:t>
      </w:r>
      <w:proofErr w:type="spellStart"/>
      <w:r w:rsidRPr="0042287E">
        <w:rPr>
          <w:rFonts w:cs="Times New Roman"/>
          <w:color w:val="1F3864" w:themeColor="accent1" w:themeShade="80"/>
          <w:szCs w:val="24"/>
        </w:rPr>
        <w:t>across</w:t>
      </w:r>
      <w:proofErr w:type="spellEnd"/>
      <w:r w:rsidRPr="0042287E">
        <w:rPr>
          <w:rFonts w:cs="Times New Roman"/>
          <w:color w:val="1F3864" w:themeColor="accent1" w:themeShade="80"/>
          <w:szCs w:val="24"/>
        </w:rPr>
        <w:t>() sudaryti suvestinių lentelę;</w:t>
      </w:r>
    </w:p>
    <w:p w14:paraId="64DE9C43" w14:textId="77777777" w:rsidR="0042287E" w:rsidRPr="0042287E" w:rsidRDefault="0042287E" w:rsidP="0042287E">
      <w:pPr>
        <w:pStyle w:val="ListParagraph"/>
        <w:numPr>
          <w:ilvl w:val="0"/>
          <w:numId w:val="5"/>
        </w:numPr>
        <w:jc w:val="both"/>
        <w:rPr>
          <w:rFonts w:cs="Times New Roman"/>
          <w:color w:val="1F3864" w:themeColor="accent1" w:themeShade="80"/>
          <w:szCs w:val="24"/>
        </w:rPr>
      </w:pPr>
      <w:r w:rsidRPr="0042287E">
        <w:rPr>
          <w:rFonts w:cs="Times New Roman"/>
          <w:color w:val="1F3864" w:themeColor="accent1" w:themeShade="80"/>
          <w:szCs w:val="24"/>
        </w:rPr>
        <w:t>skaitinius rezultatus tinkamai suapvalinkite;</w:t>
      </w:r>
    </w:p>
    <w:p w14:paraId="4B1DA469" w14:textId="77777777" w:rsidR="0042287E" w:rsidRPr="0042287E" w:rsidRDefault="0042287E" w:rsidP="0042287E">
      <w:pPr>
        <w:pStyle w:val="ListParagraph"/>
        <w:numPr>
          <w:ilvl w:val="0"/>
          <w:numId w:val="5"/>
        </w:numPr>
        <w:jc w:val="both"/>
        <w:rPr>
          <w:rFonts w:cs="Times New Roman"/>
          <w:color w:val="1F3864" w:themeColor="accent1" w:themeShade="80"/>
          <w:szCs w:val="24"/>
        </w:rPr>
      </w:pPr>
      <w:r w:rsidRPr="0042287E">
        <w:rPr>
          <w:rFonts w:cs="Times New Roman"/>
          <w:color w:val="1F3864" w:themeColor="accent1" w:themeShade="80"/>
          <w:szCs w:val="24"/>
        </w:rPr>
        <w:t>lentelė turi būti atspausdinta naudojant funkciją </w:t>
      </w:r>
      <w:proofErr w:type="spellStart"/>
      <w:r w:rsidRPr="0042287E">
        <w:rPr>
          <w:rFonts w:cs="Times New Roman"/>
          <w:color w:val="1F3864" w:themeColor="accent1" w:themeShade="80"/>
          <w:szCs w:val="24"/>
        </w:rPr>
        <w:t>knitr</w:t>
      </w:r>
      <w:proofErr w:type="spellEnd"/>
      <w:r w:rsidRPr="0042287E">
        <w:rPr>
          <w:rFonts w:cs="Times New Roman"/>
          <w:color w:val="1F3864" w:themeColor="accent1" w:themeShade="80"/>
          <w:szCs w:val="24"/>
        </w:rPr>
        <w:t>::</w:t>
      </w:r>
      <w:proofErr w:type="spellStart"/>
      <w:r w:rsidRPr="0042287E">
        <w:rPr>
          <w:rFonts w:cs="Times New Roman"/>
          <w:color w:val="1F3864" w:themeColor="accent1" w:themeShade="80"/>
          <w:szCs w:val="24"/>
        </w:rPr>
        <w:t>kable</w:t>
      </w:r>
      <w:proofErr w:type="spellEnd"/>
      <w:r w:rsidRPr="0042287E">
        <w:rPr>
          <w:rFonts w:cs="Times New Roman"/>
          <w:color w:val="1F3864" w:themeColor="accent1" w:themeShade="80"/>
          <w:szCs w:val="24"/>
        </w:rPr>
        <w:t>();</w:t>
      </w:r>
    </w:p>
    <w:p w14:paraId="4B392377" w14:textId="77777777" w:rsidR="0042287E" w:rsidRPr="0042287E" w:rsidRDefault="0042287E" w:rsidP="0042287E">
      <w:pPr>
        <w:pStyle w:val="ListParagraph"/>
        <w:numPr>
          <w:ilvl w:val="0"/>
          <w:numId w:val="5"/>
        </w:numPr>
        <w:jc w:val="both"/>
        <w:rPr>
          <w:rFonts w:cs="Times New Roman"/>
          <w:color w:val="1F3864" w:themeColor="accent1" w:themeShade="80"/>
          <w:szCs w:val="24"/>
        </w:rPr>
      </w:pPr>
      <w:r w:rsidRPr="0042287E">
        <w:rPr>
          <w:rFonts w:cs="Times New Roman"/>
          <w:color w:val="1F3864" w:themeColor="accent1" w:themeShade="80"/>
          <w:szCs w:val="24"/>
        </w:rPr>
        <w:t>lentelė HTML dokumente turi turėti pavadinimą (angl. </w:t>
      </w:r>
      <w:proofErr w:type="spellStart"/>
      <w:r w:rsidRPr="0042287E">
        <w:rPr>
          <w:rFonts w:cs="Times New Roman"/>
          <w:color w:val="1F3864" w:themeColor="accent1" w:themeShade="80"/>
          <w:szCs w:val="24"/>
        </w:rPr>
        <w:t>caption</w:t>
      </w:r>
      <w:proofErr w:type="spellEnd"/>
      <w:r w:rsidRPr="0042287E">
        <w:rPr>
          <w:rFonts w:cs="Times New Roman"/>
          <w:color w:val="1F3864" w:themeColor="accent1" w:themeShade="80"/>
          <w:szCs w:val="24"/>
        </w:rPr>
        <w:t>);</w:t>
      </w:r>
    </w:p>
    <w:p w14:paraId="6A126578" w14:textId="77777777" w:rsidR="0042287E" w:rsidRPr="0042287E" w:rsidRDefault="0042287E" w:rsidP="0042287E">
      <w:pPr>
        <w:pStyle w:val="ListParagraph"/>
        <w:numPr>
          <w:ilvl w:val="0"/>
          <w:numId w:val="5"/>
        </w:numPr>
        <w:jc w:val="both"/>
        <w:rPr>
          <w:rFonts w:cs="Times New Roman"/>
          <w:color w:val="1F3864" w:themeColor="accent1" w:themeShade="80"/>
          <w:szCs w:val="24"/>
        </w:rPr>
      </w:pPr>
      <w:r w:rsidRPr="0042287E">
        <w:rPr>
          <w:rFonts w:cs="Times New Roman"/>
          <w:color w:val="1F3864" w:themeColor="accent1" w:themeShade="80"/>
          <w:szCs w:val="24"/>
        </w:rPr>
        <w:t>lentelė HTML dokumente turi būti automatiškai sunumeruota;</w:t>
      </w:r>
    </w:p>
    <w:p w14:paraId="5ECB933E" w14:textId="77777777" w:rsidR="0042287E" w:rsidRPr="0042287E" w:rsidRDefault="0042287E" w:rsidP="0042287E">
      <w:pPr>
        <w:numPr>
          <w:ilvl w:val="0"/>
          <w:numId w:val="2"/>
        </w:numPr>
        <w:jc w:val="both"/>
        <w:rPr>
          <w:rFonts w:cs="Times New Roman"/>
          <w:color w:val="1F3864" w:themeColor="accent1" w:themeShade="80"/>
          <w:szCs w:val="24"/>
        </w:rPr>
      </w:pPr>
      <w:r w:rsidRPr="0042287E">
        <w:rPr>
          <w:rFonts w:cs="Times New Roman"/>
          <w:color w:val="1F3864" w:themeColor="accent1" w:themeShade="80"/>
          <w:szCs w:val="24"/>
        </w:rPr>
        <w:t>(Paveikslai) Bent vienas paveikslas turi būti sugeneruotas ggplot2 sistema. Paveiksle turi būti:</w:t>
      </w:r>
    </w:p>
    <w:p w14:paraId="42DCABE2" w14:textId="77777777" w:rsidR="0042287E" w:rsidRPr="0042287E" w:rsidRDefault="0042287E" w:rsidP="0042287E">
      <w:pPr>
        <w:pStyle w:val="ListParagraph"/>
        <w:numPr>
          <w:ilvl w:val="0"/>
          <w:numId w:val="8"/>
        </w:numPr>
        <w:jc w:val="both"/>
        <w:rPr>
          <w:rFonts w:cs="Times New Roman"/>
          <w:color w:val="1F3864" w:themeColor="accent1" w:themeShade="80"/>
          <w:szCs w:val="24"/>
        </w:rPr>
      </w:pPr>
      <w:r w:rsidRPr="0042287E">
        <w:rPr>
          <w:rFonts w:cs="Times New Roman"/>
          <w:color w:val="1F3864" w:themeColor="accent1" w:themeShade="80"/>
          <w:szCs w:val="24"/>
        </w:rPr>
        <w:t>pakeista tema;</w:t>
      </w:r>
    </w:p>
    <w:p w14:paraId="26BAC855" w14:textId="77777777" w:rsidR="0042287E" w:rsidRPr="0042287E" w:rsidRDefault="0042287E" w:rsidP="0042287E">
      <w:pPr>
        <w:pStyle w:val="ListParagraph"/>
        <w:numPr>
          <w:ilvl w:val="0"/>
          <w:numId w:val="8"/>
        </w:numPr>
        <w:jc w:val="both"/>
        <w:rPr>
          <w:rFonts w:cs="Times New Roman"/>
          <w:color w:val="1F3864" w:themeColor="accent1" w:themeShade="80"/>
          <w:szCs w:val="24"/>
        </w:rPr>
      </w:pPr>
      <w:r w:rsidRPr="0042287E">
        <w:rPr>
          <w:rFonts w:cs="Times New Roman"/>
          <w:color w:val="1F3864" w:themeColor="accent1" w:themeShade="80"/>
          <w:szCs w:val="24"/>
        </w:rPr>
        <w:t>pakeista spalvų paletė;</w:t>
      </w:r>
    </w:p>
    <w:p w14:paraId="66A42670" w14:textId="77777777" w:rsidR="0042287E" w:rsidRPr="0042287E" w:rsidRDefault="0042287E" w:rsidP="0042287E">
      <w:pPr>
        <w:pStyle w:val="ListParagraph"/>
        <w:numPr>
          <w:ilvl w:val="0"/>
          <w:numId w:val="8"/>
        </w:numPr>
        <w:jc w:val="both"/>
        <w:rPr>
          <w:rFonts w:cs="Times New Roman"/>
          <w:color w:val="1F3864" w:themeColor="accent1" w:themeShade="80"/>
          <w:szCs w:val="24"/>
        </w:rPr>
      </w:pPr>
      <w:r w:rsidRPr="0042287E">
        <w:rPr>
          <w:rFonts w:cs="Times New Roman"/>
          <w:color w:val="1F3864" w:themeColor="accent1" w:themeShade="80"/>
          <w:szCs w:val="24"/>
        </w:rPr>
        <w:t>ašių pavadinimai pilni, reprezentatyvūs su matavimo vienetais (jei tokie yra);</w:t>
      </w:r>
    </w:p>
    <w:p w14:paraId="4263946B" w14:textId="77777777" w:rsidR="0042287E" w:rsidRPr="0042287E" w:rsidRDefault="0042287E" w:rsidP="0042287E">
      <w:pPr>
        <w:pStyle w:val="ListParagraph"/>
        <w:numPr>
          <w:ilvl w:val="0"/>
          <w:numId w:val="8"/>
        </w:numPr>
        <w:jc w:val="both"/>
        <w:rPr>
          <w:rFonts w:cs="Times New Roman"/>
          <w:color w:val="1F3864" w:themeColor="accent1" w:themeShade="80"/>
          <w:szCs w:val="24"/>
        </w:rPr>
      </w:pPr>
      <w:r w:rsidRPr="0042287E">
        <w:rPr>
          <w:rFonts w:cs="Times New Roman"/>
          <w:color w:val="1F3864" w:themeColor="accent1" w:themeShade="80"/>
          <w:szCs w:val="24"/>
        </w:rPr>
        <w:t>tinkamai panaudoti kiti ggplot2 elementai, iš kurių matytųsi jūsų gebėjimai (pridėkite dar bent 2 papildomus elementus);</w:t>
      </w:r>
    </w:p>
    <w:p w14:paraId="01419EC6" w14:textId="77777777" w:rsidR="0042287E" w:rsidRPr="0042287E" w:rsidRDefault="0042287E" w:rsidP="0042287E">
      <w:pPr>
        <w:pStyle w:val="ListParagraph"/>
        <w:numPr>
          <w:ilvl w:val="0"/>
          <w:numId w:val="8"/>
        </w:numPr>
        <w:jc w:val="both"/>
        <w:rPr>
          <w:rFonts w:cs="Times New Roman"/>
          <w:color w:val="1F3864" w:themeColor="accent1" w:themeShade="80"/>
          <w:szCs w:val="24"/>
        </w:rPr>
      </w:pPr>
      <w:r w:rsidRPr="0042287E">
        <w:rPr>
          <w:rFonts w:cs="Times New Roman"/>
          <w:color w:val="1F3864" w:themeColor="accent1" w:themeShade="80"/>
          <w:szCs w:val="24"/>
        </w:rPr>
        <w:t>paveikslas HTML dokumente turi turėti pavadinimą (angl. </w:t>
      </w:r>
      <w:proofErr w:type="spellStart"/>
      <w:r w:rsidRPr="0042287E">
        <w:rPr>
          <w:rFonts w:cs="Times New Roman"/>
          <w:color w:val="1F3864" w:themeColor="accent1" w:themeShade="80"/>
          <w:szCs w:val="24"/>
        </w:rPr>
        <w:t>caption</w:t>
      </w:r>
      <w:proofErr w:type="spellEnd"/>
      <w:r w:rsidRPr="0042287E">
        <w:rPr>
          <w:rFonts w:cs="Times New Roman"/>
          <w:color w:val="1F3864" w:themeColor="accent1" w:themeShade="80"/>
          <w:szCs w:val="24"/>
        </w:rPr>
        <w:t>);</w:t>
      </w:r>
    </w:p>
    <w:p w14:paraId="4D74B37F" w14:textId="77777777" w:rsidR="0042287E" w:rsidRPr="0042287E" w:rsidRDefault="0042287E" w:rsidP="0042287E">
      <w:pPr>
        <w:numPr>
          <w:ilvl w:val="1"/>
          <w:numId w:val="2"/>
        </w:numPr>
        <w:jc w:val="both"/>
        <w:rPr>
          <w:rFonts w:cs="Times New Roman"/>
          <w:color w:val="1F3864" w:themeColor="accent1" w:themeShade="80"/>
          <w:szCs w:val="24"/>
        </w:rPr>
      </w:pPr>
      <w:r w:rsidRPr="0042287E">
        <w:rPr>
          <w:rFonts w:cs="Times New Roman"/>
          <w:color w:val="1F3864" w:themeColor="accent1" w:themeShade="80"/>
          <w:szCs w:val="24"/>
        </w:rPr>
        <w:t>paveikslas HTML dokumente turi būti automatiškai sunumeruotas.</w:t>
      </w:r>
    </w:p>
    <w:p w14:paraId="1116F75E" w14:textId="77777777" w:rsidR="0042287E" w:rsidRPr="0042287E" w:rsidRDefault="0042287E" w:rsidP="0042287E">
      <w:pPr>
        <w:numPr>
          <w:ilvl w:val="0"/>
          <w:numId w:val="2"/>
        </w:numPr>
        <w:jc w:val="both"/>
        <w:rPr>
          <w:rFonts w:cs="Times New Roman"/>
          <w:color w:val="1F3864" w:themeColor="accent1" w:themeShade="80"/>
          <w:szCs w:val="24"/>
        </w:rPr>
      </w:pPr>
      <w:r w:rsidRPr="0042287E">
        <w:rPr>
          <w:rFonts w:cs="Times New Roman"/>
          <w:color w:val="1F3864" w:themeColor="accent1" w:themeShade="80"/>
          <w:szCs w:val="24"/>
        </w:rPr>
        <w:t xml:space="preserve">Turi būti pademonstruota, kad mokate taikyti hierarchinės </w:t>
      </w:r>
      <w:proofErr w:type="spellStart"/>
      <w:r w:rsidRPr="0042287E">
        <w:rPr>
          <w:rFonts w:cs="Times New Roman"/>
          <w:color w:val="1F3864" w:themeColor="accent1" w:themeShade="80"/>
          <w:szCs w:val="24"/>
        </w:rPr>
        <w:t>klasterizacijos</w:t>
      </w:r>
      <w:proofErr w:type="spellEnd"/>
      <w:r w:rsidRPr="0042287E">
        <w:rPr>
          <w:rFonts w:cs="Times New Roman"/>
          <w:color w:val="1F3864" w:themeColor="accent1" w:themeShade="80"/>
          <w:szCs w:val="24"/>
        </w:rPr>
        <w:t xml:space="preserve"> ir daugiamačių skalių (klasikinį </w:t>
      </w:r>
      <w:proofErr w:type="spellStart"/>
      <w:r w:rsidRPr="0042287E">
        <w:rPr>
          <w:rFonts w:cs="Times New Roman"/>
          <w:color w:val="1F3864" w:themeColor="accent1" w:themeShade="80"/>
          <w:szCs w:val="24"/>
        </w:rPr>
        <w:t>PCoA</w:t>
      </w:r>
      <w:proofErr w:type="spellEnd"/>
      <w:r w:rsidRPr="0042287E">
        <w:rPr>
          <w:rFonts w:cs="Times New Roman"/>
          <w:color w:val="1F3864" w:themeColor="accent1" w:themeShade="80"/>
          <w:szCs w:val="24"/>
        </w:rPr>
        <w:t>) metodus.</w:t>
      </w:r>
    </w:p>
    <w:p w14:paraId="391C8320" w14:textId="77777777" w:rsidR="0042287E" w:rsidRPr="0042287E" w:rsidRDefault="0042287E" w:rsidP="0042287E">
      <w:pPr>
        <w:numPr>
          <w:ilvl w:val="0"/>
          <w:numId w:val="2"/>
        </w:numPr>
        <w:jc w:val="both"/>
        <w:rPr>
          <w:rFonts w:cs="Times New Roman"/>
          <w:color w:val="1F3864" w:themeColor="accent1" w:themeShade="80"/>
          <w:szCs w:val="24"/>
        </w:rPr>
      </w:pPr>
      <w:r w:rsidRPr="0042287E">
        <w:rPr>
          <w:rFonts w:cs="Times New Roman"/>
          <w:color w:val="1F3864" w:themeColor="accent1" w:themeShade="80"/>
          <w:szCs w:val="24"/>
        </w:rPr>
        <w:t>Kiekvienas rezultatas (grafikas, lentelė ar kitoks rezultatas) turi būti pakomentuotas: ką reiškia, kaip interpretuojamas, ką reikia matyti ir pan. Taip pat turi būti atkreiptas vertintojo dėmesys į jūsų nuomone svarbius dalykus.</w:t>
      </w:r>
    </w:p>
    <w:p w14:paraId="15DF4263" w14:textId="77777777" w:rsidR="0042287E" w:rsidRPr="0042287E" w:rsidRDefault="0042287E" w:rsidP="0042287E">
      <w:pPr>
        <w:numPr>
          <w:ilvl w:val="0"/>
          <w:numId w:val="2"/>
        </w:numPr>
        <w:jc w:val="both"/>
        <w:rPr>
          <w:rFonts w:cs="Times New Roman"/>
          <w:strike/>
          <w:color w:val="1F3864" w:themeColor="accent1" w:themeShade="80"/>
          <w:szCs w:val="24"/>
        </w:rPr>
      </w:pPr>
      <w:r w:rsidRPr="0042287E">
        <w:rPr>
          <w:rFonts w:cs="Times New Roman"/>
          <w:strike/>
          <w:color w:val="1F3864" w:themeColor="accent1" w:themeShade="80"/>
          <w:szCs w:val="24"/>
        </w:rPr>
        <w:t xml:space="preserve">Baigę darbą, R </w:t>
      </w:r>
      <w:proofErr w:type="spellStart"/>
      <w:r w:rsidRPr="0042287E">
        <w:rPr>
          <w:rFonts w:cs="Times New Roman"/>
          <w:strike/>
          <w:color w:val="1F3864" w:themeColor="accent1" w:themeShade="80"/>
          <w:szCs w:val="24"/>
        </w:rPr>
        <w:t>Markdown</w:t>
      </w:r>
      <w:proofErr w:type="spellEnd"/>
      <w:r w:rsidRPr="0042287E">
        <w:rPr>
          <w:rFonts w:cs="Times New Roman"/>
          <w:strike/>
          <w:color w:val="1F3864" w:themeColor="accent1" w:themeShade="80"/>
          <w:szCs w:val="24"/>
        </w:rPr>
        <w:t xml:space="preserve"> dokumentą „</w:t>
      </w:r>
      <w:proofErr w:type="spellStart"/>
      <w:r w:rsidRPr="0042287E">
        <w:rPr>
          <w:rFonts w:cs="Times New Roman"/>
          <w:strike/>
          <w:color w:val="1F3864" w:themeColor="accent1" w:themeShade="80"/>
          <w:szCs w:val="24"/>
        </w:rPr>
        <w:t>su’knit’inkite</w:t>
      </w:r>
      <w:proofErr w:type="spellEnd"/>
      <w:r w:rsidRPr="0042287E">
        <w:rPr>
          <w:rFonts w:cs="Times New Roman"/>
          <w:strike/>
          <w:color w:val="1F3864" w:themeColor="accent1" w:themeShade="80"/>
          <w:szCs w:val="24"/>
        </w:rPr>
        <w:t>“ į HTML ataskaitą, užfiksuokite pakeitimus (</w:t>
      </w:r>
      <w:proofErr w:type="spellStart"/>
      <w:r w:rsidRPr="0042287E">
        <w:rPr>
          <w:rFonts w:cs="Times New Roman"/>
          <w:strike/>
          <w:color w:val="1F3864" w:themeColor="accent1" w:themeShade="80"/>
          <w:szCs w:val="24"/>
        </w:rPr>
        <w:t>Git</w:t>
      </w:r>
      <w:proofErr w:type="spellEnd"/>
      <w:r w:rsidRPr="0042287E">
        <w:rPr>
          <w:rFonts w:cs="Times New Roman"/>
          <w:strike/>
          <w:color w:val="1F3864" w:themeColor="accent1" w:themeShade="80"/>
          <w:szCs w:val="24"/>
        </w:rPr>
        <w:t xml:space="preserve"> </w:t>
      </w:r>
      <w:proofErr w:type="spellStart"/>
      <w:r w:rsidRPr="0042287E">
        <w:rPr>
          <w:rFonts w:cs="Times New Roman"/>
          <w:strike/>
          <w:color w:val="1F3864" w:themeColor="accent1" w:themeShade="80"/>
          <w:szCs w:val="24"/>
        </w:rPr>
        <w:t>Commit</w:t>
      </w:r>
      <w:proofErr w:type="spellEnd"/>
      <w:r w:rsidRPr="0042287E">
        <w:rPr>
          <w:rFonts w:cs="Times New Roman"/>
          <w:strike/>
          <w:color w:val="1F3864" w:themeColor="accent1" w:themeShade="80"/>
          <w:szCs w:val="24"/>
        </w:rPr>
        <w:t>) visą „</w:t>
      </w:r>
      <w:proofErr w:type="spellStart"/>
      <w:r w:rsidRPr="0042287E">
        <w:rPr>
          <w:rFonts w:cs="Times New Roman"/>
          <w:strike/>
          <w:color w:val="1F3864" w:themeColor="accent1" w:themeShade="80"/>
          <w:szCs w:val="24"/>
        </w:rPr>
        <w:t>RStudio</w:t>
      </w:r>
      <w:proofErr w:type="spellEnd"/>
      <w:r w:rsidRPr="0042287E">
        <w:rPr>
          <w:rFonts w:cs="Times New Roman"/>
          <w:strike/>
          <w:color w:val="1F3864" w:themeColor="accent1" w:themeShade="80"/>
          <w:szCs w:val="24"/>
        </w:rPr>
        <w:t xml:space="preserve">“ projektą su </w:t>
      </w:r>
      <w:proofErr w:type="spellStart"/>
      <w:r w:rsidRPr="0042287E">
        <w:rPr>
          <w:rFonts w:cs="Times New Roman"/>
          <w:strike/>
          <w:color w:val="1F3864" w:themeColor="accent1" w:themeShade="80"/>
          <w:szCs w:val="24"/>
        </w:rPr>
        <w:t>Rmd</w:t>
      </w:r>
      <w:proofErr w:type="spellEnd"/>
      <w:r w:rsidRPr="0042287E">
        <w:rPr>
          <w:rFonts w:cs="Times New Roman"/>
          <w:strike/>
          <w:color w:val="1F3864" w:themeColor="accent1" w:themeShade="80"/>
          <w:szCs w:val="24"/>
        </w:rPr>
        <w:t>, HTML ir kitomis bylomis suarchyvuokite ir įkelkite į atsakymų pateikimui skirtą vietą „</w:t>
      </w:r>
      <w:proofErr w:type="spellStart"/>
      <w:r w:rsidRPr="0042287E">
        <w:rPr>
          <w:rFonts w:cs="Times New Roman"/>
          <w:strike/>
          <w:color w:val="1F3864" w:themeColor="accent1" w:themeShade="80"/>
          <w:szCs w:val="24"/>
        </w:rPr>
        <w:t>Emokymai</w:t>
      </w:r>
      <w:proofErr w:type="spellEnd"/>
      <w:r w:rsidRPr="0042287E">
        <w:rPr>
          <w:rFonts w:cs="Times New Roman"/>
          <w:strike/>
          <w:color w:val="1F3864" w:themeColor="accent1" w:themeShade="80"/>
          <w:szCs w:val="24"/>
        </w:rPr>
        <w:t>“ sistemoje. Atsakymai priimami iki 14:00. Bet rekomenduojama įkelti bent 10 min. anksčiau. Jei nespėjote įkelti, kitais kanalais dėstytojui darbo nebesiųskite. Vertinama tik tai, kas pateikta per sistemą.</w:t>
      </w:r>
    </w:p>
    <w:p w14:paraId="310288B0" w14:textId="77777777" w:rsidR="0042287E" w:rsidRPr="0042287E" w:rsidRDefault="0042287E" w:rsidP="0042287E">
      <w:pPr>
        <w:numPr>
          <w:ilvl w:val="1"/>
          <w:numId w:val="3"/>
        </w:numPr>
        <w:jc w:val="both"/>
        <w:rPr>
          <w:rFonts w:cs="Times New Roman"/>
          <w:strike/>
          <w:color w:val="1F3864" w:themeColor="accent1" w:themeShade="80"/>
          <w:szCs w:val="24"/>
        </w:rPr>
      </w:pPr>
      <w:r w:rsidRPr="0042287E">
        <w:rPr>
          <w:rFonts w:cs="Times New Roman"/>
          <w:strike/>
          <w:color w:val="1F3864" w:themeColor="accent1" w:themeShade="80"/>
          <w:szCs w:val="24"/>
        </w:rPr>
        <w:t>Vardo ir pavardės projekte rašyti nereikia, matysis per sistemą.</w:t>
      </w:r>
    </w:p>
    <w:p w14:paraId="49428EAB" w14:textId="77777777" w:rsidR="0042287E" w:rsidRPr="0042287E" w:rsidRDefault="0042287E" w:rsidP="0042287E">
      <w:pPr>
        <w:jc w:val="both"/>
        <w:rPr>
          <w:rFonts w:cs="Times New Roman"/>
          <w:strike/>
          <w:color w:val="1F3864" w:themeColor="accent1" w:themeShade="80"/>
          <w:szCs w:val="24"/>
        </w:rPr>
      </w:pPr>
      <w:r w:rsidRPr="0042287E">
        <w:rPr>
          <w:rFonts w:cs="Times New Roman"/>
          <w:strike/>
          <w:color w:val="1F3864" w:themeColor="accent1" w:themeShade="80"/>
          <w:szCs w:val="24"/>
        </w:rPr>
        <w:lastRenderedPageBreak/>
        <w:t>Užduotims atlikti naudokite duomenis: data("</w:t>
      </w:r>
      <w:proofErr w:type="spellStart"/>
      <w:r w:rsidRPr="0042287E">
        <w:rPr>
          <w:rFonts w:cs="Times New Roman"/>
          <w:strike/>
          <w:color w:val="1F3864" w:themeColor="accent1" w:themeShade="80"/>
          <w:szCs w:val="24"/>
        </w:rPr>
        <w:t>wdbc</w:t>
      </w:r>
      <w:proofErr w:type="spellEnd"/>
      <w:r w:rsidRPr="0042287E">
        <w:rPr>
          <w:rFonts w:cs="Times New Roman"/>
          <w:strike/>
          <w:color w:val="1F3864" w:themeColor="accent1" w:themeShade="80"/>
          <w:szCs w:val="24"/>
        </w:rPr>
        <w:t xml:space="preserve">", </w:t>
      </w:r>
      <w:proofErr w:type="spellStart"/>
      <w:r w:rsidRPr="0042287E">
        <w:rPr>
          <w:rFonts w:cs="Times New Roman"/>
          <w:strike/>
          <w:color w:val="1F3864" w:themeColor="accent1" w:themeShade="80"/>
          <w:szCs w:val="24"/>
        </w:rPr>
        <w:t>package</w:t>
      </w:r>
      <w:proofErr w:type="spellEnd"/>
      <w:r w:rsidRPr="0042287E">
        <w:rPr>
          <w:rFonts w:cs="Times New Roman"/>
          <w:strike/>
          <w:color w:val="1F3864" w:themeColor="accent1" w:themeShade="80"/>
          <w:szCs w:val="24"/>
        </w:rPr>
        <w:t xml:space="preserve"> = "</w:t>
      </w:r>
      <w:proofErr w:type="spellStart"/>
      <w:r w:rsidRPr="0042287E">
        <w:rPr>
          <w:rFonts w:cs="Times New Roman"/>
          <w:strike/>
          <w:color w:val="1F3864" w:themeColor="accent1" w:themeShade="80"/>
          <w:szCs w:val="24"/>
        </w:rPr>
        <w:t>mclust</w:t>
      </w:r>
      <w:proofErr w:type="spellEnd"/>
      <w:r w:rsidRPr="0042287E">
        <w:rPr>
          <w:rFonts w:cs="Times New Roman"/>
          <w:strike/>
          <w:color w:val="1F3864" w:themeColor="accent1" w:themeShade="80"/>
          <w:szCs w:val="24"/>
        </w:rPr>
        <w:t>")</w:t>
      </w:r>
    </w:p>
    <w:p w14:paraId="196821F2" w14:textId="77777777" w:rsidR="00794F70" w:rsidRPr="0042287E" w:rsidRDefault="00794F70" w:rsidP="0042287E">
      <w:pPr>
        <w:jc w:val="both"/>
        <w:rPr>
          <w:rFonts w:cs="Times New Roman"/>
          <w:color w:val="1F3864" w:themeColor="accent1" w:themeShade="80"/>
          <w:szCs w:val="24"/>
        </w:rPr>
      </w:pPr>
    </w:p>
    <w:sectPr w:rsidR="00794F70" w:rsidRPr="00422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558"/>
    <w:multiLevelType w:val="multilevel"/>
    <w:tmpl w:val="FCFCE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C56A6"/>
    <w:multiLevelType w:val="hybridMultilevel"/>
    <w:tmpl w:val="D87C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E7294"/>
    <w:multiLevelType w:val="hybridMultilevel"/>
    <w:tmpl w:val="B308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26CC"/>
    <w:multiLevelType w:val="hybridMultilevel"/>
    <w:tmpl w:val="A5F2E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26DEF"/>
    <w:multiLevelType w:val="hybridMultilevel"/>
    <w:tmpl w:val="7FFE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A5F42"/>
    <w:multiLevelType w:val="hybridMultilevel"/>
    <w:tmpl w:val="5434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7E"/>
    <w:rsid w:val="00097512"/>
    <w:rsid w:val="00283C80"/>
    <w:rsid w:val="002E6A9A"/>
    <w:rsid w:val="0042287E"/>
    <w:rsid w:val="0047603E"/>
    <w:rsid w:val="005F5885"/>
    <w:rsid w:val="00794F70"/>
    <w:rsid w:val="008D2E19"/>
    <w:rsid w:val="008E2212"/>
    <w:rsid w:val="00AB795E"/>
    <w:rsid w:val="00C2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3751"/>
  <w15:chartTrackingRefBased/>
  <w15:docId w15:val="{7492D566-DFE4-4C61-9736-9F2EAEDE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A9A"/>
    <w:pPr>
      <w:spacing w:line="360" w:lineRule="auto"/>
    </w:pPr>
    <w:rPr>
      <w:rFonts w:ascii="Times New Roman" w:hAnsi="Times New Roman"/>
      <w:sz w:val="24"/>
      <w:lang w:val="lt-L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A9A"/>
    <w:pPr>
      <w:spacing w:before="120" w:after="120" w:line="240" w:lineRule="auto"/>
      <w:jc w:val="both"/>
    </w:pPr>
    <w:rPr>
      <w:rFonts w:ascii="Arial" w:hAnsi="Arial"/>
      <w:sz w:val="20"/>
    </w:rPr>
  </w:style>
  <w:style w:type="paragraph" w:styleId="ListParagraph">
    <w:name w:val="List Paragraph"/>
    <w:basedOn w:val="Normal"/>
    <w:uiPriority w:val="34"/>
    <w:qFormat/>
    <w:rsid w:val="0042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9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A27D792F9B9848A950180932AF2766" ma:contentTypeVersion="4" ma:contentTypeDescription="Create a new document." ma:contentTypeScope="" ma:versionID="01af425257654ad5b2c46b922f629d90">
  <xsd:schema xmlns:xsd="http://www.w3.org/2001/XMLSchema" xmlns:xs="http://www.w3.org/2001/XMLSchema" xmlns:p="http://schemas.microsoft.com/office/2006/metadata/properties" xmlns:ns3="7dcee338-9093-4a32-877f-ca03b8c3f14d" targetNamespace="http://schemas.microsoft.com/office/2006/metadata/properties" ma:root="true" ma:fieldsID="47b861a8dbe952c588382425b20e41a1" ns3:_="">
    <xsd:import namespace="7dcee338-9093-4a32-877f-ca03b8c3f1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cee338-9093-4a32-877f-ca03b8c3f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755B1B-3B7B-4777-BF64-E3754A7610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cee338-9093-4a32-877f-ca03b8c3f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33C768-7B23-415C-880E-98CC76EF85BF}">
  <ds:schemaRefs>
    <ds:schemaRef ds:uri="http://schemas.microsoft.com/sharepoint/v3/contenttype/forms"/>
  </ds:schemaRefs>
</ds:datastoreItem>
</file>

<file path=customXml/itemProps3.xml><?xml version="1.0" encoding="utf-8"?>
<ds:datastoreItem xmlns:ds="http://schemas.openxmlformats.org/officeDocument/2006/customXml" ds:itemID="{D1669EC1-13B1-461B-9E38-58F2AF2E07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Čepas</dc:creator>
  <cp:keywords/>
  <dc:description/>
  <cp:lastModifiedBy>Vytautas Čepas</cp:lastModifiedBy>
  <cp:revision>2</cp:revision>
  <dcterms:created xsi:type="dcterms:W3CDTF">2021-01-28T14:37:00Z</dcterms:created>
  <dcterms:modified xsi:type="dcterms:W3CDTF">2021-01-28T14:37:00Z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0x01010096A27D792F9B9848A950180932AF2766</vt:lpwstr>
  </property>
</Properties>
</file>