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32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involving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tAFBVV95cUxPc2ttQmEzc1dtRmNJRzUxVXB3OWE5ekxQbHh6SVFZWlpfYU1nRmZCVFhKeTZlOXFkOUZmN2JyNlpxNU50dXlhQkxMcE1kYUplaHNfSU92SEEwR0E2VXJIZGZwM2hjNjlMQkF2cXYzbW5INUZKTFhSQW5tcDVkWHNKOER3dE44M2V5S21iYjg1MUJ5X29mTVVZTklhZDd2WUtCdXlmWldvWUs2eGNTQUdqUktSTUE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4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