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Maxima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BB+, stable outlook (issuer and the 2031 notes; confirmed 2025-12-12)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Maxima – didžiausias Baltijos šalių maisto prekybininkas, S&amp;P BB+ (stabili)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169,9 mln. EUR, grynoji skola / EBITDA 2,0 karto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Stebėtina: akcininkui išmokėta daug lėšų, todėl nuosavas kapitalas sumažėjo iki 147 mln. EUR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Latvijoje vyksta konkurencijos tyrimas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2 026,4 mln. EUR</w:t>
            </w:r>
          </w:p>
          <w:p>
            <w:r>
              <w:rPr>
                <w:color w:val="5F6B7A"/>
                <w:sz w:val="16"/>
              </w:rPr>
              <w:t>▲ 2,8 %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169,9 mln. EUR</w:t>
            </w:r>
          </w:p>
          <w:p>
            <w:r>
              <w:rPr>
                <w:color w:val="5F6B7A"/>
                <w:sz w:val="16"/>
              </w:rPr>
              <w:t>▲ 0,4 %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2,0x</w:t>
            </w:r>
          </w:p>
          <w:p>
            <w:r>
              <w:rPr>
                <w:color w:val="5F6B7A"/>
                <w:sz w:val="16"/>
              </w:rPr>
              <w:t>▲ 0,5x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147,4 mln. EUR</w:t>
            </w:r>
          </w:p>
          <w:p>
            <w:r>
              <w:rPr>
                <w:color w:val="5F6B7A"/>
                <w:sz w:val="16"/>
              </w:rPr>
              <w:t>▼ 43,9 %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2,0x*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2026-05-31 įsigyta Latvijos nekilnojamojo turto bendrovė Irbis A (16,9 mln. EUR); 2026-08-31 parduota SOLLO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(tęsiama veikla) pajamos 4 070 mln. EUR, EBITDA 375 mln. EUR, marža 9,2 %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Pardavimas užbaigtas 2025-12-19 ir 2025-12-22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sumažinta 24,5 %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Maisto mažmeninė prekyba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2025-11-06 Latvijos konkurencijos taryba skyrė Maxima Latvija daugiau nei 1,8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baudą už nesąžiningą prekybos praktiką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nesutinka ir skundžia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2026-02-26 taryba atliko veiksmus Maxima Latvija biure dėl įtariamo kartelio tarp dviejų didžiausių prekybininkų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Tyrimas vyksta, bauda neskirta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Atsinaujinanti energija – 37,1 % (2025 m.), 85 % atliekų nepatenka į sąvartyną, maisto dovanojimas maisto bankams (6,3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42 % mažesnės 1 ir 2 apimties emisijos (palyginti su 2021 m.)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Pasiekta 24,5 %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Latvijos konkurencijos baudos ir kartelio tyrimas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Žemės ūkio politika (prekyba maistu)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metinėje ataskaitoje, emisijų mažinimo tikslas</w:t>
      </w:r>
      <w:hyperlink r:id="rId26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konkurencijos klausimai sprendžiami teisme ir tyrime.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Skelbiamos emisijos, atsinaujinančios energijos dalis ir atliekų rodikliai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Geltonas signalas – konkurencijos teisės klausimai Latvijoje.</w:t>
      </w:r>
    </w:p>
    <w:p>
      <w:r>
        <w:rPr>
          <w:i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6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Maxima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1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3" Type="http://schemas.openxmlformats.org/officeDocument/2006/relationships/hyperlink" Target="https://www.maximagrupe.eu/naujienos/maxima-grupes-2026-m-pirmasis-pusmetis-pajamos-perzenge-2-mlrd-eur-pelningumas-mazejo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5" Type="http://schemas.openxmlformats.org/officeDocument/2006/relationships/hyperlink" Target="https://eng.lsm.lv/article/society/crime/27.02.2026-cartel-suspected-between-two-food-retailers-in-latvia.a636654/" TargetMode="External"/><Relationship Id="rId16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7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19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0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3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6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7" Type="http://schemas.openxmlformats.org/officeDocument/2006/relationships/hyperlink" Target="https://www.maximagrupe.eu/emisija/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29" Type="http://schemas.openxmlformats.org/officeDocument/2006/relationships/hyperlink" Target="https://eng.lsm.lv/article/society/crime/06.11.2025-maxima-latvia-hit-with-eur18-million-fine-for-unfair-trading-practices.a621338/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