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(mūsų skaičiavimas)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Skolos sąlygos (covenants)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Finansinių apribojimų obligacijose nėra:</w:t>
      </w:r>
      <w:r>
        <w:rPr>
          <w:b w:val="0"/>
        </w:rPr>
        <w:t xml:space="preserve"> emitento teigimu, jo obligacijose nėra skolos sąlygų (covenants), išskyrus investicinio lygio reitingo išlaikymą EIB paskoloms. Drausmę palaiko reitingai ir paties emitento tikslai (grynoji skola / EBITDA 3–4x, FFO / grynoji skola ≥23 %)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2026-07-27 – 2026-10-25: 102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13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Dienos akcentai: degalų kainos mažina šalies konkurencingumą ir „Ignitis“ planai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Ignitis seeks to postpone Lithuania’s $3bn offshore wind project</w:t>
              </w:r>
            </w:hyperlink>
            <w:r>
              <w:rPr>
                <w:b w:val="0"/>
                <w:color w:val="667085"/>
                <w:sz w:val="15"/>
              </w:rPr>
              <w:t xml:space="preserve">   Splash247  ·  dar 5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„Ignitis“ Estijoje svarsto statyti 200 MW galios dujinę jėgainę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Leedu Ignitis külmutab meretuulepargi plaanid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3">
              <w:r>
                <w:rPr>
                  <w:color w:val="1B2430"/>
                  <w:sz w:val="18"/>
                </w:rPr>
                <w:t xml:space="preserve">"Ignitis" ievieš gudro elektroauto uzlādi mājās. Veic uzlādi tad, kad tas ir visizdevīgāk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4">
              <w:r>
                <w:rPr>
                  <w:color w:val="1B2430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102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6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52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7">
              <w:r>
                <w:rPr>
                  <w:color w:val="2A78D6"/>
                  <w:vertAlign w:val="superscript"/>
                  <w:sz w:val="15"/>
                </w:rPr>
                <w:t xml:space="preserve">53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7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61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2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3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4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5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63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6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52.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53.</w:t>
        <w:tab/>
      </w:r>
      <w:hyperlink r:id="rId67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6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7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8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49" Type="http://schemas.openxmlformats.org/officeDocument/2006/relationships/hyperlink" Target="https://news.google.com/rss/articles/CBMixwFBVV95cUxNQkI5a0xtVy02dHppbWZycnUzN2pHU253alhQZ182ejhjWHJ5Z1JkWVBlWW5ncFhtdjMxVDZnTnR3ck1VV1RDWFpTYzNndEN3cGJLRkx3T2RaNUZDZnhhdkRaLXhqU0Z5TWNrQ2k3d3FqVVpYbzF1VnN2QXNYUDdaOEtxWktEeXlRSWx2di16WDdwUHFXN1l4SkwtOWJPM0Z2cjRuTk1BeDA1NER4bTh5OEh3Vy1lWllpbGJtLVBtY3lwTFVzYmFF?oc=5" TargetMode="External"/><Relationship Id="rId50" Type="http://schemas.openxmlformats.org/officeDocument/2006/relationships/hyperlink" Target="https://news.google.com/rss/articles/CBMijgFBVV95cUxOdlpUclQwVTE0N0I4R1FUX0QxampjTTNlWmJweGxWWUNqZC1UNHVWdzZxRl9CT3E2VEhCT1dsbGlvb21oTmdaVE8yTk5qVkFFUksxNk1lNmpjbUN5dUt0YmM0cFMyRU93aXhKbXlMSHZsUFVKZFZLdVc1YkZtRHZCYVRWNVJpYUFpdzhhUGVn?oc=5" TargetMode="External"/><Relationship Id="rId51" Type="http://schemas.openxmlformats.org/officeDocument/2006/relationships/hyperlink" Target="https://news.google.com/rss/articles/CBMirAFBVV95cUxQcmI3VVhrTnZwWUhFU3FaTm93V0llQXJINjZBMXJMdUluSXU3SFZrTEJ1UWVZRWs1WV9UOWZuWDhiQXZKdm9mVkNWSXhWLXhTdkZuN1pzdHJtazZmOUZKcUg2N21VN1NtMjNDYm9uX3ZQeE5xbW8tWElPTXBDZzVjWk1kUElUdUpwMGFhTGdVSEgwSVp2SXVvckxPNmR5MFBCSFFEb2hNVy1JV29L?oc=5" TargetMode="External"/><Relationship Id="rId52" Type="http://schemas.openxmlformats.org/officeDocument/2006/relationships/hyperlink" Target="https://news.google.com/rss/articles/CBMikAFBVV95cUxQd1ZQbVdSSHU5SnpMU1Rka3lmVHVHYWtncTZMOEN2TkRHcnNMb0xsNEFMcHBVUnFNWlJJLTFFb1V3cFZhMjdIblJ2aFF1djhBRlpsbXBkUWJOa0RCd2dpNVptRG5mbm1LZ3RlS0owT3QxZUdxUHZ6WVc5RzZOS2RtNmtMdzdmd1d5d2tDandSdFY?oc=5" TargetMode="External"/><Relationship Id="rId53" Type="http://schemas.openxmlformats.org/officeDocument/2006/relationships/hyperlink" Target="https://news.google.com/rss/articles/CBMivgFBVV95cUxPZTI0ckdmTS1jR2REOHJOZ1JrQlB4MzM2SHp1SFA4S1dWX00zRWZhTFRuQ1VRN0JJWVBaYjFIcm1BOF96eEd4Y2Y5ejE4VTNmV0RXV3A2ZHFLaTd4R3Z0T0FUZlE0Tjdpa2lzM3o2enZVSFJCVjAyZWRhVVoydU54bTZBVEdicFB1NlROa0lCeElRVkRsNlNYTFlfekV3VXV0aFMtcnRoTEZXaVhTYkpHSEt5SUEtNGlwUXVhTG9R?oc=5" TargetMode="External"/><Relationship Id="rId54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55" Type="http://schemas.openxmlformats.org/officeDocument/2006/relationships/hyperlink" Target="https://sanctionssearch.ofac.treas.gov/" TargetMode="External"/><Relationship Id="rId56" Type="http://schemas.openxmlformats.org/officeDocument/2006/relationships/hyperlink" Target="https://www.sanctionsmap.eu/#/main" TargetMode="External"/><Relationship Id="rId57" Type="http://schemas.openxmlformats.org/officeDocument/2006/relationships/hyperlink" Target="https://ignitisgrupe.lt/sites/default/files/public/inline-files/Integrated%20Annual%20Report%202025.pdf#page=10" TargetMode="External"/><Relationship Id="rId58" Type="http://schemas.openxmlformats.org/officeDocument/2006/relationships/hyperlink" Target="https://ignitisgrupe.lt/tvarumo-valdymas/politikos-ir-sertifikatai" TargetMode="External"/><Relationship Id="rId59" Type="http://schemas.openxmlformats.org/officeDocument/2006/relationships/hyperlink" Target="https://sebgroup.com/sustainability/our-sustainability-strategy/policies" TargetMode="External"/><Relationship Id="rId60" Type="http://schemas.openxmlformats.org/officeDocument/2006/relationships/hyperlink" Target="https://webapp.sebgroup.com/mb/mblib.nsf/dld/60D2454400789893C12587D70030AFC1?opendocument" TargetMode="External"/><Relationship Id="rId61" Type="http://schemas.openxmlformats.org/officeDocument/2006/relationships/hyperlink" Target="https://ignitisgrupe.lt/sites/default/files/public/inline-files/Integrated%20Annual%20Report%202025.pdf#page=24" TargetMode="External"/><Relationship Id="rId62" Type="http://schemas.openxmlformats.org/officeDocument/2006/relationships/hyperlink" Target="https://webapp.sebgroup.com/mb/mblib.nsf/dld/80AF6A2E5F88CDC2C12586B1002E33C2?opendocument" TargetMode="External"/><Relationship Id="rId63" Type="http://schemas.openxmlformats.org/officeDocument/2006/relationships/hyperlink" Target="https://ignitisgrupe.lt/sites/default/files/public/inline-files/Integrated%20Annual%20Report%202025.pdf#page=8" TargetMode="External"/><Relationship Id="rId64" Type="http://schemas.openxmlformats.org/officeDocument/2006/relationships/hyperlink" Target="https://ignitisgrupe.lt/sites/default/files/public/inline-files/Integrated%20Annual%20Report%202025.pdf#page=16" TargetMode="External"/><Relationship Id="rId65" Type="http://schemas.openxmlformats.org/officeDocument/2006/relationships/hyperlink" Target="https://ignitisgrupe.lt/tvarumo-prioritetai/verslo-etika" TargetMode="External"/><Relationship Id="rId66" Type="http://schemas.openxmlformats.org/officeDocument/2006/relationships/hyperlink" Target="https://ignitisgrupe.lt/tvarumo-prioritetai/gamta" TargetMode="External"/><Relationship Id="rId67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