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Luminor 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3Q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37.4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7.7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19.6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187.0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1H2025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1H2026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calculated by the tool)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color w:val="2A78D6"/>
          <w:vertAlign w:val="superscript"/>
        </w:rPr>
        <w:t>,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EN, EE, LT, LV), 2026-07-24 – 2026-10-22: 27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5F6B7A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European Commission clears Luminor deal for OTP Bank stock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5F6B7A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5F6B7A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„Luminor“ mažmeninei bankininkystei pradeda vadovauti Ieva Linkutė-Urbonė</w:t>
              </w:r>
            </w:hyperlink>
            <w:r>
              <w:rPr>
                <w:b w:val="0"/>
                <w:color w:val="5F6B7A"/>
                <w:sz w:val="15"/>
              </w:rPr>
              <w:t xml:space="preserve">   LRT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5F6B7A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A1A1A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5F6B7A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A1A1A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5F6B7A"/>
                <w:sz w:val="15"/>
              </w:rPr>
              <w:t xml:space="preserve">   Infoerdve.lt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A1A1A"/>
                  <w:sz w:val="18"/>
                </w:rPr>
                <w:t xml:space="preserve">Luminor lends €1.1M to fast-growing Latvian timber firm Rēzeknes Mežs</w:t>
              </w:r>
            </w:hyperlink>
            <w:r>
              <w:rPr>
                <w:b w:val="0"/>
                <w:color w:val="5F6B7A"/>
                <w:sz w:val="15"/>
              </w:rPr>
              <w:t xml:space="preserve">   Dealroom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27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44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Luminor Bank · 1H2026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Luminor Bank · 1H2026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Luminor Bank</w:t>
    </w:r>
    <w:r>
      <w:rPr>
        <w:b w:val="0"/>
        <w:color w:val="5F6B7A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4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5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6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7" Type="http://schemas.openxmlformats.org/officeDocument/2006/relationships/hyperlink" Target="https://news.google.com/rss/articles/CBMivgFBVV95cUxQS0I2c1pwLWJmc0FBMnlvekktZUZiLUcxMy1aLS1TMU1sZlo0bnBLa0lyMGtwVFBYRFZFQ1JwM3hUTElmMEdYcFUtUWt6R01iU2dKdVA1ZXRJZ0RNekhTU0VBbjlabWlaRnU1NXYzYmZtcXpRZ0t5Xy15UHlwNzVOODcxeVNiVnVrQTVlSVV2Y3NQRkpCaTktLVFIWldhZElsaTM5cGl4bXVrS1p1MmZneFk4UlZMRGMtb1NUR01R?oc=5" TargetMode="External"/><Relationship Id="rId38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39" Type="http://schemas.openxmlformats.org/officeDocument/2006/relationships/hyperlink" Target="https://news.google.com/rss/articles/CBMiugFBVV95cUxNTnNwYlVVaTVnVFR5TTZfa2lCNU4yeGt2dHV1Z054bVdSXzlYc082NGhVRElwaEJUaHlZYTYtc0pjVG1ZcUNWY3FTd2pPQ0dxOGRBY0VHVWFmX05ROGlvU3ZrWTF0c3AxSTJXWEhTb3VlZ0k2UXRSM0JtaFdNdzJ6RGNVZHRyX1o3YTVDVUxONjdMS1RCWVV0VURyd25lLU1RU0RDOXMwTUZzR1BsNmhjUmtiR29aM2JoZnc?oc=5" TargetMode="External"/><Relationship Id="rId40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1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2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3" Type="http://schemas.openxmlformats.org/officeDocument/2006/relationships/hyperlink" Target="https://news.google.com/rss/articles/CBMipAFBVV95cUxQNFFiZ25yd1FDSmtLVlo1VEZ5S0dFQU5KNS16NFcycW10cUtWblN6em1Pd19fNGUxbW8zS0NYbml4RWRWRDJRRk1GTDRqZm9pSjVHenl4S2RqTmpVSHFSMlZydFA2aWtGMEVDcTU0QUFMWW9CbnhaM1Qyb1k1Yi1Qa1BvenhJVnJOc3dGc0gwNXgtNUxGR1VjVm5ncVhjdkJDd1FtNg?oc=5" TargetMode="External"/><Relationship Id="rId44" Type="http://schemas.openxmlformats.org/officeDocument/2006/relationships/hyperlink" Target="https://luminor.lv/sites/default/files/docs/finansu_parskati/luminor_bank_annual_report_2025-lv.pdf#page=19" TargetMode="External"/><Relationship Id="rId45" Type="http://schemas.openxmlformats.org/officeDocument/2006/relationships/hyperlink" Target="https://luminor.lv/sites/default/files/docs/finansu_parskati/luminor_bank_annual_report_2025-lv.pdf#page=16" TargetMode="External"/><Relationship Id="rId46" Type="http://schemas.openxmlformats.org/officeDocument/2006/relationships/hyperlink" Target="https://luminor.lv/sites/default/files/docs/finansu_parskati/luminor_bank_annual_report_2025-lv.pdf#page=22" TargetMode="External"/><Relationship Id="rId47" Type="http://schemas.openxmlformats.org/officeDocument/2006/relationships/hyperlink" Target="https://sebgroup.com/sustainability/our-sustainability-strategy/policies" TargetMode="External"/><Relationship Id="rId48" Type="http://schemas.openxmlformats.org/officeDocument/2006/relationships/hyperlink" Target="https://luminor.lv/sites/default/files/docs/finansu_parskati/luminor_bank_annual_report_2025-lv.pdf#page=18" TargetMode="External"/><Relationship Id="rId49" Type="http://schemas.openxmlformats.org/officeDocument/2006/relationships/hyperlink" Target="https://luminor.lv/sites/default/files/docs/finansu_parskati/luminor_bank_annual_report_2025-lv.pdf#page=23" TargetMode="External"/><Relationship Id="rId50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