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Hepsor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Sales contracts are rising (129 homes, +36%, calculated by the tool),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-2.21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23.1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56.2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(calculated by the tool);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No news about the issuer found in this period.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Hepsor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