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Skill Package Briefing</w:t>
        <w:br/>
      </w:r>
    </w:p>
    <w:p>
      <w:pPr>
        <w:jc w:val="center"/>
      </w:pPr>
      <w:r>
        <w:rPr>
          <w:b/>
          <w:sz w:val="28"/>
        </w:rPr>
        <w:t>中国现代治理体系下企业向上报告优化（v2）</w:t>
      </w:r>
    </w:p>
    <w:p>
      <w:pPr>
        <w:pStyle w:val="Heading1"/>
      </w:pPr>
      <w:r>
        <w:t>1. 升级说明</w:t>
      </w:r>
    </w:p>
    <w:p>
      <w:r>
        <w:t>本次升级在原始用户提供 skill 内容基础上，补充了英文 companion skill、输入输出 schema、可运行脚本、评测样例和正式说明文档，使其更接近可复用、可评测、可交付的 agentic skill 包。</w:t>
      </w:r>
    </w:p>
    <w:p>
      <w:pPr>
        <w:pStyle w:val="Heading1"/>
      </w:pPr>
      <w:r>
        <w:t>2. 核心能力</w:t>
      </w:r>
    </w:p>
    <w:p>
      <w:r>
        <w:t>围绕“政治站位、经营数据、合规闭环”三位一体，对草拟汇报进行结构重塑、逻辑升维和语料规范化处理，同时坚持真实性与合规性优先，不虚构事实和数据。</w:t>
      </w:r>
    </w:p>
    <w:p>
      <w:pPr>
        <w:pStyle w:val="Heading1"/>
      </w:pPr>
      <w:r>
        <w:t>3. 目录结构</w:t>
      </w:r>
    </w:p>
    <w:p>
      <w:r>
        <w:t>SKILL.md 为主入口；SKILL_EN.md 为英文 companion；resources 下为结构模型、语料和输出模板；schemas 提供机器可读接口；scripts 提供基础自动化脚本；tests 预留评测集。</w:t>
      </w:r>
    </w:p>
    <w:p>
      <w:pPr>
        <w:pStyle w:val="Heading1"/>
      </w:pPr>
      <w:r>
        <w:t>4. 建议使用方式</w:t>
      </w:r>
    </w:p>
    <w:p>
      <w:r>
        <w:t>在 agent runtime 中，可先根据用户输入判断文种，再调用本 skill 完成重构；如需流程自动化，可配合 scripts/report_optimizer.py 进行骨架化起稿，再由模型做二次润色。</w:t>
      </w:r>
    </w:p>
    <w:p>
      <w:pPr>
        <w:pStyle w:val="Heading1"/>
      </w:pPr>
      <w:r>
        <w:t>5. 风险控制</w:t>
      </w:r>
    </w:p>
    <w:p>
      <w:r>
        <w:t>本 skill 不应用于需要伪造事实、编造指标、虚构政策依据或规避监管的场景。对于信息不足的输入，应输出最佳努力版本，并显式保持中性占位表达。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