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4486" w:rsidRDefault="005A0311">
      <w:pPr>
        <w:spacing w:after="100"/>
        <w:jc w:val="center"/>
      </w:pPr>
      <w:r>
        <w:rPr>
          <w:rFonts w:ascii="Calibri" w:eastAsia="Calibri" w:hAnsi="Calibri" w:cs="Calibri"/>
          <w:b/>
          <w:bCs/>
          <w:sz w:val="32"/>
          <w:szCs w:val="32"/>
        </w:rPr>
        <w:t>Team 103</w:t>
      </w:r>
    </w:p>
    <w:p w:rsidR="00854486" w:rsidRDefault="00967086">
      <w:pPr>
        <w:spacing w:after="300"/>
        <w:jc w:val="center"/>
      </w:pPr>
      <w:r>
        <w:rPr>
          <w:rFonts w:ascii="Calibri" w:eastAsia="Calibri" w:hAnsi="Calibri" w:cs="Calibri"/>
          <w:b/>
          <w:bCs/>
          <w:color w:val="444444"/>
          <w:sz w:val="24"/>
          <w:szCs w:val="24"/>
        </w:rPr>
        <w:t>Temporally-Aware, Explainable Multimodal Sleep Stage Classification with LLM-Generated Reports and Cross-Dataset Validation</w:t>
      </w:r>
    </w:p>
    <w:p w:rsidR="00854486" w:rsidRPr="005A0311" w:rsidRDefault="00967086">
      <w:pPr>
        <w:pStyle w:val="Heading1"/>
        <w:spacing w:before="300" w:after="150"/>
        <w:rPr>
          <w:color w:val="auto"/>
        </w:rPr>
      </w:pPr>
      <w:r w:rsidRPr="005A0311">
        <w:rPr>
          <w:color w:val="auto"/>
        </w:rPr>
        <w:t>1. Problem Statement</w:t>
      </w:r>
    </w:p>
    <w:p w:rsidR="00854486" w:rsidRDefault="00967086">
      <w:pPr>
        <w:spacing w:after="160"/>
        <w:jc w:val="both"/>
      </w:pPr>
      <w:r>
        <w:rPr>
          <w:rFonts w:ascii="Calibri" w:eastAsia="Calibri" w:hAnsi="Calibri" w:cs="Calibri"/>
          <w:sz w:val="22"/>
          <w:szCs w:val="22"/>
        </w:rPr>
        <w:t>Manual scoring of polysomnography (PSG) remains the clinical gold standard for sleep assessment, but it is time-consuming, costly, and subject to significant inter-</w:t>
      </w:r>
      <w:proofErr w:type="spellStart"/>
      <w:r>
        <w:rPr>
          <w:rFonts w:ascii="Calibri" w:eastAsia="Calibri" w:hAnsi="Calibri" w:cs="Calibri"/>
          <w:sz w:val="22"/>
          <w:szCs w:val="22"/>
        </w:rPr>
        <w:t>rater</w:t>
      </w:r>
      <w:proofErr w:type="spellEnd"/>
      <w:r>
        <w:rPr>
          <w:rFonts w:ascii="Calibri" w:eastAsia="Calibri" w:hAnsi="Calibri" w:cs="Calibri"/>
          <w:sz w:val="22"/>
          <w:szCs w:val="22"/>
        </w:rPr>
        <w:t xml:space="preserve"> variability. While machine learning has enabled automated sleep stage classification f</w:t>
      </w:r>
      <w:r>
        <w:rPr>
          <w:rFonts w:ascii="Calibri" w:eastAsia="Calibri" w:hAnsi="Calibri" w:cs="Calibri"/>
          <w:sz w:val="22"/>
          <w:szCs w:val="22"/>
        </w:rPr>
        <w:t>rom multimodal PSG signals (EEG, EOG, EMG), most existing approaches score each 30-second epoch independently, ignoring the fact that sleep is a continuous, sequential physiological process in which the surrounding context strongly influences the current s</w:t>
      </w:r>
      <w:r>
        <w:rPr>
          <w:rFonts w:ascii="Calibri" w:eastAsia="Calibri" w:hAnsi="Calibri" w:cs="Calibri"/>
          <w:sz w:val="22"/>
          <w:szCs w:val="22"/>
        </w:rPr>
        <w:t>tage. This independence assumption tends to produce the greatest weakness in short, transitional stages — particularly N1, the brief and indistinct passage between wakefulness and sleep — which are frequently misclassified because they share overlapping si</w:t>
      </w:r>
      <w:r>
        <w:rPr>
          <w:rFonts w:ascii="Calibri" w:eastAsia="Calibri" w:hAnsi="Calibri" w:cs="Calibri"/>
          <w:sz w:val="22"/>
          <w:szCs w:val="22"/>
        </w:rPr>
        <w:t>gnal characteristics with neighbouring stages.</w:t>
      </w:r>
    </w:p>
    <w:p w:rsidR="00854486" w:rsidRDefault="00967086">
      <w:pPr>
        <w:spacing w:after="160"/>
        <w:jc w:val="both"/>
      </w:pPr>
      <w:r>
        <w:rPr>
          <w:rFonts w:ascii="Calibri" w:eastAsia="Calibri" w:hAnsi="Calibri" w:cs="Calibri"/>
          <w:sz w:val="22"/>
          <w:szCs w:val="22"/>
        </w:rPr>
        <w:t xml:space="preserve">A second major limitation is interpretability. Automated classifiers, especially ensemble and deep models, largely function as black boxes: they output a predicted stage without indicating which physiological </w:t>
      </w:r>
      <w:r>
        <w:rPr>
          <w:rFonts w:ascii="Calibri" w:eastAsia="Calibri" w:hAnsi="Calibri" w:cs="Calibri"/>
          <w:sz w:val="22"/>
          <w:szCs w:val="22"/>
        </w:rPr>
        <w:t>evidence drove that decision. This lack of transparency limits clinician trust and makes it difficult to verify that any downstream AI-generated report or summary is factually grounded in the underlying signals rather than being a plausible-sounding but un</w:t>
      </w:r>
      <w:r>
        <w:rPr>
          <w:rFonts w:ascii="Calibri" w:eastAsia="Calibri" w:hAnsi="Calibri" w:cs="Calibri"/>
          <w:sz w:val="22"/>
          <w:szCs w:val="22"/>
        </w:rPr>
        <w:t>verifiable narrative.</w:t>
      </w:r>
    </w:p>
    <w:p w:rsidR="00854486" w:rsidRDefault="00967086">
      <w:pPr>
        <w:spacing w:after="160"/>
        <w:jc w:val="both"/>
      </w:pPr>
      <w:r>
        <w:rPr>
          <w:rFonts w:ascii="Calibri" w:eastAsia="Calibri" w:hAnsi="Calibri" w:cs="Calibri"/>
          <w:sz w:val="22"/>
          <w:szCs w:val="22"/>
        </w:rPr>
        <w:t xml:space="preserve">A third, related limitation is that such models are typically developed and validated on a single dataset, most often Sleep-EDF. Because PSG recordings vary across labs, equipment, and populations, performance on one dataset does not </w:t>
      </w:r>
      <w:r>
        <w:rPr>
          <w:rFonts w:ascii="Calibri" w:eastAsia="Calibri" w:hAnsi="Calibri" w:cs="Calibri"/>
          <w:sz w:val="22"/>
          <w:szCs w:val="22"/>
        </w:rPr>
        <w:t>guarantee robustness elsewhere — yet cross-dataset validation is rarely performed, leaving the real-world generalizability of these systems largely untested.</w:t>
      </w:r>
    </w:p>
    <w:p w:rsidR="00854486" w:rsidRDefault="00967086">
      <w:pPr>
        <w:spacing w:after="160"/>
        <w:jc w:val="both"/>
      </w:pPr>
      <w:r>
        <w:rPr>
          <w:rFonts w:ascii="Calibri" w:eastAsia="Calibri" w:hAnsi="Calibri" w:cs="Calibri"/>
          <w:sz w:val="22"/>
          <w:szCs w:val="22"/>
        </w:rPr>
        <w:t>This project addresses these three gaps by designing and implementing a temporally-aware, explaina</w:t>
      </w:r>
      <w:r>
        <w:rPr>
          <w:rFonts w:ascii="Calibri" w:eastAsia="Calibri" w:hAnsi="Calibri" w:cs="Calibri"/>
          <w:sz w:val="22"/>
          <w:szCs w:val="22"/>
        </w:rPr>
        <w:t xml:space="preserve">ble, and cross-validated sleep stage classification framework. The system will (a) model dependencies between consecutive sleep epochs to improve classification accuracy, particularly for the N1 transition stage, addressing the gap in temporal sleep stage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(b) incorporate post-hoc </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at both the epoch-level prediction and the generated report, so that each predicted stage is traceable to specific, interpretable physiological evidence, addressing the gap in </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of sleep stage </w:t>
      </w:r>
      <w:r>
        <w:rPr>
          <w:rFonts w:ascii="Calibri" w:eastAsia="Calibri" w:hAnsi="Calibri" w:cs="Calibri"/>
          <w:sz w:val="22"/>
          <w:szCs w:val="22"/>
        </w:rPr>
        <w:t>predictions; and (c) evaluate the resulting model's generalization on an independent public dataset (ISRUC-Sleep) beyond the primary training dataset, addressing the gap in cross-dataset generalization.</w:t>
      </w:r>
    </w:p>
    <w:p w:rsidR="00854486" w:rsidRPr="005A0311" w:rsidRDefault="00967086">
      <w:pPr>
        <w:pStyle w:val="Heading1"/>
        <w:spacing w:before="300" w:after="150"/>
        <w:rPr>
          <w:color w:val="auto"/>
        </w:rPr>
      </w:pPr>
      <w:r w:rsidRPr="005A0311">
        <w:rPr>
          <w:color w:val="auto"/>
        </w:rPr>
        <w:t>2. Objectives</w:t>
      </w:r>
    </w:p>
    <w:p w:rsidR="00854486" w:rsidRDefault="00967086">
      <w:pPr>
        <w:pStyle w:val="ListParagraph"/>
        <w:numPr>
          <w:ilvl w:val="0"/>
          <w:numId w:val="2"/>
        </w:numPr>
        <w:spacing w:after="100"/>
      </w:pPr>
      <w:r>
        <w:rPr>
          <w:rFonts w:ascii="Calibri" w:eastAsia="Calibri" w:hAnsi="Calibri" w:cs="Calibri"/>
          <w:sz w:val="22"/>
          <w:szCs w:val="22"/>
        </w:rPr>
        <w:t xml:space="preserve">To build a multimodal </w:t>
      </w:r>
      <w:proofErr w:type="spellStart"/>
      <w:r>
        <w:rPr>
          <w:rFonts w:ascii="Calibri" w:eastAsia="Calibri" w:hAnsi="Calibri" w:cs="Calibri"/>
          <w:sz w:val="22"/>
          <w:szCs w:val="22"/>
        </w:rPr>
        <w:t>preprocessing</w:t>
      </w:r>
      <w:proofErr w:type="spellEnd"/>
      <w:r>
        <w:rPr>
          <w:rFonts w:ascii="Calibri" w:eastAsia="Calibri" w:hAnsi="Calibri" w:cs="Calibri"/>
          <w:sz w:val="22"/>
          <w:szCs w:val="22"/>
        </w:rPr>
        <w:t xml:space="preserve"> and</w:t>
      </w:r>
      <w:r>
        <w:rPr>
          <w:rFonts w:ascii="Calibri" w:eastAsia="Calibri" w:hAnsi="Calibri" w:cs="Calibri"/>
          <w:sz w:val="22"/>
          <w:szCs w:val="22"/>
        </w:rPr>
        <w:t xml:space="preserve"> feature engineering pipeline for PSG signals (EEG, EOG, EMG) using the Sleep-EDF Expanded dataset, and to train a baseline epoch-independent classifier for comparison.</w:t>
      </w:r>
    </w:p>
    <w:p w:rsidR="00854486" w:rsidRDefault="00967086">
      <w:pPr>
        <w:pStyle w:val="ListParagraph"/>
        <w:numPr>
          <w:ilvl w:val="0"/>
          <w:numId w:val="2"/>
        </w:numPr>
        <w:spacing w:after="100"/>
      </w:pPr>
      <w:r>
        <w:rPr>
          <w:rFonts w:ascii="Calibri" w:eastAsia="Calibri" w:hAnsi="Calibri" w:cs="Calibri"/>
          <w:sz w:val="22"/>
          <w:szCs w:val="22"/>
        </w:rPr>
        <w:t xml:space="preserve">To design a temporal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layer that incorporates inter-epoch context — evaluated a</w:t>
      </w:r>
      <w:r>
        <w:rPr>
          <w:rFonts w:ascii="Calibri" w:eastAsia="Calibri" w:hAnsi="Calibri" w:cs="Calibri"/>
          <w:sz w:val="22"/>
          <w:szCs w:val="22"/>
        </w:rPr>
        <w:t xml:space="preserve">s a sequence model (e.g. </w:t>
      </w:r>
      <w:proofErr w:type="spellStart"/>
      <w:r>
        <w:rPr>
          <w:rFonts w:ascii="Calibri" w:eastAsia="Calibri" w:hAnsi="Calibri" w:cs="Calibri"/>
          <w:sz w:val="22"/>
          <w:szCs w:val="22"/>
        </w:rPr>
        <w:t>BiLSTM</w:t>
      </w:r>
      <w:proofErr w:type="spellEnd"/>
      <w:r>
        <w:rPr>
          <w:rFonts w:ascii="Calibri" w:eastAsia="Calibri" w:hAnsi="Calibri" w:cs="Calibri"/>
          <w:sz w:val="22"/>
          <w:szCs w:val="22"/>
        </w:rPr>
        <w:t xml:space="preserve"> or Transformer over epoch-level feature sequences) and/or a probabilistic post-processing layer (e.g. HMM/CRF smoothing) applied to the baseline classifier's stage probabilities — to improve accuracy on transitional stages s</w:t>
      </w:r>
      <w:r>
        <w:rPr>
          <w:rFonts w:ascii="Calibri" w:eastAsia="Calibri" w:hAnsi="Calibri" w:cs="Calibri"/>
          <w:sz w:val="22"/>
          <w:szCs w:val="22"/>
        </w:rPr>
        <w:t>uch as N1.</w:t>
      </w:r>
    </w:p>
    <w:p w:rsidR="00854486" w:rsidRDefault="00967086">
      <w:pPr>
        <w:pStyle w:val="ListParagraph"/>
        <w:numPr>
          <w:ilvl w:val="0"/>
          <w:numId w:val="2"/>
        </w:numPr>
        <w:spacing w:after="100"/>
      </w:pPr>
      <w:r>
        <w:rPr>
          <w:rFonts w:ascii="Calibri" w:eastAsia="Calibri" w:hAnsi="Calibri" w:cs="Calibri"/>
          <w:sz w:val="22"/>
          <w:szCs w:val="22"/>
        </w:rPr>
        <w:t>To integrate a feature-attribution method (e.g. SHAP) that identifies, for each predicted epoch, the physiological features that most influenced the prediction.</w:t>
      </w:r>
    </w:p>
    <w:p w:rsidR="00854486" w:rsidRDefault="00967086">
      <w:pPr>
        <w:pStyle w:val="ListParagraph"/>
        <w:numPr>
          <w:ilvl w:val="0"/>
          <w:numId w:val="2"/>
        </w:numPr>
        <w:spacing w:after="100"/>
      </w:pPr>
      <w:r>
        <w:rPr>
          <w:rFonts w:ascii="Calibri" w:eastAsia="Calibri" w:hAnsi="Calibri" w:cs="Calibri"/>
          <w:sz w:val="22"/>
          <w:szCs w:val="22"/>
        </w:rPr>
        <w:lastRenderedPageBreak/>
        <w:t>To generate LLM-based sleep reports in which explanations reference the specific fea</w:t>
      </w:r>
      <w:r>
        <w:rPr>
          <w:rFonts w:ascii="Calibri" w:eastAsia="Calibri" w:hAnsi="Calibri" w:cs="Calibri"/>
          <w:sz w:val="22"/>
          <w:szCs w:val="22"/>
        </w:rPr>
        <w:t>ture attributions behind each stage assignment, rather than only aggregate sleep metrics, and to validate report quality using factual-consistency and semantic-similarity checks.</w:t>
      </w:r>
    </w:p>
    <w:p w:rsidR="00854486" w:rsidRDefault="00967086">
      <w:pPr>
        <w:pStyle w:val="ListParagraph"/>
        <w:numPr>
          <w:ilvl w:val="0"/>
          <w:numId w:val="2"/>
        </w:numPr>
        <w:spacing w:after="100"/>
      </w:pPr>
      <w:r>
        <w:rPr>
          <w:rFonts w:ascii="Calibri" w:eastAsia="Calibri" w:hAnsi="Calibri" w:cs="Calibri"/>
          <w:sz w:val="22"/>
          <w:szCs w:val="22"/>
        </w:rPr>
        <w:t xml:space="preserve">To validate cross-dataset generalization by applying the trained model (with matched </w:t>
      </w:r>
      <w:proofErr w:type="spellStart"/>
      <w:r>
        <w:rPr>
          <w:rFonts w:ascii="Calibri" w:eastAsia="Calibri" w:hAnsi="Calibri" w:cs="Calibri"/>
          <w:sz w:val="22"/>
          <w:szCs w:val="22"/>
        </w:rPr>
        <w:t>preprocessing</w:t>
      </w:r>
      <w:proofErr w:type="spellEnd"/>
      <w:r>
        <w:rPr>
          <w:rFonts w:ascii="Calibri" w:eastAsia="Calibri" w:hAnsi="Calibri" w:cs="Calibri"/>
          <w:sz w:val="22"/>
          <w:szCs w:val="22"/>
        </w:rPr>
        <w:t>) to the ISRUC-Sleep dataset, and to quantify any performance degradati</w:t>
      </w:r>
      <w:r>
        <w:rPr>
          <w:rFonts w:ascii="Calibri" w:eastAsia="Calibri" w:hAnsi="Calibri" w:cs="Calibri"/>
          <w:sz w:val="22"/>
          <w:szCs w:val="22"/>
        </w:rPr>
        <w:t>on relative to the Sleep-EDF results.</w:t>
      </w:r>
    </w:p>
    <w:p w:rsidR="00854486" w:rsidRPr="005A0311" w:rsidRDefault="00967086">
      <w:pPr>
        <w:pStyle w:val="Heading1"/>
        <w:spacing w:before="300" w:after="150"/>
        <w:rPr>
          <w:color w:val="auto"/>
        </w:rPr>
      </w:pPr>
      <w:r w:rsidRPr="005A0311">
        <w:rPr>
          <w:color w:val="auto"/>
        </w:rPr>
        <w:t>3. Mid-Term Deliverabl</w:t>
      </w:r>
      <w:r w:rsidR="005A0311" w:rsidRPr="005A0311">
        <w:rPr>
          <w:color w:val="auto"/>
        </w:rPr>
        <w:t xml:space="preserve">es — Phase 1: </w:t>
      </w:r>
    </w:p>
    <w:p w:rsidR="00854486" w:rsidRDefault="00967086">
      <w:pPr>
        <w:spacing w:after="160"/>
        <w:jc w:val="both"/>
      </w:pPr>
      <w:r>
        <w:rPr>
          <w:rFonts w:ascii="Calibri" w:eastAsia="Calibri" w:hAnsi="Calibri" w:cs="Calibri"/>
          <w:sz w:val="22"/>
          <w:szCs w:val="22"/>
        </w:rPr>
        <w:t>The following are targeted for completion by the mid-term evaluation, established entirely on the Sleep-EDF Expanded dataset before moving to cross-dataset work:</w:t>
      </w:r>
    </w:p>
    <w:p w:rsidR="00854486" w:rsidRDefault="00967086">
      <w:pPr>
        <w:pStyle w:val="ListParagraph"/>
        <w:numPr>
          <w:ilvl w:val="0"/>
          <w:numId w:val="3"/>
        </w:numPr>
        <w:spacing w:after="80"/>
      </w:pPr>
      <w:r>
        <w:rPr>
          <w:rFonts w:ascii="Calibri" w:eastAsia="Calibri" w:hAnsi="Calibri" w:cs="Calibri"/>
          <w:sz w:val="22"/>
          <w:szCs w:val="22"/>
        </w:rPr>
        <w:t>A</w:t>
      </w:r>
      <w:r>
        <w:rPr>
          <w:rFonts w:ascii="Calibri" w:eastAsia="Calibri" w:hAnsi="Calibri" w:cs="Calibri"/>
          <w:sz w:val="22"/>
          <w:szCs w:val="22"/>
        </w:rPr>
        <w:t xml:space="preserve"> complete </w:t>
      </w:r>
      <w:proofErr w:type="spellStart"/>
      <w:r>
        <w:rPr>
          <w:rFonts w:ascii="Calibri" w:eastAsia="Calibri" w:hAnsi="Calibri" w:cs="Calibri"/>
          <w:sz w:val="22"/>
          <w:szCs w:val="22"/>
        </w:rPr>
        <w:t>preprocessing</w:t>
      </w:r>
      <w:proofErr w:type="spellEnd"/>
      <w:r>
        <w:rPr>
          <w:rFonts w:ascii="Calibri" w:eastAsia="Calibri" w:hAnsi="Calibri" w:cs="Calibri"/>
          <w:sz w:val="22"/>
          <w:szCs w:val="22"/>
        </w:rPr>
        <w:t xml:space="preserve"> and feature-engineering pipeline (signal loading, wavelet </w:t>
      </w:r>
      <w:proofErr w:type="spellStart"/>
      <w:r>
        <w:rPr>
          <w:rFonts w:ascii="Calibri" w:eastAsia="Calibri" w:hAnsi="Calibri" w:cs="Calibri"/>
          <w:sz w:val="22"/>
          <w:szCs w:val="22"/>
        </w:rPr>
        <w:t>denoising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epoching</w:t>
      </w:r>
      <w:proofErr w:type="spellEnd"/>
      <w:r>
        <w:rPr>
          <w:rFonts w:ascii="Calibri" w:eastAsia="Calibri" w:hAnsi="Calibri" w:cs="Calibri"/>
          <w:sz w:val="22"/>
          <w:szCs w:val="22"/>
        </w:rPr>
        <w:t>, Z-score normalization, feature extraction and selection) applied to the Sleep-EDF Expanded dataset.</w:t>
      </w:r>
    </w:p>
    <w:p w:rsidR="00854486" w:rsidRDefault="00967086">
      <w:pPr>
        <w:pStyle w:val="ListParagraph"/>
        <w:numPr>
          <w:ilvl w:val="0"/>
          <w:numId w:val="3"/>
        </w:numPr>
        <w:spacing w:after="80"/>
      </w:pPr>
      <w:r>
        <w:rPr>
          <w:rFonts w:ascii="Calibri" w:eastAsia="Calibri" w:hAnsi="Calibri" w:cs="Calibri"/>
          <w:sz w:val="22"/>
          <w:szCs w:val="22"/>
        </w:rPr>
        <w:t>A trained baseline classifier (epoch-independent, e.g</w:t>
      </w:r>
      <w:r>
        <w:rPr>
          <w:rFonts w:ascii="Calibri" w:eastAsia="Calibri" w:hAnsi="Calibri" w:cs="Calibri"/>
          <w:sz w:val="22"/>
          <w:szCs w:val="22"/>
        </w:rPr>
        <w:t xml:space="preserve">. </w:t>
      </w:r>
      <w:proofErr w:type="spellStart"/>
      <w:r>
        <w:rPr>
          <w:rFonts w:ascii="Calibri" w:eastAsia="Calibri" w:hAnsi="Calibri" w:cs="Calibri"/>
          <w:sz w:val="22"/>
          <w:szCs w:val="22"/>
        </w:rPr>
        <w:t>LightGBM</w:t>
      </w:r>
      <w:proofErr w:type="spellEnd"/>
      <w:r>
        <w:rPr>
          <w:rFonts w:ascii="Calibri" w:eastAsia="Calibri" w:hAnsi="Calibri" w:cs="Calibri"/>
          <w:sz w:val="22"/>
          <w:szCs w:val="22"/>
        </w:rPr>
        <w:t xml:space="preserve"> with hybrid sampling) with reported accuracy, macro F1, and per-class F1 scores.</w:t>
      </w:r>
    </w:p>
    <w:p w:rsidR="00854486" w:rsidRDefault="00967086">
      <w:pPr>
        <w:pStyle w:val="ListParagraph"/>
        <w:numPr>
          <w:ilvl w:val="0"/>
          <w:numId w:val="3"/>
        </w:numPr>
        <w:spacing w:after="80"/>
      </w:pPr>
      <w:r>
        <w:rPr>
          <w:rFonts w:ascii="Calibri" w:eastAsia="Calibri" w:hAnsi="Calibri" w:cs="Calibri"/>
          <w:sz w:val="22"/>
          <w:szCs w:val="22"/>
        </w:rPr>
        <w:t xml:space="preserve">A working prototype of the temporal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layer (sequence model or HMM/CRF smoothing) integrated with the baseline classifier's outputs.</w:t>
      </w:r>
    </w:p>
    <w:p w:rsidR="00854486" w:rsidRDefault="00967086">
      <w:pPr>
        <w:pStyle w:val="ListParagraph"/>
        <w:numPr>
          <w:ilvl w:val="0"/>
          <w:numId w:val="3"/>
        </w:numPr>
        <w:spacing w:after="80"/>
      </w:pPr>
      <w:r>
        <w:rPr>
          <w:rFonts w:ascii="Calibri" w:eastAsia="Calibri" w:hAnsi="Calibri" w:cs="Calibri"/>
          <w:sz w:val="22"/>
          <w:szCs w:val="22"/>
        </w:rPr>
        <w:t>Initial comparison of ba</w:t>
      </w:r>
      <w:r>
        <w:rPr>
          <w:rFonts w:ascii="Calibri" w:eastAsia="Calibri" w:hAnsi="Calibri" w:cs="Calibri"/>
          <w:sz w:val="22"/>
          <w:szCs w:val="22"/>
        </w:rPr>
        <w:t>seline vs. temporal-model performance, with specific focus on N1-stage F1-score improvement.</w:t>
      </w:r>
    </w:p>
    <w:p w:rsidR="00854486" w:rsidRDefault="00854486" w:rsidP="00967086">
      <w:pPr>
        <w:pStyle w:val="ListParagraph"/>
        <w:spacing w:after="80"/>
        <w:ind w:left="720"/>
      </w:pPr>
    </w:p>
    <w:p w:rsidR="00854486" w:rsidRPr="005A0311" w:rsidRDefault="00967086">
      <w:pPr>
        <w:pStyle w:val="Heading1"/>
        <w:spacing w:before="300" w:after="150"/>
        <w:rPr>
          <w:color w:val="auto"/>
        </w:rPr>
      </w:pPr>
      <w:r w:rsidRPr="005A0311">
        <w:rPr>
          <w:color w:val="auto"/>
        </w:rPr>
        <w:t>4. Full</w:t>
      </w:r>
      <w:r w:rsidR="005A0311" w:rsidRPr="005A0311">
        <w:rPr>
          <w:color w:val="auto"/>
        </w:rPr>
        <w:t xml:space="preserve"> Deliverables — Phase 2: </w:t>
      </w:r>
    </w:p>
    <w:p w:rsidR="00854486" w:rsidRDefault="00967086">
      <w:pPr>
        <w:spacing w:after="160"/>
        <w:jc w:val="both"/>
      </w:pPr>
      <w:r>
        <w:rPr>
          <w:rFonts w:ascii="Calibri" w:eastAsia="Calibri" w:hAnsi="Calibri" w:cs="Calibri"/>
          <w:sz w:val="22"/>
          <w:szCs w:val="22"/>
        </w:rPr>
        <w:t>The following are targeted for completion by the final submission: finalizing the Sleep-EDF-based framework, then applying the trained model to the ISRUC-Sleep dataset to validate generalization:</w:t>
      </w:r>
    </w:p>
    <w:p w:rsidR="00854486" w:rsidRDefault="00967086">
      <w:pPr>
        <w:pStyle w:val="ListParagraph"/>
        <w:numPr>
          <w:ilvl w:val="0"/>
          <w:numId w:val="3"/>
        </w:numPr>
        <w:spacing w:after="80"/>
      </w:pPr>
      <w:r>
        <w:rPr>
          <w:rFonts w:ascii="Calibri" w:eastAsia="Calibri" w:hAnsi="Calibri" w:cs="Calibri"/>
          <w:sz w:val="22"/>
          <w:szCs w:val="22"/>
        </w:rPr>
        <w:t>A finalized temporal sleep stage classificat</w:t>
      </w:r>
      <w:r>
        <w:rPr>
          <w:rFonts w:ascii="Calibri" w:eastAsia="Calibri" w:hAnsi="Calibri" w:cs="Calibri"/>
          <w:sz w:val="22"/>
          <w:szCs w:val="22"/>
        </w:rPr>
        <w:t>ion model, with full comparative evaluation (macro F1, per-class F1, Cohen's Kappa) against the independent-epoch baseline.</w:t>
      </w:r>
    </w:p>
    <w:p w:rsidR="00854486" w:rsidRDefault="00967086">
      <w:pPr>
        <w:pStyle w:val="ListParagraph"/>
        <w:numPr>
          <w:ilvl w:val="0"/>
          <w:numId w:val="3"/>
        </w:numPr>
        <w:spacing w:after="80"/>
      </w:pPr>
      <w:r>
        <w:rPr>
          <w:rFonts w:ascii="Calibri" w:eastAsia="Calibri" w:hAnsi="Calibri" w:cs="Calibri"/>
          <w:sz w:val="22"/>
          <w:szCs w:val="22"/>
        </w:rPr>
        <w:t xml:space="preserve">A SHAP-based </w:t>
      </w:r>
      <w:proofErr w:type="spellStart"/>
      <w:r>
        <w:rPr>
          <w:rFonts w:ascii="Calibri" w:eastAsia="Calibri" w:hAnsi="Calibri" w:cs="Calibri"/>
          <w:sz w:val="22"/>
          <w:szCs w:val="22"/>
        </w:rPr>
        <w:t>explainability</w:t>
      </w:r>
      <w:proofErr w:type="spellEnd"/>
      <w:r>
        <w:rPr>
          <w:rFonts w:ascii="Calibri" w:eastAsia="Calibri" w:hAnsi="Calibri" w:cs="Calibri"/>
          <w:sz w:val="22"/>
          <w:szCs w:val="22"/>
        </w:rPr>
        <w:t xml:space="preserve"> module producing per-epoch feature attributions for every predicted sleep stage.</w:t>
      </w:r>
    </w:p>
    <w:p w:rsidR="00854486" w:rsidRDefault="00967086">
      <w:pPr>
        <w:pStyle w:val="ListParagraph"/>
        <w:numPr>
          <w:ilvl w:val="0"/>
          <w:numId w:val="3"/>
        </w:numPr>
        <w:spacing w:after="80"/>
      </w:pPr>
      <w:r>
        <w:rPr>
          <w:rFonts w:ascii="Calibri" w:eastAsia="Calibri" w:hAnsi="Calibri" w:cs="Calibri"/>
          <w:sz w:val="22"/>
          <w:szCs w:val="22"/>
        </w:rPr>
        <w:t xml:space="preserve">A complete LLM-based report-generation pipeline in which generated explanations reference the specific feature attributions behind each stage assignment, evaluated using a judge-LLM factual-consistency check and </w:t>
      </w:r>
      <w:proofErr w:type="spellStart"/>
      <w:r>
        <w:rPr>
          <w:rFonts w:ascii="Calibri" w:eastAsia="Calibri" w:hAnsi="Calibri" w:cs="Calibri"/>
          <w:sz w:val="22"/>
          <w:szCs w:val="22"/>
        </w:rPr>
        <w:t>BERTScore</w:t>
      </w:r>
      <w:proofErr w:type="spellEnd"/>
      <w:r>
        <w:rPr>
          <w:rFonts w:ascii="Calibri" w:eastAsia="Calibri" w:hAnsi="Calibri" w:cs="Calibri"/>
          <w:sz w:val="22"/>
          <w:szCs w:val="22"/>
        </w:rPr>
        <w:t xml:space="preserve"> semantic-similarity methodology.</w:t>
      </w:r>
    </w:p>
    <w:p w:rsidR="00854486" w:rsidRDefault="00967086">
      <w:pPr>
        <w:pStyle w:val="ListParagraph"/>
        <w:numPr>
          <w:ilvl w:val="0"/>
          <w:numId w:val="3"/>
        </w:numPr>
        <w:spacing w:after="80"/>
      </w:pPr>
      <w:r>
        <w:rPr>
          <w:rFonts w:ascii="Calibri" w:eastAsia="Calibri" w:hAnsi="Calibri" w:cs="Calibri"/>
          <w:sz w:val="22"/>
          <w:szCs w:val="22"/>
        </w:rPr>
        <w:t>A</w:t>
      </w:r>
      <w:r>
        <w:rPr>
          <w:rFonts w:ascii="Calibri" w:eastAsia="Calibri" w:hAnsi="Calibri" w:cs="Calibri"/>
          <w:sz w:val="22"/>
          <w:szCs w:val="22"/>
        </w:rPr>
        <w:t xml:space="preserve"> cross-dataset generalization study: the trained model applied to the ISRUC-Sleep dataset (with matched </w:t>
      </w:r>
      <w:proofErr w:type="spellStart"/>
      <w:r>
        <w:rPr>
          <w:rFonts w:ascii="Calibri" w:eastAsia="Calibri" w:hAnsi="Calibri" w:cs="Calibri"/>
          <w:sz w:val="22"/>
          <w:szCs w:val="22"/>
        </w:rPr>
        <w:t>preprocessing</w:t>
      </w:r>
      <w:proofErr w:type="spellEnd"/>
      <w:r>
        <w:rPr>
          <w:rFonts w:ascii="Calibri" w:eastAsia="Calibri" w:hAnsi="Calibri" w:cs="Calibri"/>
          <w:sz w:val="22"/>
          <w:szCs w:val="22"/>
        </w:rPr>
        <w:t>), reporting performance metrics and comparing them against the Sleep-EDF results to quantify the generalization gap.</w:t>
      </w:r>
    </w:p>
    <w:p w:rsidR="00854486" w:rsidRDefault="00967086">
      <w:pPr>
        <w:pStyle w:val="ListParagraph"/>
        <w:numPr>
          <w:ilvl w:val="0"/>
          <w:numId w:val="3"/>
        </w:numPr>
        <w:spacing w:after="80"/>
      </w:pPr>
      <w:r>
        <w:rPr>
          <w:rFonts w:ascii="Calibri" w:eastAsia="Calibri" w:hAnsi="Calibri" w:cs="Calibri"/>
          <w:sz w:val="22"/>
          <w:szCs w:val="22"/>
        </w:rPr>
        <w:t>A complete comparativ</w:t>
      </w:r>
      <w:r>
        <w:rPr>
          <w:rFonts w:ascii="Calibri" w:eastAsia="Calibri" w:hAnsi="Calibri" w:cs="Calibri"/>
          <w:sz w:val="22"/>
          <w:szCs w:val="22"/>
        </w:rPr>
        <w:t>e evaluation report (baseline vs. proposed framework, Sleep-EDF vs. ISRUC-Sleep) summarizing all findings.</w:t>
      </w:r>
      <w:bookmarkStart w:id="0" w:name="_GoBack"/>
      <w:bookmarkEnd w:id="0"/>
    </w:p>
    <w:p w:rsidR="00854486" w:rsidRDefault="00967086">
      <w:pPr>
        <w:pStyle w:val="ListParagraph"/>
        <w:numPr>
          <w:ilvl w:val="0"/>
          <w:numId w:val="3"/>
        </w:numPr>
        <w:spacing w:after="80"/>
      </w:pPr>
      <w:r>
        <w:rPr>
          <w:rFonts w:ascii="Calibri" w:eastAsia="Calibri" w:hAnsi="Calibri" w:cs="Calibri"/>
          <w:sz w:val="22"/>
          <w:szCs w:val="22"/>
        </w:rPr>
        <w:t xml:space="preserve">Final project documentation and codebase, including setup instructions, covering the full pipeline from raw PSG signals to explainable LLM-generated </w:t>
      </w:r>
      <w:r>
        <w:rPr>
          <w:rFonts w:ascii="Calibri" w:eastAsia="Calibri" w:hAnsi="Calibri" w:cs="Calibri"/>
          <w:sz w:val="22"/>
          <w:szCs w:val="22"/>
        </w:rPr>
        <w:t>report.</w:t>
      </w:r>
    </w:p>
    <w:p w:rsidR="00854486" w:rsidRDefault="00854486">
      <w:pPr>
        <w:spacing w:after="160"/>
        <w:jc w:val="both"/>
      </w:pPr>
    </w:p>
    <w:sectPr w:rsidR="008544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2406DD"/>
    <w:multiLevelType w:val="hybridMultilevel"/>
    <w:tmpl w:val="0A3C0010"/>
    <w:lvl w:ilvl="0" w:tplc="A96ADC88">
      <w:start w:val="1"/>
      <w:numFmt w:val="bullet"/>
      <w:lvlText w:val="●"/>
      <w:lvlJc w:val="left"/>
      <w:pPr>
        <w:ind w:left="720" w:hanging="360"/>
      </w:pPr>
    </w:lvl>
    <w:lvl w:ilvl="1" w:tplc="E0247702">
      <w:start w:val="1"/>
      <w:numFmt w:val="bullet"/>
      <w:lvlText w:val="○"/>
      <w:lvlJc w:val="left"/>
      <w:pPr>
        <w:ind w:left="1440" w:hanging="360"/>
      </w:pPr>
    </w:lvl>
    <w:lvl w:ilvl="2" w:tplc="06CADEE0">
      <w:start w:val="1"/>
      <w:numFmt w:val="bullet"/>
      <w:lvlText w:val="■"/>
      <w:lvlJc w:val="left"/>
      <w:pPr>
        <w:ind w:left="2160" w:hanging="360"/>
      </w:pPr>
    </w:lvl>
    <w:lvl w:ilvl="3" w:tplc="E7901856">
      <w:start w:val="1"/>
      <w:numFmt w:val="bullet"/>
      <w:lvlText w:val="●"/>
      <w:lvlJc w:val="left"/>
      <w:pPr>
        <w:ind w:left="2880" w:hanging="360"/>
      </w:pPr>
    </w:lvl>
    <w:lvl w:ilvl="4" w:tplc="E536D422">
      <w:start w:val="1"/>
      <w:numFmt w:val="bullet"/>
      <w:lvlText w:val="○"/>
      <w:lvlJc w:val="left"/>
      <w:pPr>
        <w:ind w:left="3600" w:hanging="360"/>
      </w:pPr>
    </w:lvl>
    <w:lvl w:ilvl="5" w:tplc="C464CF6A">
      <w:start w:val="1"/>
      <w:numFmt w:val="bullet"/>
      <w:lvlText w:val="■"/>
      <w:lvlJc w:val="left"/>
      <w:pPr>
        <w:ind w:left="4320" w:hanging="360"/>
      </w:pPr>
    </w:lvl>
    <w:lvl w:ilvl="6" w:tplc="8BB2CAF2">
      <w:start w:val="1"/>
      <w:numFmt w:val="bullet"/>
      <w:lvlText w:val="●"/>
      <w:lvlJc w:val="left"/>
      <w:pPr>
        <w:ind w:left="5040" w:hanging="360"/>
      </w:pPr>
    </w:lvl>
    <w:lvl w:ilvl="7" w:tplc="34CA7F62">
      <w:start w:val="1"/>
      <w:numFmt w:val="bullet"/>
      <w:lvlText w:val="●"/>
      <w:lvlJc w:val="left"/>
      <w:pPr>
        <w:ind w:left="5760" w:hanging="360"/>
      </w:pPr>
    </w:lvl>
    <w:lvl w:ilvl="8" w:tplc="74E849B8">
      <w:start w:val="1"/>
      <w:numFmt w:val="bullet"/>
      <w:lvlText w:val="●"/>
      <w:lvlJc w:val="left"/>
      <w:pPr>
        <w:ind w:left="6480" w:hanging="360"/>
      </w:pPr>
    </w:lvl>
  </w:abstractNum>
  <w:abstractNum w:abstractNumId="1" w15:restartNumberingAfterBreak="0">
    <w:nsid w:val="34810521"/>
    <w:multiLevelType w:val="hybridMultilevel"/>
    <w:tmpl w:val="BFFA4FFC"/>
    <w:lvl w:ilvl="0" w:tplc="04E055AE">
      <w:start w:val="1"/>
      <w:numFmt w:val="bullet"/>
      <w:lvlText w:val="•"/>
      <w:lvlJc w:val="left"/>
      <w:pPr>
        <w:ind w:left="720" w:hanging="360"/>
      </w:pPr>
    </w:lvl>
    <w:lvl w:ilvl="1" w:tplc="45CC09A4">
      <w:numFmt w:val="decimal"/>
      <w:lvlText w:val=""/>
      <w:lvlJc w:val="left"/>
    </w:lvl>
    <w:lvl w:ilvl="2" w:tplc="2698FBA2">
      <w:numFmt w:val="decimal"/>
      <w:lvlText w:val=""/>
      <w:lvlJc w:val="left"/>
    </w:lvl>
    <w:lvl w:ilvl="3" w:tplc="3C20F908">
      <w:numFmt w:val="decimal"/>
      <w:lvlText w:val=""/>
      <w:lvlJc w:val="left"/>
    </w:lvl>
    <w:lvl w:ilvl="4" w:tplc="50C858C2">
      <w:numFmt w:val="decimal"/>
      <w:lvlText w:val=""/>
      <w:lvlJc w:val="left"/>
    </w:lvl>
    <w:lvl w:ilvl="5" w:tplc="6B422288">
      <w:numFmt w:val="decimal"/>
      <w:lvlText w:val=""/>
      <w:lvlJc w:val="left"/>
    </w:lvl>
    <w:lvl w:ilvl="6" w:tplc="004E2B64">
      <w:numFmt w:val="decimal"/>
      <w:lvlText w:val=""/>
      <w:lvlJc w:val="left"/>
    </w:lvl>
    <w:lvl w:ilvl="7" w:tplc="F03AA022">
      <w:numFmt w:val="decimal"/>
      <w:lvlText w:val=""/>
      <w:lvlJc w:val="left"/>
    </w:lvl>
    <w:lvl w:ilvl="8" w:tplc="AED82C22">
      <w:numFmt w:val="decimal"/>
      <w:lvlText w:val=""/>
      <w:lvlJc w:val="left"/>
    </w:lvl>
  </w:abstractNum>
  <w:abstractNum w:abstractNumId="2" w15:restartNumberingAfterBreak="0">
    <w:nsid w:val="38F83E84"/>
    <w:multiLevelType w:val="hybridMultilevel"/>
    <w:tmpl w:val="3FCAB21E"/>
    <w:lvl w:ilvl="0" w:tplc="C25CEA80">
      <w:start w:val="1"/>
      <w:numFmt w:val="decimal"/>
      <w:lvlText w:val="%1."/>
      <w:lvlJc w:val="left"/>
      <w:pPr>
        <w:ind w:left="720" w:hanging="360"/>
      </w:pPr>
    </w:lvl>
    <w:lvl w:ilvl="1" w:tplc="F5821E18">
      <w:numFmt w:val="decimal"/>
      <w:lvlText w:val=""/>
      <w:lvlJc w:val="left"/>
    </w:lvl>
    <w:lvl w:ilvl="2" w:tplc="040812DA">
      <w:numFmt w:val="decimal"/>
      <w:lvlText w:val=""/>
      <w:lvlJc w:val="left"/>
    </w:lvl>
    <w:lvl w:ilvl="3" w:tplc="812AA62C">
      <w:numFmt w:val="decimal"/>
      <w:lvlText w:val=""/>
      <w:lvlJc w:val="left"/>
    </w:lvl>
    <w:lvl w:ilvl="4" w:tplc="912CC95E">
      <w:numFmt w:val="decimal"/>
      <w:lvlText w:val=""/>
      <w:lvlJc w:val="left"/>
    </w:lvl>
    <w:lvl w:ilvl="5" w:tplc="AFFE26BE">
      <w:numFmt w:val="decimal"/>
      <w:lvlText w:val=""/>
      <w:lvlJc w:val="left"/>
    </w:lvl>
    <w:lvl w:ilvl="6" w:tplc="9824310A">
      <w:numFmt w:val="decimal"/>
      <w:lvlText w:val=""/>
      <w:lvlJc w:val="left"/>
    </w:lvl>
    <w:lvl w:ilvl="7" w:tplc="A03CBACE">
      <w:numFmt w:val="decimal"/>
      <w:lvlText w:val=""/>
      <w:lvlJc w:val="left"/>
    </w:lvl>
    <w:lvl w:ilvl="8" w:tplc="F89ABF4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486"/>
    <w:rsid w:val="005A0311"/>
    <w:rsid w:val="00854486"/>
    <w:rsid w:val="00967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71B12"/>
  <w15:docId w15:val="{56CB5996-5043-4B98-9059-45CFA6575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Joshika Somisetty</cp:lastModifiedBy>
  <cp:revision>2</cp:revision>
  <dcterms:created xsi:type="dcterms:W3CDTF">2026-08-13T10:19:00Z</dcterms:created>
  <dcterms:modified xsi:type="dcterms:W3CDTF">2026-08-13T10:32:00Z</dcterms:modified>
</cp:coreProperties>
</file>