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B079F" w14:textId="77777777" w:rsidR="00FA6EE0" w:rsidRDefault="00000000" w:rsidP="007000CF">
      <w:pPr>
        <w:pStyle w:val="FirstParagraph"/>
        <w:jc w:val="center"/>
      </w:pPr>
      <w:r>
        <w:rPr>
          <w:b/>
          <w:bCs/>
        </w:rPr>
        <w:t xml:space="preserve">Orphan crops as strategic plant genetic resources in Peru: scientific trends and the status of </w:t>
      </w:r>
      <w:r>
        <w:rPr>
          <w:b/>
          <w:bCs/>
          <w:i/>
          <w:iCs/>
        </w:rPr>
        <w:t>ex situ</w:t>
      </w:r>
      <w:r>
        <w:rPr>
          <w:b/>
          <w:bCs/>
        </w:rPr>
        <w:t xml:space="preserve"> conservation</w:t>
      </w:r>
    </w:p>
    <w:p w14:paraId="26905141" w14:textId="77777777" w:rsidR="00FA6EE0" w:rsidRPr="007000CF" w:rsidRDefault="00000000">
      <w:pPr>
        <w:pStyle w:val="Textoindependiente"/>
        <w:rPr>
          <w:lang w:val="es-PE"/>
        </w:rPr>
      </w:pPr>
      <w:r w:rsidRPr="007000CF">
        <w:rPr>
          <w:lang w:val="es-PE"/>
        </w:rPr>
        <w:t>Victor-Hugo Baldera-Chapoñan</w:t>
      </w:r>
      <w:r w:rsidRPr="007000CF">
        <w:rPr>
          <w:vertAlign w:val="superscript"/>
          <w:lang w:val="es-PE"/>
        </w:rPr>
        <w:t>1,2,3*</w:t>
      </w:r>
      <w:r w:rsidRPr="007000CF">
        <w:rPr>
          <w:lang w:val="es-PE"/>
        </w:rPr>
        <w:t>, Wagner Meza-Maicelo</w:t>
      </w:r>
      <w:r w:rsidRPr="007000CF">
        <w:rPr>
          <w:vertAlign w:val="superscript"/>
          <w:lang w:val="es-PE"/>
        </w:rPr>
        <w:t>1,2,3</w:t>
      </w:r>
      <w:r w:rsidRPr="007000CF">
        <w:rPr>
          <w:lang w:val="es-PE"/>
        </w:rPr>
        <w:t>, Yoel Diaz-Saucedo</w:t>
      </w:r>
      <w:r w:rsidRPr="007000CF">
        <w:rPr>
          <w:vertAlign w:val="superscript"/>
          <w:lang w:val="es-PE"/>
        </w:rPr>
        <w:t>1,3</w:t>
      </w:r>
      <w:r w:rsidRPr="007000CF">
        <w:rPr>
          <w:lang w:val="es-PE"/>
        </w:rPr>
        <w:t xml:space="preserve">, </w:t>
      </w:r>
      <w:proofErr w:type="spellStart"/>
      <w:r w:rsidRPr="007000CF">
        <w:rPr>
          <w:lang w:val="es-PE"/>
        </w:rPr>
        <w:t>Ivan</w:t>
      </w:r>
      <w:proofErr w:type="spellEnd"/>
      <w:r w:rsidRPr="007000CF">
        <w:rPr>
          <w:lang w:val="es-PE"/>
        </w:rPr>
        <w:t xml:space="preserve"> Manrique</w:t>
      </w:r>
      <w:r w:rsidRPr="007000CF">
        <w:rPr>
          <w:vertAlign w:val="superscript"/>
          <w:lang w:val="es-PE"/>
        </w:rPr>
        <w:t>4</w:t>
      </w:r>
      <w:r w:rsidRPr="007000CF">
        <w:rPr>
          <w:lang w:val="es-PE"/>
        </w:rPr>
        <w:t>, German De La Cruz</w:t>
      </w:r>
      <w:r w:rsidRPr="007000CF">
        <w:rPr>
          <w:vertAlign w:val="superscript"/>
          <w:lang w:val="es-PE"/>
        </w:rPr>
        <w:t>5</w:t>
      </w:r>
      <w:r w:rsidRPr="007000CF">
        <w:rPr>
          <w:lang w:val="es-PE"/>
        </w:rPr>
        <w:t>, Aquilino Alvarez-Caceres</w:t>
      </w:r>
      <w:r w:rsidRPr="007000CF">
        <w:rPr>
          <w:vertAlign w:val="superscript"/>
          <w:lang w:val="es-PE"/>
        </w:rPr>
        <w:t>6</w:t>
      </w:r>
      <w:r w:rsidRPr="007000CF">
        <w:rPr>
          <w:lang w:val="es-PE"/>
        </w:rPr>
        <w:t xml:space="preserve">, </w:t>
      </w:r>
      <w:proofErr w:type="spellStart"/>
      <w:r w:rsidRPr="007000CF">
        <w:rPr>
          <w:lang w:val="es-PE"/>
        </w:rPr>
        <w:t>Maywa</w:t>
      </w:r>
      <w:proofErr w:type="spellEnd"/>
      <w:r w:rsidRPr="007000CF">
        <w:rPr>
          <w:lang w:val="es-PE"/>
        </w:rPr>
        <w:t xml:space="preserve"> Cecilia Blanco-Zamalloa</w:t>
      </w:r>
      <w:r w:rsidRPr="007000CF">
        <w:rPr>
          <w:vertAlign w:val="superscript"/>
          <w:lang w:val="es-PE"/>
        </w:rPr>
        <w:t>6</w:t>
      </w:r>
      <w:r w:rsidRPr="007000CF">
        <w:rPr>
          <w:lang w:val="es-PE"/>
        </w:rPr>
        <w:t>, Catalina Jimenez-Aguilar</w:t>
      </w:r>
      <w:r w:rsidRPr="007000CF">
        <w:rPr>
          <w:vertAlign w:val="superscript"/>
          <w:lang w:val="es-PE"/>
        </w:rPr>
        <w:t>6</w:t>
      </w:r>
      <w:r w:rsidRPr="007000CF">
        <w:rPr>
          <w:lang w:val="es-PE"/>
        </w:rPr>
        <w:t xml:space="preserve">, </w:t>
      </w:r>
      <w:proofErr w:type="spellStart"/>
      <w:r w:rsidRPr="007000CF">
        <w:rPr>
          <w:lang w:val="es-PE"/>
        </w:rPr>
        <w:t>Maria</w:t>
      </w:r>
      <w:proofErr w:type="spellEnd"/>
      <w:r w:rsidRPr="007000CF">
        <w:rPr>
          <w:lang w:val="es-PE"/>
        </w:rPr>
        <w:t xml:space="preserve"> Rosario Elsa Valderrama-Valencia</w:t>
      </w:r>
      <w:r w:rsidRPr="007000CF">
        <w:rPr>
          <w:vertAlign w:val="superscript"/>
          <w:lang w:val="es-PE"/>
        </w:rPr>
        <w:t>7</w:t>
      </w:r>
      <w:r w:rsidRPr="007000CF">
        <w:rPr>
          <w:lang w:val="es-PE"/>
        </w:rPr>
        <w:t xml:space="preserve">, </w:t>
      </w:r>
      <w:proofErr w:type="spellStart"/>
      <w:r w:rsidRPr="007000CF">
        <w:rPr>
          <w:lang w:val="es-PE"/>
        </w:rPr>
        <w:t>Angel</w:t>
      </w:r>
      <w:proofErr w:type="spellEnd"/>
      <w:r w:rsidRPr="007000CF">
        <w:rPr>
          <w:lang w:val="es-PE"/>
        </w:rPr>
        <w:t xml:space="preserve"> Mauricio </w:t>
      </w:r>
      <w:proofErr w:type="spellStart"/>
      <w:r w:rsidRPr="007000CF">
        <w:rPr>
          <w:lang w:val="es-PE"/>
        </w:rPr>
        <w:t>Holguer</w:t>
      </w:r>
      <w:proofErr w:type="spellEnd"/>
      <w:r w:rsidRPr="007000CF">
        <w:rPr>
          <w:lang w:val="es-PE"/>
        </w:rPr>
        <w:t xml:space="preserve"> Mujica Sanchez</w:t>
      </w:r>
      <w:r w:rsidRPr="007000CF">
        <w:rPr>
          <w:vertAlign w:val="superscript"/>
          <w:lang w:val="es-PE"/>
        </w:rPr>
        <w:t>8</w:t>
      </w:r>
      <w:r w:rsidRPr="007000CF">
        <w:rPr>
          <w:lang w:val="es-PE"/>
        </w:rPr>
        <w:t>, Jorge Alberto Condori-Apfata</w:t>
      </w:r>
      <w:r w:rsidRPr="007000CF">
        <w:rPr>
          <w:vertAlign w:val="superscript"/>
          <w:lang w:val="es-PE"/>
        </w:rPr>
        <w:t>3</w:t>
      </w:r>
      <w:r w:rsidRPr="007000CF">
        <w:rPr>
          <w:lang w:val="es-PE"/>
        </w:rPr>
        <w:t>, Jorge Luis Maicelo Quintana</w:t>
      </w:r>
      <w:r w:rsidRPr="007000CF">
        <w:rPr>
          <w:vertAlign w:val="superscript"/>
          <w:lang w:val="es-PE"/>
        </w:rPr>
        <w:t>9</w:t>
      </w:r>
      <w:r w:rsidRPr="007000CF">
        <w:rPr>
          <w:lang w:val="es-PE"/>
        </w:rPr>
        <w:t>, Flavio Lozano-Isla</w:t>
      </w:r>
      <w:r w:rsidRPr="007000CF">
        <w:rPr>
          <w:vertAlign w:val="superscript"/>
          <w:lang w:val="es-PE"/>
        </w:rPr>
        <w:t>1,2,3*</w:t>
      </w:r>
      <w:r w:rsidRPr="007000CF">
        <w:rPr>
          <w:lang w:val="es-PE"/>
        </w:rPr>
        <w:t>.</w:t>
      </w:r>
    </w:p>
    <w:p w14:paraId="0989F313" w14:textId="77777777" w:rsidR="00FA6EE0" w:rsidRPr="007000CF" w:rsidRDefault="00000000">
      <w:pPr>
        <w:pStyle w:val="Textoindependiente"/>
        <w:rPr>
          <w:lang w:val="es-PE"/>
        </w:rPr>
      </w:pPr>
      <w:r w:rsidRPr="007000CF">
        <w:rPr>
          <w:lang w:val="es-PE"/>
        </w:rPr>
        <w:t xml:space="preserve">1 Centro de Investigación e Innovación en Granos y Semillas, Universidad Nacional Toribio Rodríguez de Mendoza de Amazonas (UNTRM), Chachapoyas - Amazonas 01001, </w:t>
      </w:r>
      <w:proofErr w:type="gramStart"/>
      <w:r w:rsidRPr="007000CF">
        <w:rPr>
          <w:lang w:val="es-PE"/>
        </w:rPr>
        <w:t>Perú..</w:t>
      </w:r>
      <w:proofErr w:type="gramEnd"/>
    </w:p>
    <w:p w14:paraId="0C3EC5D2" w14:textId="77777777" w:rsidR="00FA6EE0" w:rsidRPr="007000CF" w:rsidRDefault="00000000">
      <w:pPr>
        <w:pStyle w:val="Textoindependiente"/>
        <w:rPr>
          <w:lang w:val="es-PE"/>
        </w:rPr>
      </w:pPr>
      <w:r w:rsidRPr="007000CF">
        <w:rPr>
          <w:lang w:val="es-PE"/>
        </w:rPr>
        <w:t xml:space="preserve">2 </w:t>
      </w:r>
      <w:proofErr w:type="gramStart"/>
      <w:r w:rsidRPr="007000CF">
        <w:rPr>
          <w:lang w:val="es-PE"/>
        </w:rPr>
        <w:t>Instituto</w:t>
      </w:r>
      <w:proofErr w:type="gramEnd"/>
      <w:r w:rsidRPr="007000CF">
        <w:rPr>
          <w:lang w:val="es-PE"/>
        </w:rPr>
        <w:t xml:space="preserve"> de Investigación para el Desarrollo Sustentable de Ceja de Selva (INDES-CES), Universidad Nacional Toribio Rodríguez de Mendoza de Amazonas (UNTRM), Chachapoyas - Amazonas 01001, Perú</w:t>
      </w:r>
    </w:p>
    <w:p w14:paraId="5F37B951" w14:textId="77777777" w:rsidR="00FA6EE0" w:rsidRPr="007000CF" w:rsidRDefault="00000000">
      <w:pPr>
        <w:pStyle w:val="Textoindependiente"/>
        <w:rPr>
          <w:lang w:val="es-PE"/>
        </w:rPr>
      </w:pPr>
      <w:r w:rsidRPr="007000CF">
        <w:rPr>
          <w:lang w:val="es-PE"/>
        </w:rPr>
        <w:t xml:space="preserve">3 </w:t>
      </w:r>
      <w:proofErr w:type="gramStart"/>
      <w:r w:rsidRPr="007000CF">
        <w:rPr>
          <w:lang w:val="es-PE"/>
        </w:rPr>
        <w:t>Facultad</w:t>
      </w:r>
      <w:proofErr w:type="gramEnd"/>
      <w:r w:rsidRPr="007000CF">
        <w:rPr>
          <w:lang w:val="es-PE"/>
        </w:rPr>
        <w:t xml:space="preserve"> de Ingeniería y Ciencias Agrarias, Universidad Nacional Toribio Rodríguez de Mendoza de Amazonas (UNTRM), Chachapoyas - Amazonas 01001, Perú.</w:t>
      </w:r>
    </w:p>
    <w:p w14:paraId="77CD42D2" w14:textId="77777777" w:rsidR="00FA6EE0" w:rsidRPr="007000CF" w:rsidRDefault="00000000">
      <w:pPr>
        <w:pStyle w:val="Textoindependiente"/>
        <w:rPr>
          <w:lang w:val="es-PE"/>
        </w:rPr>
      </w:pPr>
      <w:r w:rsidRPr="007000CF">
        <w:rPr>
          <w:lang w:val="es-PE"/>
        </w:rPr>
        <w:t xml:space="preserve">4 International Potato Center (CIP), Lima, </w:t>
      </w:r>
      <w:proofErr w:type="spellStart"/>
      <w:r w:rsidRPr="007000CF">
        <w:rPr>
          <w:lang w:val="es-PE"/>
        </w:rPr>
        <w:t>Peru</w:t>
      </w:r>
      <w:proofErr w:type="spellEnd"/>
    </w:p>
    <w:p w14:paraId="18896FCC" w14:textId="77777777" w:rsidR="00FA6EE0" w:rsidRPr="007000CF" w:rsidRDefault="00000000">
      <w:pPr>
        <w:pStyle w:val="Textoindependiente"/>
        <w:rPr>
          <w:lang w:val="es-PE"/>
        </w:rPr>
      </w:pPr>
      <w:r w:rsidRPr="007000CF">
        <w:rPr>
          <w:lang w:val="es-PE"/>
        </w:rPr>
        <w:t xml:space="preserve">5 </w:t>
      </w:r>
      <w:proofErr w:type="gramStart"/>
      <w:r w:rsidRPr="007000CF">
        <w:rPr>
          <w:lang w:val="es-PE"/>
        </w:rPr>
        <w:t>Facultad</w:t>
      </w:r>
      <w:proofErr w:type="gramEnd"/>
      <w:r w:rsidRPr="007000CF">
        <w:rPr>
          <w:lang w:val="es-PE"/>
        </w:rPr>
        <w:t xml:space="preserve"> de Ciencias Agrarias, Universidad Nacional de San Cristóbal de Huamanga (UNSCH), Ayacucho 05000, </w:t>
      </w:r>
      <w:proofErr w:type="spellStart"/>
      <w:r w:rsidRPr="007000CF">
        <w:rPr>
          <w:lang w:val="es-PE"/>
        </w:rPr>
        <w:t>Peru</w:t>
      </w:r>
      <w:proofErr w:type="spellEnd"/>
    </w:p>
    <w:p w14:paraId="6B92A22C" w14:textId="77777777" w:rsidR="00FA6EE0" w:rsidRPr="007000CF" w:rsidRDefault="00000000">
      <w:pPr>
        <w:pStyle w:val="Textoindependiente"/>
        <w:rPr>
          <w:lang w:val="es-PE"/>
        </w:rPr>
      </w:pPr>
      <w:r w:rsidRPr="007000CF">
        <w:rPr>
          <w:lang w:val="es-PE"/>
        </w:rPr>
        <w:t xml:space="preserve">6 </w:t>
      </w:r>
      <w:proofErr w:type="gramStart"/>
      <w:r w:rsidRPr="007000CF">
        <w:rPr>
          <w:lang w:val="es-PE"/>
        </w:rPr>
        <w:t>Universidad</w:t>
      </w:r>
      <w:proofErr w:type="gramEnd"/>
      <w:r w:rsidRPr="007000CF">
        <w:rPr>
          <w:lang w:val="es-PE"/>
        </w:rPr>
        <w:t xml:space="preserve"> Nacional de San Antonio Abad del Cusco (UNSAAC), Cusco, Perú.</w:t>
      </w:r>
    </w:p>
    <w:p w14:paraId="7364739C" w14:textId="77777777" w:rsidR="00FA6EE0" w:rsidRPr="007000CF" w:rsidRDefault="00000000">
      <w:pPr>
        <w:pStyle w:val="Textoindependiente"/>
        <w:rPr>
          <w:lang w:val="es-PE"/>
        </w:rPr>
      </w:pPr>
      <w:r w:rsidRPr="007000CF">
        <w:rPr>
          <w:lang w:val="es-PE"/>
        </w:rPr>
        <w:t xml:space="preserve">7 </w:t>
      </w:r>
      <w:proofErr w:type="gramStart"/>
      <w:r w:rsidRPr="007000CF">
        <w:rPr>
          <w:lang w:val="es-PE"/>
        </w:rPr>
        <w:t>Universidad</w:t>
      </w:r>
      <w:proofErr w:type="gramEnd"/>
      <w:r w:rsidRPr="007000CF">
        <w:rPr>
          <w:lang w:val="es-PE"/>
        </w:rPr>
        <w:t xml:space="preserve"> Nacional de San Agustín, Arequipa 04001, </w:t>
      </w:r>
      <w:proofErr w:type="spellStart"/>
      <w:r w:rsidRPr="007000CF">
        <w:rPr>
          <w:lang w:val="es-PE"/>
        </w:rPr>
        <w:t>Peru</w:t>
      </w:r>
      <w:proofErr w:type="spellEnd"/>
    </w:p>
    <w:p w14:paraId="6FB40ACD" w14:textId="77777777" w:rsidR="00FA6EE0" w:rsidRPr="007000CF" w:rsidRDefault="00000000">
      <w:pPr>
        <w:pStyle w:val="Textoindependiente"/>
        <w:rPr>
          <w:lang w:val="es-PE"/>
        </w:rPr>
      </w:pPr>
      <w:r w:rsidRPr="007000CF">
        <w:rPr>
          <w:lang w:val="es-PE"/>
        </w:rPr>
        <w:t xml:space="preserve">8 </w:t>
      </w:r>
      <w:proofErr w:type="gramStart"/>
      <w:r w:rsidRPr="007000CF">
        <w:rPr>
          <w:lang w:val="es-PE"/>
        </w:rPr>
        <w:t>Universidad</w:t>
      </w:r>
      <w:proofErr w:type="gramEnd"/>
      <w:r w:rsidRPr="007000CF">
        <w:rPr>
          <w:lang w:val="es-PE"/>
        </w:rPr>
        <w:t xml:space="preserve"> Nacional del Altiplano, Puno, Perú</w:t>
      </w:r>
    </w:p>
    <w:p w14:paraId="690F404C" w14:textId="77777777" w:rsidR="00FA6EE0" w:rsidRPr="007000CF" w:rsidRDefault="00000000">
      <w:pPr>
        <w:pStyle w:val="Textoindependiente"/>
        <w:rPr>
          <w:lang w:val="es-PE"/>
        </w:rPr>
      </w:pPr>
      <w:r w:rsidRPr="007000CF">
        <w:rPr>
          <w:lang w:val="es-PE"/>
        </w:rPr>
        <w:t xml:space="preserve">9 </w:t>
      </w:r>
      <w:proofErr w:type="gramStart"/>
      <w:r w:rsidRPr="007000CF">
        <w:rPr>
          <w:lang w:val="es-PE"/>
        </w:rPr>
        <w:t>Facultad</w:t>
      </w:r>
      <w:proofErr w:type="gramEnd"/>
      <w:r w:rsidRPr="007000CF">
        <w:rPr>
          <w:lang w:val="es-PE"/>
        </w:rPr>
        <w:t xml:space="preserve"> de Ingeniería Zootecnista, Agronegocios y Biotecnología, Universidad Nacional Toribio Rodríguez de Mendoza de Amazonas (UNTRM-A), Chachapoyas, Amazonas 01001, </w:t>
      </w:r>
      <w:proofErr w:type="spellStart"/>
      <w:r w:rsidRPr="007000CF">
        <w:rPr>
          <w:lang w:val="es-PE"/>
        </w:rPr>
        <w:t>Peru</w:t>
      </w:r>
      <w:proofErr w:type="spellEnd"/>
    </w:p>
    <w:p w14:paraId="09229E1F" w14:textId="77777777" w:rsidR="00FA6EE0" w:rsidRDefault="00000000">
      <w:pPr>
        <w:pStyle w:val="Textoindependiente"/>
      </w:pPr>
      <w:r>
        <w:t xml:space="preserve">* Corresponding author: </w:t>
      </w:r>
      <w:hyperlink r:id="rId7">
        <w:r>
          <w:rPr>
            <w:rStyle w:val="Hipervnculo"/>
          </w:rPr>
          <w:t>victorhugobalderachaponan@gmail.com</w:t>
        </w:r>
      </w:hyperlink>
      <w:r>
        <w:t xml:space="preserve">; </w:t>
      </w:r>
      <w:hyperlink r:id="rId8">
        <w:r>
          <w:rPr>
            <w:rStyle w:val="Hipervnculo"/>
          </w:rPr>
          <w:t>flavio.lozano@untrm.edu.pe</w:t>
        </w:r>
      </w:hyperlink>
    </w:p>
    <w:tbl>
      <w:tblPr>
        <w:tblStyle w:val="Table"/>
        <w:tblW w:w="5000" w:type="pct"/>
        <w:tblLayout w:type="fixed"/>
        <w:tblLook w:val="0020" w:firstRow="1" w:lastRow="0" w:firstColumn="0" w:lastColumn="0" w:noHBand="0" w:noVBand="0"/>
      </w:tblPr>
      <w:tblGrid>
        <w:gridCol w:w="3120"/>
        <w:gridCol w:w="3120"/>
        <w:gridCol w:w="3120"/>
      </w:tblGrid>
      <w:tr w:rsidR="00FA6EE0" w14:paraId="6FC4CB77" w14:textId="77777777" w:rsidTr="00FA6EE0">
        <w:trPr>
          <w:cnfStyle w:val="100000000000" w:firstRow="1" w:lastRow="0" w:firstColumn="0" w:lastColumn="0" w:oddVBand="0" w:evenVBand="0" w:oddHBand="0" w:evenHBand="0" w:firstRowFirstColumn="0" w:firstRowLastColumn="0" w:lastRowFirstColumn="0" w:lastRowLastColumn="0"/>
          <w:tblHeader/>
        </w:trPr>
        <w:tc>
          <w:tcPr>
            <w:tcW w:w="2640" w:type="dxa"/>
          </w:tcPr>
          <w:p w14:paraId="1018BE11" w14:textId="77777777" w:rsidR="00FA6EE0" w:rsidRDefault="00000000">
            <w:pPr>
              <w:pStyle w:val="Compact"/>
            </w:pPr>
            <w:r>
              <w:t>Author</w:t>
            </w:r>
          </w:p>
        </w:tc>
        <w:tc>
          <w:tcPr>
            <w:tcW w:w="2640" w:type="dxa"/>
          </w:tcPr>
          <w:p w14:paraId="20404B80" w14:textId="77777777" w:rsidR="00FA6EE0" w:rsidRDefault="00000000">
            <w:pPr>
              <w:pStyle w:val="Compact"/>
            </w:pPr>
            <w:r>
              <w:t>Email</w:t>
            </w:r>
          </w:p>
        </w:tc>
        <w:tc>
          <w:tcPr>
            <w:tcW w:w="2640" w:type="dxa"/>
          </w:tcPr>
          <w:p w14:paraId="5D9D1F40" w14:textId="77777777" w:rsidR="00FA6EE0" w:rsidRDefault="00000000">
            <w:pPr>
              <w:pStyle w:val="Compact"/>
            </w:pPr>
            <w:r>
              <w:t>ORCID</w:t>
            </w:r>
          </w:p>
        </w:tc>
      </w:tr>
      <w:tr w:rsidR="00FA6EE0" w14:paraId="2B56C541" w14:textId="77777777">
        <w:tc>
          <w:tcPr>
            <w:tcW w:w="2640" w:type="dxa"/>
          </w:tcPr>
          <w:p w14:paraId="6BBE7FAD" w14:textId="77777777" w:rsidR="00FA6EE0" w:rsidRDefault="00000000">
            <w:pPr>
              <w:pStyle w:val="Compact"/>
            </w:pPr>
            <w:r>
              <w:t>Victor-Hugo Baldera-Chapoñan</w:t>
            </w:r>
          </w:p>
        </w:tc>
        <w:tc>
          <w:tcPr>
            <w:tcW w:w="2640" w:type="dxa"/>
          </w:tcPr>
          <w:p w14:paraId="0634FBF9" w14:textId="77777777" w:rsidR="00FA6EE0" w:rsidRDefault="00000000">
            <w:pPr>
              <w:pStyle w:val="Compact"/>
            </w:pPr>
            <w:r>
              <w:t>victorhugobalderachaponan@gmail.com</w:t>
            </w:r>
          </w:p>
        </w:tc>
        <w:tc>
          <w:tcPr>
            <w:tcW w:w="2640" w:type="dxa"/>
          </w:tcPr>
          <w:p w14:paraId="39B33721" w14:textId="77777777" w:rsidR="00FA6EE0" w:rsidRDefault="00000000">
            <w:pPr>
              <w:pStyle w:val="Compact"/>
            </w:pPr>
            <w:r>
              <w:t>0009-0003-4321-7103</w:t>
            </w:r>
          </w:p>
        </w:tc>
      </w:tr>
      <w:tr w:rsidR="00FA6EE0" w14:paraId="057A4308" w14:textId="77777777">
        <w:tc>
          <w:tcPr>
            <w:tcW w:w="2640" w:type="dxa"/>
          </w:tcPr>
          <w:p w14:paraId="3ADA2767" w14:textId="77777777" w:rsidR="00FA6EE0" w:rsidRDefault="00000000">
            <w:pPr>
              <w:pStyle w:val="Compact"/>
            </w:pPr>
            <w:r>
              <w:t>Wagner Meza-Maicelo</w:t>
            </w:r>
          </w:p>
        </w:tc>
        <w:tc>
          <w:tcPr>
            <w:tcW w:w="2640" w:type="dxa"/>
          </w:tcPr>
          <w:p w14:paraId="5E267D9F" w14:textId="77777777" w:rsidR="00FA6EE0" w:rsidRDefault="00000000">
            <w:pPr>
              <w:pStyle w:val="Compact"/>
            </w:pPr>
            <w:r>
              <w:t>wagner.meza.epg@untrm.edu.pe</w:t>
            </w:r>
          </w:p>
        </w:tc>
        <w:tc>
          <w:tcPr>
            <w:tcW w:w="2640" w:type="dxa"/>
          </w:tcPr>
          <w:p w14:paraId="05AE297D" w14:textId="77777777" w:rsidR="00FA6EE0" w:rsidRDefault="00000000">
            <w:pPr>
              <w:pStyle w:val="Compact"/>
            </w:pPr>
            <w:r>
              <w:t>0009-0003-3556-3866</w:t>
            </w:r>
          </w:p>
        </w:tc>
      </w:tr>
      <w:tr w:rsidR="00FA6EE0" w14:paraId="3375D600" w14:textId="77777777">
        <w:tc>
          <w:tcPr>
            <w:tcW w:w="2640" w:type="dxa"/>
          </w:tcPr>
          <w:p w14:paraId="3E6A3A3C" w14:textId="77777777" w:rsidR="00FA6EE0" w:rsidRDefault="00000000">
            <w:pPr>
              <w:pStyle w:val="Compact"/>
            </w:pPr>
            <w:r>
              <w:t>Yoel Diaz-Saucedo</w:t>
            </w:r>
          </w:p>
        </w:tc>
        <w:tc>
          <w:tcPr>
            <w:tcW w:w="2640" w:type="dxa"/>
          </w:tcPr>
          <w:p w14:paraId="0C48EFB5" w14:textId="77777777" w:rsidR="00FA6EE0" w:rsidRDefault="00000000">
            <w:pPr>
              <w:pStyle w:val="Compact"/>
            </w:pPr>
            <w:r>
              <w:t>7576425921@untrm.edu.pe</w:t>
            </w:r>
          </w:p>
        </w:tc>
        <w:tc>
          <w:tcPr>
            <w:tcW w:w="2640" w:type="dxa"/>
          </w:tcPr>
          <w:p w14:paraId="6520B969" w14:textId="77777777" w:rsidR="00FA6EE0" w:rsidRDefault="00000000">
            <w:pPr>
              <w:pStyle w:val="Compact"/>
            </w:pPr>
            <w:r>
              <w:t>0009-0003-9765-136X</w:t>
            </w:r>
          </w:p>
        </w:tc>
      </w:tr>
      <w:tr w:rsidR="00FA6EE0" w14:paraId="540615AC" w14:textId="77777777">
        <w:tc>
          <w:tcPr>
            <w:tcW w:w="2640" w:type="dxa"/>
          </w:tcPr>
          <w:p w14:paraId="4A9F8435" w14:textId="77777777" w:rsidR="00FA6EE0" w:rsidRDefault="00000000">
            <w:pPr>
              <w:pStyle w:val="Compact"/>
            </w:pPr>
            <w:r>
              <w:t>Ivan Manrique</w:t>
            </w:r>
          </w:p>
        </w:tc>
        <w:tc>
          <w:tcPr>
            <w:tcW w:w="2640" w:type="dxa"/>
          </w:tcPr>
          <w:p w14:paraId="649FC6A9" w14:textId="77777777" w:rsidR="00FA6EE0" w:rsidRDefault="00000000">
            <w:pPr>
              <w:pStyle w:val="Compact"/>
            </w:pPr>
            <w:r>
              <w:t>i.manrique@cgiar.org</w:t>
            </w:r>
          </w:p>
        </w:tc>
        <w:tc>
          <w:tcPr>
            <w:tcW w:w="2640" w:type="dxa"/>
          </w:tcPr>
          <w:p w14:paraId="60952054" w14:textId="77777777" w:rsidR="00FA6EE0" w:rsidRDefault="00FA6EE0">
            <w:pPr>
              <w:pStyle w:val="Compact"/>
            </w:pPr>
          </w:p>
        </w:tc>
      </w:tr>
      <w:tr w:rsidR="00FA6EE0" w14:paraId="41580131" w14:textId="77777777">
        <w:tc>
          <w:tcPr>
            <w:tcW w:w="2640" w:type="dxa"/>
          </w:tcPr>
          <w:p w14:paraId="087A5B8D" w14:textId="77777777" w:rsidR="00FA6EE0" w:rsidRDefault="00000000">
            <w:pPr>
              <w:pStyle w:val="Compact"/>
            </w:pPr>
            <w:r>
              <w:t>German De La Cruz</w:t>
            </w:r>
          </w:p>
        </w:tc>
        <w:tc>
          <w:tcPr>
            <w:tcW w:w="2640" w:type="dxa"/>
          </w:tcPr>
          <w:p w14:paraId="5916F18F" w14:textId="77777777" w:rsidR="00FA6EE0" w:rsidRDefault="00000000">
            <w:pPr>
              <w:pStyle w:val="Compact"/>
            </w:pPr>
            <w:r>
              <w:t>german.delacruz@unsch.edu.pe</w:t>
            </w:r>
          </w:p>
        </w:tc>
        <w:tc>
          <w:tcPr>
            <w:tcW w:w="2640" w:type="dxa"/>
          </w:tcPr>
          <w:p w14:paraId="603DE3C6" w14:textId="77777777" w:rsidR="00FA6EE0" w:rsidRDefault="00000000">
            <w:pPr>
              <w:pStyle w:val="Compact"/>
            </w:pPr>
            <w:r>
              <w:t>0000-0001-7618-799X</w:t>
            </w:r>
          </w:p>
        </w:tc>
      </w:tr>
      <w:tr w:rsidR="00FA6EE0" w14:paraId="5A0E9160" w14:textId="77777777">
        <w:tc>
          <w:tcPr>
            <w:tcW w:w="2640" w:type="dxa"/>
          </w:tcPr>
          <w:p w14:paraId="68327B9B" w14:textId="77777777" w:rsidR="00FA6EE0" w:rsidRDefault="00000000">
            <w:pPr>
              <w:pStyle w:val="Compact"/>
            </w:pPr>
            <w:r>
              <w:t>Aquilino Alvarez-Caceres</w:t>
            </w:r>
          </w:p>
        </w:tc>
        <w:tc>
          <w:tcPr>
            <w:tcW w:w="2640" w:type="dxa"/>
          </w:tcPr>
          <w:p w14:paraId="73BCDC19" w14:textId="77777777" w:rsidR="00FA6EE0" w:rsidRDefault="00000000">
            <w:pPr>
              <w:pStyle w:val="Compact"/>
            </w:pPr>
            <w:r>
              <w:t>aquilino.alvarez@unsaac.edu.pe</w:t>
            </w:r>
          </w:p>
        </w:tc>
        <w:tc>
          <w:tcPr>
            <w:tcW w:w="2640" w:type="dxa"/>
          </w:tcPr>
          <w:p w14:paraId="2F548F6A" w14:textId="77777777" w:rsidR="00FA6EE0" w:rsidRDefault="00000000">
            <w:pPr>
              <w:pStyle w:val="Compact"/>
            </w:pPr>
            <w:r>
              <w:t>0000-0002-7699-692X</w:t>
            </w:r>
          </w:p>
        </w:tc>
      </w:tr>
      <w:tr w:rsidR="00FA6EE0" w14:paraId="2330A1A2" w14:textId="77777777">
        <w:tc>
          <w:tcPr>
            <w:tcW w:w="2640" w:type="dxa"/>
          </w:tcPr>
          <w:p w14:paraId="7BEBEEBB" w14:textId="77777777" w:rsidR="00FA6EE0" w:rsidRDefault="00000000">
            <w:pPr>
              <w:pStyle w:val="Compact"/>
            </w:pPr>
            <w:r>
              <w:t>Maywa Cecilia Blanco-Zamalloa</w:t>
            </w:r>
          </w:p>
        </w:tc>
        <w:tc>
          <w:tcPr>
            <w:tcW w:w="2640" w:type="dxa"/>
          </w:tcPr>
          <w:p w14:paraId="25327A7D" w14:textId="77777777" w:rsidR="00FA6EE0" w:rsidRDefault="00000000">
            <w:pPr>
              <w:pStyle w:val="Compact"/>
            </w:pPr>
            <w:r>
              <w:t>maywa.blanco@unsaac.edu.pe</w:t>
            </w:r>
          </w:p>
        </w:tc>
        <w:tc>
          <w:tcPr>
            <w:tcW w:w="2640" w:type="dxa"/>
          </w:tcPr>
          <w:p w14:paraId="1C91DF4F" w14:textId="77777777" w:rsidR="00FA6EE0" w:rsidRDefault="00000000">
            <w:pPr>
              <w:pStyle w:val="Compact"/>
            </w:pPr>
            <w:r>
              <w:t>0000-0002-3927-8769</w:t>
            </w:r>
          </w:p>
        </w:tc>
      </w:tr>
      <w:tr w:rsidR="00FA6EE0" w:rsidRPr="007000CF" w14:paraId="696A572B" w14:textId="77777777">
        <w:tc>
          <w:tcPr>
            <w:tcW w:w="2640" w:type="dxa"/>
          </w:tcPr>
          <w:p w14:paraId="1BB585B7" w14:textId="77777777" w:rsidR="00FA6EE0" w:rsidRDefault="00000000">
            <w:pPr>
              <w:pStyle w:val="Compact"/>
            </w:pPr>
            <w:r>
              <w:t>Catalina Jimenez-Aguilar</w:t>
            </w:r>
          </w:p>
        </w:tc>
        <w:tc>
          <w:tcPr>
            <w:tcW w:w="2640" w:type="dxa"/>
          </w:tcPr>
          <w:p w14:paraId="1DD78A5C" w14:textId="77777777" w:rsidR="00FA6EE0" w:rsidRDefault="00000000">
            <w:pPr>
              <w:pStyle w:val="Compact"/>
            </w:pPr>
            <w:r>
              <w:t>catalina.jimenez@unsaac.edu.pe</w:t>
            </w:r>
          </w:p>
        </w:tc>
        <w:tc>
          <w:tcPr>
            <w:tcW w:w="2640" w:type="dxa"/>
          </w:tcPr>
          <w:p w14:paraId="70E3ACD5" w14:textId="77777777" w:rsidR="00FA6EE0" w:rsidRDefault="00FA6EE0">
            <w:pPr>
              <w:pStyle w:val="Compact"/>
            </w:pPr>
          </w:p>
        </w:tc>
      </w:tr>
      <w:tr w:rsidR="00FA6EE0" w14:paraId="09679489" w14:textId="77777777">
        <w:tc>
          <w:tcPr>
            <w:tcW w:w="2640" w:type="dxa"/>
          </w:tcPr>
          <w:p w14:paraId="2F9F0D20" w14:textId="77777777" w:rsidR="00FA6EE0" w:rsidRDefault="00000000">
            <w:pPr>
              <w:pStyle w:val="Compact"/>
            </w:pPr>
            <w:proofErr w:type="spellStart"/>
            <w:r>
              <w:lastRenderedPageBreak/>
              <w:t>Maria</w:t>
            </w:r>
            <w:proofErr w:type="spellEnd"/>
            <w:r>
              <w:t xml:space="preserve"> Rosario Elsa Valderrama-Valencia</w:t>
            </w:r>
          </w:p>
        </w:tc>
        <w:tc>
          <w:tcPr>
            <w:tcW w:w="2640" w:type="dxa"/>
          </w:tcPr>
          <w:p w14:paraId="03C74BD0" w14:textId="77777777" w:rsidR="00FA6EE0" w:rsidRDefault="00000000">
            <w:pPr>
              <w:pStyle w:val="Compact"/>
            </w:pPr>
            <w:r>
              <w:t>mvalderramav@unsa.edu.pe</w:t>
            </w:r>
          </w:p>
        </w:tc>
        <w:tc>
          <w:tcPr>
            <w:tcW w:w="2640" w:type="dxa"/>
          </w:tcPr>
          <w:p w14:paraId="0FB40D1C" w14:textId="77777777" w:rsidR="00FA6EE0" w:rsidRDefault="00000000">
            <w:pPr>
              <w:pStyle w:val="Compact"/>
            </w:pPr>
            <w:r>
              <w:t>0000-0002-1515-3195</w:t>
            </w:r>
          </w:p>
        </w:tc>
      </w:tr>
      <w:tr w:rsidR="00FA6EE0" w14:paraId="37B00B68" w14:textId="77777777">
        <w:tc>
          <w:tcPr>
            <w:tcW w:w="2640" w:type="dxa"/>
          </w:tcPr>
          <w:p w14:paraId="65BA096F" w14:textId="77777777" w:rsidR="00FA6EE0" w:rsidRDefault="00000000">
            <w:pPr>
              <w:pStyle w:val="Compact"/>
            </w:pPr>
            <w:r>
              <w:t>Angel Mauricio Holguer Mujica Sanchez</w:t>
            </w:r>
          </w:p>
        </w:tc>
        <w:tc>
          <w:tcPr>
            <w:tcW w:w="2640" w:type="dxa"/>
          </w:tcPr>
          <w:p w14:paraId="2D08D3F9" w14:textId="77777777" w:rsidR="00FA6EE0" w:rsidRDefault="00000000">
            <w:pPr>
              <w:pStyle w:val="Compact"/>
            </w:pPr>
            <w:r>
              <w:t>amhmujica@yahoo.com</w:t>
            </w:r>
          </w:p>
        </w:tc>
        <w:tc>
          <w:tcPr>
            <w:tcW w:w="2640" w:type="dxa"/>
          </w:tcPr>
          <w:p w14:paraId="46B8B978" w14:textId="77777777" w:rsidR="00FA6EE0" w:rsidRDefault="00000000">
            <w:pPr>
              <w:pStyle w:val="Compact"/>
            </w:pPr>
            <w:r>
              <w:t>0000-0002-7013-8780</w:t>
            </w:r>
          </w:p>
        </w:tc>
      </w:tr>
      <w:tr w:rsidR="00FA6EE0" w14:paraId="2ED02BDC" w14:textId="77777777">
        <w:tc>
          <w:tcPr>
            <w:tcW w:w="2640" w:type="dxa"/>
          </w:tcPr>
          <w:p w14:paraId="77B27450" w14:textId="77777777" w:rsidR="00FA6EE0" w:rsidRDefault="00000000">
            <w:pPr>
              <w:pStyle w:val="Compact"/>
            </w:pPr>
            <w:r>
              <w:t>Jorge Alberto Condori-Apfata</w:t>
            </w:r>
          </w:p>
        </w:tc>
        <w:tc>
          <w:tcPr>
            <w:tcW w:w="2640" w:type="dxa"/>
          </w:tcPr>
          <w:p w14:paraId="1425119C" w14:textId="77777777" w:rsidR="00FA6EE0" w:rsidRDefault="00000000">
            <w:pPr>
              <w:pStyle w:val="Compact"/>
            </w:pPr>
            <w:r>
              <w:t>jorge.condori@untrm.edu.pe</w:t>
            </w:r>
          </w:p>
        </w:tc>
        <w:tc>
          <w:tcPr>
            <w:tcW w:w="2640" w:type="dxa"/>
          </w:tcPr>
          <w:p w14:paraId="6D213A8D" w14:textId="77777777" w:rsidR="00FA6EE0" w:rsidRDefault="00000000">
            <w:pPr>
              <w:pStyle w:val="Compact"/>
            </w:pPr>
            <w:r>
              <w:t>0000-0001-9270-1733</w:t>
            </w:r>
          </w:p>
        </w:tc>
      </w:tr>
      <w:tr w:rsidR="00FA6EE0" w14:paraId="6242E4D3" w14:textId="77777777">
        <w:tc>
          <w:tcPr>
            <w:tcW w:w="2640" w:type="dxa"/>
          </w:tcPr>
          <w:p w14:paraId="032F5B7C" w14:textId="77777777" w:rsidR="00FA6EE0" w:rsidRDefault="00000000">
            <w:pPr>
              <w:pStyle w:val="Compact"/>
            </w:pPr>
            <w:r>
              <w:t>Jorge Luis Maicelo Quintana</w:t>
            </w:r>
          </w:p>
        </w:tc>
        <w:tc>
          <w:tcPr>
            <w:tcW w:w="2640" w:type="dxa"/>
          </w:tcPr>
          <w:p w14:paraId="4AD55F3D" w14:textId="77777777" w:rsidR="00FA6EE0" w:rsidRDefault="00000000">
            <w:pPr>
              <w:pStyle w:val="Compact"/>
            </w:pPr>
            <w:r>
              <w:t>jmaicelo@untrm.edu.pe</w:t>
            </w:r>
          </w:p>
        </w:tc>
        <w:tc>
          <w:tcPr>
            <w:tcW w:w="2640" w:type="dxa"/>
          </w:tcPr>
          <w:p w14:paraId="76B39408" w14:textId="77777777" w:rsidR="00FA6EE0" w:rsidRDefault="00000000">
            <w:pPr>
              <w:pStyle w:val="Compact"/>
            </w:pPr>
            <w:r>
              <w:t>0000-0001-9109-0504</w:t>
            </w:r>
          </w:p>
        </w:tc>
      </w:tr>
      <w:tr w:rsidR="00FA6EE0" w14:paraId="0DEB5ABA" w14:textId="77777777">
        <w:tc>
          <w:tcPr>
            <w:tcW w:w="2640" w:type="dxa"/>
          </w:tcPr>
          <w:p w14:paraId="3B515E7A" w14:textId="77777777" w:rsidR="00FA6EE0" w:rsidRDefault="00000000">
            <w:pPr>
              <w:pStyle w:val="Compact"/>
            </w:pPr>
            <w:r>
              <w:t>Flavio Lozano-Isla</w:t>
            </w:r>
          </w:p>
        </w:tc>
        <w:tc>
          <w:tcPr>
            <w:tcW w:w="2640" w:type="dxa"/>
          </w:tcPr>
          <w:p w14:paraId="3BA23068" w14:textId="77777777" w:rsidR="00FA6EE0" w:rsidRDefault="00000000">
            <w:pPr>
              <w:pStyle w:val="Compact"/>
            </w:pPr>
            <w:r>
              <w:t>flavio.lozano@untrm.edu.pe</w:t>
            </w:r>
          </w:p>
        </w:tc>
        <w:tc>
          <w:tcPr>
            <w:tcW w:w="2640" w:type="dxa"/>
          </w:tcPr>
          <w:p w14:paraId="5827E790" w14:textId="77777777" w:rsidR="00FA6EE0" w:rsidRDefault="00000000">
            <w:pPr>
              <w:pStyle w:val="Compact"/>
            </w:pPr>
            <w:r>
              <w:t>0000-0002-0714-669X</w:t>
            </w:r>
          </w:p>
        </w:tc>
      </w:tr>
    </w:tbl>
    <w:p w14:paraId="19045C20" w14:textId="77777777" w:rsidR="00FA6EE0" w:rsidRDefault="00000000">
      <w:r>
        <w:br w:type="page"/>
      </w:r>
    </w:p>
    <w:p w14:paraId="574F0733" w14:textId="77777777" w:rsidR="00FA6EE0" w:rsidRDefault="00000000">
      <w:pPr>
        <w:pStyle w:val="Textoindependiente"/>
      </w:pPr>
      <w:r>
        <w:rPr>
          <w:b/>
          <w:bCs/>
        </w:rPr>
        <w:lastRenderedPageBreak/>
        <w:t>ABSTRACT</w:t>
      </w:r>
    </w:p>
    <w:p w14:paraId="0DD405A0" w14:textId="77777777" w:rsidR="00FA6EE0" w:rsidRDefault="00000000">
      <w:pPr>
        <w:pStyle w:val="Textoindependiente"/>
      </w:pPr>
      <w:r>
        <w:t>Current food systems rely on a limited number of cultivated species, while a wide diversity of orphan crops with high nutritional, adaptive, and cultural potential remains underutilized. This situation poses a challenge to food security, climate change adaptation, and the sustainability of agricultural systems, particularly in megadiverse countries such as Peru, where the current state of scientific research and conservation of these plant genetic resources remains poorly documented. The present study aimed to characterize scientific production and assess the current status of germplasm banks for orphan crops in Peru using a mixed-methods approach that integrated a bibliometric analysis of 157 publications indexed in Scopus with a national survey conducted among 11 institutions responsible for the conservation of plant genetic resources. Eleven priority orphan crops were identified, and research trends, collaboration networks, thematic evolution, and the conceptual structure of the scientific literature were analyzed. Likewise, 16,904 accessions conserved in germplasm banks distributed across eight departments of the country were characterized. Quinoa (</w:t>
      </w:r>
      <w:r>
        <w:rPr>
          <w:i/>
          <w:iCs/>
        </w:rPr>
        <w:t>Chenopodium quinoa</w:t>
      </w:r>
      <w:r>
        <w:t xml:space="preserve">) showed the highest scientific output (47 keyword occurrences) and the largest representation in conserved collections (4,344 accessions), followed by </w:t>
      </w:r>
      <w:r>
        <w:rPr>
          <w:i/>
          <w:iCs/>
        </w:rPr>
        <w:t>Amaranthus caudatus</w:t>
      </w:r>
      <w:r>
        <w:t xml:space="preserve"> (16 occurrences; 3,603 accessions) and </w:t>
      </w:r>
      <w:r>
        <w:rPr>
          <w:i/>
          <w:iCs/>
        </w:rPr>
        <w:t>Lupinus mutabilis</w:t>
      </w:r>
      <w:r>
        <w:t xml:space="preserve"> (3,344 accessions). Thematic evolution revealed a transition from studies focused on morphological characterization and germplasm conservation toward research addressing genetic diversity, plant breeding, and the application of molecular tools. Although Peru possesses a remarkable diversity of plant genetic resources conserved </w:t>
      </w:r>
      <w:r>
        <w:rPr>
          <w:i/>
          <w:iCs/>
        </w:rPr>
        <w:t>ex situ</w:t>
      </w:r>
      <w:r>
        <w:t>, institutional disparities were identified in infrastructure, documentation, regeneration, and collection management. These findings provide a baseline for strengthening national strategies for the conservation, research, and sustainable use of orphan crops as strategic resources for enhancing the resilience of food systems.</w:t>
      </w:r>
    </w:p>
    <w:p w14:paraId="19E8734A" w14:textId="77777777" w:rsidR="00FA6EE0" w:rsidRDefault="00000000">
      <w:pPr>
        <w:pStyle w:val="Textoindependiente"/>
      </w:pPr>
      <w:r>
        <w:rPr>
          <w:b/>
          <w:bCs/>
        </w:rPr>
        <w:t>Keywords:</w:t>
      </w:r>
      <w:r>
        <w:t xml:space="preserve"> agrobiodiversity; bibliometric analysis; conservation; germplasm; plant genetic resources.</w:t>
      </w:r>
    </w:p>
    <w:p w14:paraId="059B9F26" w14:textId="77777777" w:rsidR="00FA6EE0" w:rsidRDefault="00000000">
      <w:r>
        <w:br w:type="page"/>
      </w:r>
    </w:p>
    <w:p w14:paraId="3E35304C" w14:textId="77777777" w:rsidR="00FA6EE0" w:rsidRDefault="00000000">
      <w:pPr>
        <w:pStyle w:val="Ttulo1"/>
      </w:pPr>
      <w:bookmarkStart w:id="0" w:name="introduction"/>
      <w:r>
        <w:lastRenderedPageBreak/>
        <w:t>INTRODUCTION</w:t>
      </w:r>
    </w:p>
    <w:p w14:paraId="198AB5FE" w14:textId="77777777" w:rsidR="00FA6EE0" w:rsidRDefault="00000000">
      <w:pPr>
        <w:pStyle w:val="FirstParagraph"/>
      </w:pPr>
      <w:r>
        <w:t xml:space="preserve">Contemporary agricultural systems face challenges arising from population growth, natural resource degradation, biodiversity loss, and the effects of climate change on food production </w:t>
      </w:r>
      <w:hyperlink r:id="rId9">
        <w:r>
          <w:rPr>
            <w:rStyle w:val="Hipervnculo"/>
          </w:rPr>
          <w:t>[1–3]</w:t>
        </w:r>
      </w:hyperlink>
      <w:r>
        <w:t xml:space="preserve">. These conditions increase the vulnerability of production systems and compromise their capacity to meet the future demand for nutritious and accessible food </w:t>
      </w:r>
      <w:hyperlink r:id="rId10">
        <w:r>
          <w:rPr>
            <w:rStyle w:val="Hipervnculo"/>
          </w:rPr>
          <w:t>[2,4]</w:t>
        </w:r>
      </w:hyperlink>
      <w:r>
        <w:t xml:space="preserve">. Enhancing agrobiodiversity has been recognized as a strategy to strengthen agroecosystem resilience, reduce dependence on a limited number of cultivated species, and promote more sustainable production systems </w:t>
      </w:r>
      <w:hyperlink r:id="rId11">
        <w:r>
          <w:rPr>
            <w:rStyle w:val="Hipervnculo"/>
          </w:rPr>
          <w:t>[5,6]</w:t>
        </w:r>
      </w:hyperlink>
      <w:r>
        <w:t>. Therefore, harnessing the genetic diversity available in cultivated plants and their wild relatives constitutes an essential component for addressing challenges related to food security and adapting agriculture to changing environmental conditions. .</w:t>
      </w:r>
    </w:p>
    <w:p w14:paraId="797497B4" w14:textId="77777777" w:rsidR="00FA6EE0" w:rsidRDefault="00000000">
      <w:pPr>
        <w:pStyle w:val="Textoindependiente"/>
      </w:pPr>
      <w:r>
        <w:t xml:space="preserve">Orphan crops, also referred to as neglected and underutilized species (NUS) </w:t>
      </w:r>
      <w:hyperlink r:id="rId12">
        <w:r>
          <w:rPr>
            <w:rStyle w:val="Hipervnculo"/>
          </w:rPr>
          <w:t>[7]</w:t>
        </w:r>
      </w:hyperlink>
      <w:r>
        <w:t xml:space="preserve">, are plant species that, following prolonged processes of domestication and farmer-driven selection in their regions of origin or naturalization, have remained largely overlooked by scientific research, plant breeding, and agricultural development policies despite their recognized food, nutritional, economic, and cultural value </w:t>
      </w:r>
      <w:hyperlink r:id="rId13">
        <w:r>
          <w:rPr>
            <w:rStyle w:val="Hipervnculo"/>
          </w:rPr>
          <w:t>[8–11]</w:t>
        </w:r>
      </w:hyperlink>
      <w:r>
        <w:t xml:space="preserve">. The term “orphan” refers to the limited attention these species have received from scientific research, breeding programs, and agricultural development policies rather than to their agronomic importance. These species constitute fundamental resources for local communities because of their high genetic diversity, adaptation to marginal environments, and resilience to biotic and abiotic stresses. Moreover, their status is context-dependent, as a crop may be widely cultivated and commercialized in one region while remaining underutilized or insufficiently studied in another </w:t>
      </w:r>
      <w:hyperlink r:id="rId14">
        <w:r>
          <w:rPr>
            <w:rStyle w:val="Hipervnculo"/>
          </w:rPr>
          <w:t>[10,12]</w:t>
        </w:r>
      </w:hyperlink>
    </w:p>
    <w:p w14:paraId="08ECCAB5" w14:textId="77777777" w:rsidR="00FA6EE0" w:rsidRDefault="00000000">
      <w:pPr>
        <w:pStyle w:val="Textoindependiente"/>
      </w:pPr>
      <w:r>
        <w:t xml:space="preserve">The growing recognition of the agronomic, nutritional, and environmental characteristics of these crops has promoted their incorporation into international initiatives aimed at diversifying agricultural production and strengthening the resilience of food systems </w:t>
      </w:r>
      <w:hyperlink r:id="rId15">
        <w:r>
          <w:rPr>
            <w:rStyle w:val="Hipervnculo"/>
          </w:rPr>
          <w:t>[13–16]</w:t>
        </w:r>
      </w:hyperlink>
      <w:r>
        <w:t xml:space="preserve">. Several studies have documented that these crops possess the capacity to adapt to adverse environmental conditions, tolerate biotic and abiotic stresses, and maintain cultural and historical significance for numerous rural communities </w:t>
      </w:r>
      <w:hyperlink r:id="rId16">
        <w:r>
          <w:rPr>
            <w:rStyle w:val="Hipervnculo"/>
          </w:rPr>
          <w:t>[17–21]</w:t>
        </w:r>
      </w:hyperlink>
      <w:r>
        <w:t>, representing an important source of genetic diversity that could be harnessed to expand the options available to address the challenges facing contemporary agriculture.</w:t>
      </w:r>
    </w:p>
    <w:p w14:paraId="7F292E08" w14:textId="77777777" w:rsidR="00FA6EE0" w:rsidRDefault="00000000">
      <w:pPr>
        <w:pStyle w:val="Textoindependiente"/>
      </w:pPr>
      <w:r>
        <w:t xml:space="preserve">Peru is recognized as a center of origin and diversification for numerous cultivated species, harboring substantial diversity of plant genetic resources associated with different ecological regions and traditional production systems </w:t>
      </w:r>
      <w:hyperlink r:id="rId17">
        <w:r>
          <w:rPr>
            <w:rStyle w:val="Hipervnculo"/>
          </w:rPr>
          <w:t>[22–24]</w:t>
        </w:r>
      </w:hyperlink>
      <w:r>
        <w:t xml:space="preserve">. This diversity has been maintained through historical processes of selection and management developed by local communities, contributing to the conservation of a broad genetic pool </w:t>
      </w:r>
      <w:hyperlink r:id="rId18">
        <w:r>
          <w:rPr>
            <w:rStyle w:val="Hipervnculo"/>
          </w:rPr>
          <w:t>[22]</w:t>
        </w:r>
      </w:hyperlink>
      <w:r>
        <w:t>. Among the species of interest are arracacha (</w:t>
      </w:r>
      <w:r>
        <w:rPr>
          <w:i/>
          <w:iCs/>
        </w:rPr>
        <w:t>Arracacia xanthorrhiza</w:t>
      </w:r>
      <w:r>
        <w:t>), cañihua (</w:t>
      </w:r>
      <w:r>
        <w:rPr>
          <w:i/>
          <w:iCs/>
        </w:rPr>
        <w:t>Chenopodium pallidicaule</w:t>
      </w:r>
      <w:r>
        <w:t>), chia (</w:t>
      </w:r>
      <w:r>
        <w:rPr>
          <w:i/>
          <w:iCs/>
        </w:rPr>
        <w:t>Salvia hispanica</w:t>
      </w:r>
      <w:r>
        <w:t>), kiwicha (</w:t>
      </w:r>
      <w:r>
        <w:rPr>
          <w:i/>
          <w:iCs/>
        </w:rPr>
        <w:t>Amaranthus caudatus</w:t>
      </w:r>
      <w:r>
        <w:t>), maca (</w:t>
      </w:r>
      <w:r>
        <w:rPr>
          <w:i/>
          <w:iCs/>
        </w:rPr>
        <w:t>Lepidium meyenii</w:t>
      </w:r>
      <w:r>
        <w:t>), mashua (</w:t>
      </w:r>
      <w:r>
        <w:rPr>
          <w:i/>
          <w:iCs/>
        </w:rPr>
        <w:t>Tropaeolum tuberosum</w:t>
      </w:r>
      <w:r>
        <w:t>), oca (</w:t>
      </w:r>
      <w:r>
        <w:rPr>
          <w:i/>
          <w:iCs/>
        </w:rPr>
        <w:t>Oxalis tuberosa</w:t>
      </w:r>
      <w:r>
        <w:t>), olluco (</w:t>
      </w:r>
      <w:r>
        <w:rPr>
          <w:i/>
          <w:iCs/>
        </w:rPr>
        <w:t>Ullucus tuberosus</w:t>
      </w:r>
      <w:r>
        <w:t>), quinoa (</w:t>
      </w:r>
      <w:r>
        <w:rPr>
          <w:i/>
          <w:iCs/>
        </w:rPr>
        <w:t>Chenopodium quinoa</w:t>
      </w:r>
      <w:r>
        <w:t xml:space="preserve"> Willd.), tarwi (</w:t>
      </w:r>
      <w:r>
        <w:rPr>
          <w:i/>
          <w:iCs/>
        </w:rPr>
        <w:t>Lupinus mutabilis</w:t>
      </w:r>
      <w:r>
        <w:t>), and yacón (</w:t>
      </w:r>
      <w:r>
        <w:rPr>
          <w:i/>
          <w:iCs/>
        </w:rPr>
        <w:t>Smallanthus sonchifolius</w:t>
      </w:r>
      <w:r>
        <w:t xml:space="preserve">), which represent an important fraction of Andean agrobiodiversity and have attracted increasing interest because of their nutritional properties, adaptation to diverse environments, and potential to contribute to the diversification of agricultural systems </w:t>
      </w:r>
      <w:hyperlink r:id="rId19">
        <w:r>
          <w:rPr>
            <w:rStyle w:val="Hipervnculo"/>
          </w:rPr>
          <w:t>[14,25,26]</w:t>
        </w:r>
      </w:hyperlink>
      <w:r>
        <w:t>. However, the level of knowledge and utilization of these resources remains variable among species, highlighting the need to consolidate information that can guide research and conservation efforts.</w:t>
      </w:r>
    </w:p>
    <w:p w14:paraId="69D7F685" w14:textId="77777777" w:rsidR="00FA6EE0" w:rsidRDefault="00000000">
      <w:pPr>
        <w:pStyle w:val="Textoindependiente"/>
      </w:pPr>
      <w:r>
        <w:lastRenderedPageBreak/>
        <w:t xml:space="preserve">The conservation of plant genetic resources constitutes a fundamental strategy for safeguarding the genetic diversity required for the development of breeding programs, scientific research, and the adaptation of crops to new environmental conditions </w:t>
      </w:r>
      <w:hyperlink r:id="rId20">
        <w:r>
          <w:rPr>
            <w:rStyle w:val="Hipervnculo"/>
          </w:rPr>
          <w:t>[27–29]</w:t>
        </w:r>
      </w:hyperlink>
      <w:r>
        <w:t xml:space="preserve">. Among the different strategies available, </w:t>
      </w:r>
      <w:r>
        <w:rPr>
          <w:i/>
          <w:iCs/>
        </w:rPr>
        <w:t>ex situ</w:t>
      </w:r>
      <w:r>
        <w:t xml:space="preserve"> conservation through germplasm banks plays a central role by enabling the collection, characterization, documentation, regeneration, and maintenance of accessions representative of existing variability. These banks serve as repositories of genetic resources and provide biological material for research, education, and agricultural development activities </w:t>
      </w:r>
      <w:hyperlink r:id="rId21">
        <w:r>
          <w:rPr>
            <w:rStyle w:val="Hipervnculo"/>
          </w:rPr>
          <w:t>[29]</w:t>
        </w:r>
      </w:hyperlink>
      <w:r>
        <w:t>. Strengthening the technical and institutional capacities dedicated to the management of these collections is essential to ensure the future availability of strategic genetic resources.</w:t>
      </w:r>
    </w:p>
    <w:p w14:paraId="1D1931D9" w14:textId="77777777" w:rsidR="00FA6EE0" w:rsidRDefault="00000000">
      <w:pPr>
        <w:pStyle w:val="Textoindependiente"/>
      </w:pPr>
      <w:r>
        <w:t xml:space="preserve">At the international level, specific programs have been established for the conservation and sustainable use of plant genetic resources of agronomic importance </w:t>
      </w:r>
      <w:hyperlink r:id="rId22">
        <w:r>
          <w:rPr>
            <w:rStyle w:val="Hipervnculo"/>
          </w:rPr>
          <w:t>[30,28,31]</w:t>
        </w:r>
      </w:hyperlink>
      <w:r>
        <w:t xml:space="preserve">. However, the effectiveness of germplasm banks depends on factors such as the availability of adequate infrastructure, the implementation of standardized conservation protocols, the existence of efficient documentation systems, and access to trained human resources </w:t>
      </w:r>
      <w:hyperlink r:id="rId23">
        <w:r>
          <w:rPr>
            <w:rStyle w:val="Hipervnculo"/>
          </w:rPr>
          <w:t>[29]</w:t>
        </w:r>
      </w:hyperlink>
      <w:r>
        <w:t>. In the absence of these conditions, collections may face risks associated with the loss of viability of conserved material, unnecessary duplication of efforts, or limited accessibility to the information generated. Therefore, periodic assessments of the status of germplasm banks constitute necessary tools for identifying strengths, limitations, and priority intervention needs.</w:t>
      </w:r>
    </w:p>
    <w:p w14:paraId="6A9A0A07" w14:textId="77777777" w:rsidR="00FA6EE0" w:rsidRDefault="00000000">
      <w:pPr>
        <w:pStyle w:val="Textoindependiente"/>
      </w:pPr>
      <w:r>
        <w:t xml:space="preserve">In Peru, various public and private institutions, universities, and research centers conduct activities related to the conservation of plant genetic resources of agricultural importance. However, information on collections associated with orphan crops remains scattered and, in many cases, has not been systematized or disseminated through scientific publications. Similarly, limited knowledge exists regarding the conditions under which germplasm conservation is carried out, including aspects related to available infrastructure, management procedures, record-keeping systems, and institutional capacities to ensure the sustainability of collections. This situation hinders the development of a comprehensive understanding of the current status of </w:t>
      </w:r>
      <w:r>
        <w:rPr>
          <w:i/>
          <w:iCs/>
        </w:rPr>
        <w:t>ex situ</w:t>
      </w:r>
      <w:r>
        <w:t xml:space="preserve"> conservation of these genetic resources in the country.</w:t>
      </w:r>
    </w:p>
    <w:p w14:paraId="327F913A" w14:textId="77777777" w:rsidR="00FA6EE0" w:rsidRDefault="00000000">
      <w:pPr>
        <w:pStyle w:val="Textoindependiente"/>
      </w:pPr>
      <w:r>
        <w:t xml:space="preserve">Despite the growing recognition of the potential of orphan crops to contribute to agricultural diversification, food security, and the adaptation of production systems to climate change scenarios </w:t>
      </w:r>
      <w:hyperlink r:id="rId24">
        <w:r>
          <w:rPr>
            <w:rStyle w:val="Hipervnculo"/>
          </w:rPr>
          <w:t>[17,18,20,21]</w:t>
        </w:r>
      </w:hyperlink>
      <w:r>
        <w:t>, limitations persist regarding the availability and systematization of information on the genetic resources associated with these species in Peru. Existing studies have focused primarily on the agronomic or nutritional characterization of specific crops, whereas research aimed at comprehensively assessing the status of germplasm banks responsible for their conservation remains scarce. Information concerning collection size, conservation methods, available documentation systems, and institutional capacities for germplasm management remains scattered or has not been reported in the scientific literature. This situation hinders the identification of gaps in conservation programs and limits the development of evidence-based national strategies to strengthen the management of plant genetic resources.</w:t>
      </w:r>
    </w:p>
    <w:p w14:paraId="62F31A03" w14:textId="77777777" w:rsidR="00FA6EE0" w:rsidRDefault="00000000">
      <w:pPr>
        <w:pStyle w:val="Textoindependiente"/>
      </w:pPr>
      <w:r>
        <w:t xml:space="preserve">Therefore, the present study aimed to: (i) conduct a bibliographic analysis to identify and characterize orphan crops reported in Peru; (ii) assess the current status of germplasm banks involved in the conservation of these crops through surveys administered to the responsible institutions; and (iii) diagnose the conservation and management conditions </w:t>
      </w:r>
      <w:r>
        <w:lastRenderedPageBreak/>
        <w:t>of these germplasm banks, with the aim of generating information to support the development of strategies for strengthening the conservation of plant genetic resources of current and potential importance to Peruvian agriculture.</w:t>
      </w:r>
    </w:p>
    <w:p w14:paraId="2339CAEB" w14:textId="77777777" w:rsidR="00FA6EE0" w:rsidRDefault="00000000">
      <w:pPr>
        <w:pStyle w:val="Ttulo1"/>
      </w:pPr>
      <w:bookmarkStart w:id="1" w:name="results-and-discussion"/>
      <w:bookmarkEnd w:id="0"/>
      <w:r>
        <w:t>RESULTS AND DISCUSSION</w:t>
      </w:r>
    </w:p>
    <w:p w14:paraId="7B2A6D70" w14:textId="77777777" w:rsidR="00FA6EE0" w:rsidRDefault="00000000">
      <w:pPr>
        <w:pStyle w:val="FirstParagraph"/>
      </w:pPr>
      <w:r>
        <w:t>The consolidation of resilient food systems requires plant genetic resources to be transformed into strategic infrastructure for the agriculture of the future. In Peru, orphan crops represent a key genetic resource for addressing climate change, while their digital and advanced characterization can transform agrobiodiversity into actionable knowledge for plant breeding. Germplasm banks should evolve from conservation repositories into dynamic centers for characterization, bioprospecting, and the exchange of data and genetic material. This transformation would enable the establishment of a national and international scientific network capable of harnessing Peru’s genetic diversity and accelerating the development of solutions for food security.</w:t>
      </w:r>
    </w:p>
    <w:p w14:paraId="25B55A40" w14:textId="77777777" w:rsidR="00FA6EE0" w:rsidRDefault="00000000">
      <w:pPr>
        <w:pStyle w:val="Ttulo2"/>
      </w:pPr>
      <w:bookmarkStart w:id="2" w:name="the-landscape-of-orphan-crops"/>
      <w:r>
        <w:rPr>
          <w:iCs/>
        </w:rPr>
        <w:t>The Landscape of Orphan Crops</w:t>
      </w:r>
    </w:p>
    <w:p w14:paraId="395406C4" w14:textId="77777777" w:rsidR="00FA6EE0" w:rsidRDefault="00000000">
      <w:pPr>
        <w:pStyle w:val="Ttulo3"/>
      </w:pPr>
      <w:bookmarkStart w:id="3" w:name="analysis-of-global-scientific-production"/>
      <w:r>
        <w:rPr>
          <w:i/>
          <w:iCs/>
        </w:rPr>
        <w:t>Analysis of Global Scientific Production</w:t>
      </w:r>
    </w:p>
    <w:p w14:paraId="67946BE9" w14:textId="77777777" w:rsidR="00FA6EE0" w:rsidRDefault="00000000">
      <w:pPr>
        <w:pStyle w:val="FirstParagraph"/>
      </w:pPr>
      <w:r>
        <w:t>The analysis of annual scientific production, based on the aggregation of 157 records indexed in Scopus, revealed a temporal pattern characterized by an initial phase of low productivity, followed by a progressive increase in the number of publications and variable citation dynamics (</w:t>
      </w:r>
      <w:hyperlink w:anchor="fig-figure1">
        <w:r>
          <w:rPr>
            <w:rStyle w:val="Hipervnculo"/>
          </w:rPr>
          <w:t>Figure 1</w:t>
        </w:r>
      </w:hyperlink>
      <w:r>
        <w:t>). During the period from 1989 to the late 1990s, scientific production remained low, ranging from one to two publications per year, whereas citation counts were relatively high in specific years, such as 1989 and 1998, indicating the presence of contributions with substantial cumulative impact. From the early 2000s onward, a gradual expansion in scientific production was observed, reaching three to six publications annually during the 2000s, accompanied by an increase in citations, with a pronounced peak in 2007 associated with highly influential documents in the field.</w:t>
      </w:r>
    </w:p>
    <w:p w14:paraId="43FCBA43" w14:textId="77777777" w:rsidR="00FA6EE0" w:rsidRDefault="00000000">
      <w:pPr>
        <w:pStyle w:val="Textoindependiente"/>
      </w:pPr>
      <w:r>
        <w:t>Since 2018, a sustained intensification in scientific production was recorded, with values exceeding eight publications per year and a maximum of nearly twenty documents in 2022, representing the highest point in the series analyzed. Citation counts showed a fluctuating pattern, with notable peaks in 2012 and 2022, whereas a relative decline was observed in the most recent years, attributable to the temporal lag between document publication and citation accumulation. These results confirm a recent expansion of scientific activity and an increase in the impact of the field analyzed.</w:t>
      </w:r>
    </w:p>
    <w:tbl>
      <w:tblPr>
        <w:tblStyle w:val="Table"/>
        <w:tblW w:w="5000" w:type="pct"/>
        <w:tblLayout w:type="fixed"/>
        <w:tblLook w:val="0000" w:firstRow="0" w:lastRow="0" w:firstColumn="0" w:lastColumn="0" w:noHBand="0" w:noVBand="0"/>
      </w:tblPr>
      <w:tblGrid>
        <w:gridCol w:w="9360"/>
      </w:tblGrid>
      <w:tr w:rsidR="00FA6EE0" w14:paraId="03A88AAB" w14:textId="77777777">
        <w:tc>
          <w:tcPr>
            <w:tcW w:w="7920" w:type="dxa"/>
          </w:tcPr>
          <w:p w14:paraId="51827667" w14:textId="77777777" w:rsidR="00FA6EE0" w:rsidRDefault="00000000">
            <w:pPr>
              <w:pStyle w:val="Compact"/>
              <w:jc w:val="center"/>
            </w:pPr>
            <w:bookmarkStart w:id="4" w:name="fig-figure1"/>
            <w:r>
              <w:rPr>
                <w:noProof/>
              </w:rPr>
              <w:lastRenderedPageBreak/>
              <w:drawing>
                <wp:inline distT="0" distB="0" distL="0" distR="0" wp14:anchorId="3BB4F3BC" wp14:editId="1C5C33C9">
                  <wp:extent cx="5943600" cy="2592772"/>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0" name="Picture"/>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943600" cy="2592772"/>
                          </a:xfrm>
                          <a:prstGeom prst="rect">
                            <a:avLst/>
                          </a:prstGeom>
                          <a:noFill/>
                          <a:ln w="9525">
                            <a:noFill/>
                            <a:headEnd/>
                            <a:tailEnd/>
                          </a:ln>
                        </pic:spPr>
                      </pic:pic>
                    </a:graphicData>
                  </a:graphic>
                </wp:inline>
              </w:drawing>
            </w:r>
          </w:p>
          <w:p w14:paraId="150533FF" w14:textId="77777777" w:rsidR="00FA6EE0" w:rsidRPr="007000CF" w:rsidRDefault="00000000">
            <w:pPr>
              <w:pStyle w:val="ImageCaption"/>
              <w:jc w:val="left"/>
              <w:rPr>
                <w:lang w:val="en-US"/>
              </w:rPr>
            </w:pPr>
            <w:r w:rsidRPr="007000CF">
              <w:rPr>
                <w:lang w:val="en-US"/>
              </w:rPr>
              <w:t>Figure 1: Annual trends in scientific production (light blue bars, left axis) and annual citation volume (red line, right axis) on orphan crops during the 1989–2026 period.</w:t>
            </w:r>
          </w:p>
        </w:tc>
        <w:bookmarkEnd w:id="4"/>
      </w:tr>
    </w:tbl>
    <w:p w14:paraId="73DC6B1B" w14:textId="77777777" w:rsidR="00FA6EE0" w:rsidRDefault="00000000">
      <w:pPr>
        <w:pStyle w:val="Ttulo3"/>
      </w:pPr>
      <w:bookmarkStart w:id="5" w:name="X2e8db833a1417041a77fb44bc7d51c23b38fea0"/>
      <w:bookmarkEnd w:id="3"/>
      <w:r>
        <w:rPr>
          <w:i/>
          <w:iCs/>
        </w:rPr>
        <w:t>Scientific Production and Collaboration Networks</w:t>
      </w:r>
    </w:p>
    <w:p w14:paraId="6A05D25B" w14:textId="77777777" w:rsidR="00FA6EE0" w:rsidRDefault="00000000">
      <w:pPr>
        <w:pStyle w:val="FirstParagraph"/>
      </w:pPr>
      <w:r>
        <w:t xml:space="preserve">The international co-authorship network (≥5 collaborations; </w:t>
      </w:r>
      <w:hyperlink w:anchor="fig-figure2">
        <w:r>
          <w:rPr>
            <w:rStyle w:val="Hipervnculo"/>
          </w:rPr>
          <w:t>Figure 2</w:t>
        </w:r>
      </w:hyperlink>
      <w:r>
        <w:t>) comprised 16 countries organized into five collaboration clusters. Only countries with at least five international collaborations were included in the analysis. Cluster 1 (red) consisted of the United States, Peru, Colombia, Bolivia, Belgium, and Denmark. Cluster 2 (green) included India, Germany, Italy, and Chile. Cluster 3 (blue) comprised China and Argentina. Cluster 4 (purple) included Spain and Mexico, whereas Cluster 5 (yellow) consisted of Ecuador and the Netherlands. The distribution of nodes showed extensive connectivity among the clusters, with multiple links between countries belonging to different collaboration groups. This structure indicates the formation of an international scientific network focused on the study of native and underutilized crops, in which cooperation between countries with abundant plant genetic resources and those with greater technological capacity facilitates knowledge generation on the conservation, characterization, and utilization of agricultural diversity.</w:t>
      </w:r>
    </w:p>
    <w:p w14:paraId="7C63EE75" w14:textId="77777777" w:rsidR="00FA6EE0" w:rsidRDefault="00000000">
      <w:pPr>
        <w:pStyle w:val="Textoindependiente"/>
      </w:pPr>
      <w:r>
        <w:t xml:space="preserve">The United States and Peru exhibited the largest nodes and the highest number of links within the network, followed by Colombia, Spain, India, and Germany. Peru’s central position within the network is associated with its importance as a center of origin and diversification of cultivated species, harboring extensive genetic variability of Andean crops such as </w:t>
      </w:r>
      <w:r>
        <w:rPr>
          <w:i/>
          <w:iCs/>
        </w:rPr>
        <w:t>Amaranthus caudatus, Chenopodium pallidicaule, Chenopodium quinoa, Lepidium meyenii, Lupinus mutabilis, Oxalis tuberosa, Smallanthus sonchifolius, Tropaeolum tuberosum, and Ullucus tuberosus</w:t>
      </w:r>
      <w:r>
        <w:t xml:space="preserve"> (</w:t>
      </w:r>
      <w:hyperlink w:anchor="fig-figure2">
        <w:r>
          <w:rPr>
            <w:rStyle w:val="Hipervnculo"/>
          </w:rPr>
          <w:t>Figure 2</w:t>
        </w:r>
      </w:hyperlink>
      <w:r>
        <w:t xml:space="preserve">). This diversity has been conserved through traditional management and selection practices carried out by Andean communities, constituting an important source of genetic resources for research on environmental adaptation, nutritional quality, and plant breeding </w:t>
      </w:r>
      <w:hyperlink r:id="rId26">
        <w:r>
          <w:rPr>
            <w:rStyle w:val="Hipervnculo"/>
          </w:rPr>
          <w:t>[32,33]</w:t>
        </w:r>
      </w:hyperlink>
      <w:r>
        <w:t>.</w:t>
      </w:r>
    </w:p>
    <w:p w14:paraId="20BFF2F2" w14:textId="77777777" w:rsidR="00FA6EE0" w:rsidRDefault="00000000">
      <w:pPr>
        <w:pStyle w:val="Textoindependiente"/>
      </w:pPr>
      <w:r>
        <w:lastRenderedPageBreak/>
        <w:t>The United States established direct collaborations with Peru, Colombia, Bolivia, Belgium, Germany, and Spain, whereas Peru recorded links with the United States, Colombia, Bolivia, Belgium, Denmark, and Ecuador (</w:t>
      </w:r>
      <w:hyperlink w:anchor="fig-figure2">
        <w:r>
          <w:rPr>
            <w:rStyle w:val="Hipervnculo"/>
          </w:rPr>
          <w:t>Figure 2</w:t>
        </w:r>
      </w:hyperlink>
      <w:r>
        <w:t xml:space="preserve">). The strong connection between the two countries reflects the complementarity between the availability of native germplasm and scientific capacity for conducting advanced studies in genetics, biotechnology, nutritional analysis, and agronomic evaluation. Andean crops have gained increasing international relevance because of their capacity to adapt to restrictive environmental conditions and their potential to contribute to the diversification of food systems under scenarios associated with climate change and food security </w:t>
      </w:r>
      <w:hyperlink r:id="rId27">
        <w:r>
          <w:rPr>
            <w:rStyle w:val="Hipervnculo"/>
          </w:rPr>
          <w:t>[34–36,20,37]</w:t>
        </w:r>
      </w:hyperlink>
    </w:p>
    <w:p w14:paraId="7ED7EBE0" w14:textId="77777777" w:rsidR="00FA6EE0" w:rsidRDefault="00000000">
      <w:pPr>
        <w:pStyle w:val="Textoindependiente"/>
      </w:pPr>
      <w:r>
        <w:t xml:space="preserve">The participation of European countries such as Belgium, Denmark, Germany, Italy, Spain, and the Netherlands within the network indicates growing interest in crops outside conventional agricultural systems. In these countries, research on quinoa, amaranth, tarwi, and other Andean crops has been associated with the identification of functional properties, nutritional composition, bioactive metabolites, and production alternatives for specialized markets </w:t>
      </w:r>
      <w:hyperlink r:id="rId28">
        <w:r>
          <w:rPr>
            <w:rStyle w:val="Hipervnculo"/>
          </w:rPr>
          <w:t>[36,38–40]</w:t>
        </w:r>
      </w:hyperlink>
      <w:r>
        <w:t>. The incorporation of advanced analytical tools and multidisciplinary approaches has broadened the understanding of the biological and agronomic value of these resources, facilitating their integration into international research and conservation programs.</w:t>
      </w:r>
    </w:p>
    <w:p w14:paraId="3C80F8E5" w14:textId="77777777" w:rsidR="00FA6EE0" w:rsidRDefault="00000000">
      <w:pPr>
        <w:pStyle w:val="Textoindependiente"/>
      </w:pPr>
      <w:r>
        <w:t>Spain presented connections with the United States, Germany, Mexico, Colombia, and Ecuador, whereas Germany was linked to India, Italy, Chile, the United States, and Spain, demonstrating the participation of countries with established capacities in genetic, technological, and food research (</w:t>
      </w:r>
      <w:hyperlink w:anchor="fig-figure2">
        <w:r>
          <w:rPr>
            <w:rStyle w:val="Hipervnculo"/>
          </w:rPr>
          <w:t>Figure 2</w:t>
        </w:r>
      </w:hyperlink>
      <w:r>
        <w:t>). The presence of India and China within the network reflects growing international interest in alternative crops with relevant nutritional characteristics and the capacity to adapt to diverse environmental conditions, considering these countries’ experience in the conservation and utilization of plant genetic resources. Ecuador maintained links with Peru, Spain, Denmark, and the Netherlands, whereas China and Argentina formed an independent cluster with a connection between the two countries, and Mexico showed a primarily strong relationship with Spain. This structure reflects the expansion of research on Andean crops and underutilized species through regional and international collaboration networks; however, scientific production remains concentrated on species with greater global recognition, such as quinoa, while other native crops, including mashua, ulluco, arracacha, maca, and yacon, have a lower presence in the scientific literature despite their agricultural, ecological, and nutritional importance.</w:t>
      </w:r>
    </w:p>
    <w:tbl>
      <w:tblPr>
        <w:tblStyle w:val="Table"/>
        <w:tblW w:w="5000" w:type="pct"/>
        <w:tblLayout w:type="fixed"/>
        <w:tblLook w:val="0000" w:firstRow="0" w:lastRow="0" w:firstColumn="0" w:lastColumn="0" w:noHBand="0" w:noVBand="0"/>
      </w:tblPr>
      <w:tblGrid>
        <w:gridCol w:w="9360"/>
      </w:tblGrid>
      <w:tr w:rsidR="00FA6EE0" w14:paraId="454528C7" w14:textId="77777777">
        <w:tc>
          <w:tcPr>
            <w:tcW w:w="7920" w:type="dxa"/>
          </w:tcPr>
          <w:p w14:paraId="3AD9413C" w14:textId="77777777" w:rsidR="00FA6EE0" w:rsidRDefault="00000000">
            <w:pPr>
              <w:pStyle w:val="Compact"/>
              <w:jc w:val="center"/>
            </w:pPr>
            <w:bookmarkStart w:id="6" w:name="fig-figure2"/>
            <w:r>
              <w:rPr>
                <w:noProof/>
              </w:rPr>
              <w:lastRenderedPageBreak/>
              <w:drawing>
                <wp:inline distT="0" distB="0" distL="0" distR="0" wp14:anchorId="555CC921" wp14:editId="11DCEF4C">
                  <wp:extent cx="5925237" cy="3840631"/>
                  <wp:effectExtent l="0" t="0" r="0" b="7620"/>
                  <wp:docPr id="48" name="Picture"/>
                  <wp:cNvGraphicFramePr/>
                  <a:graphic xmlns:a="http://schemas.openxmlformats.org/drawingml/2006/main">
                    <a:graphicData uri="http://schemas.openxmlformats.org/drawingml/2006/picture">
                      <pic:pic xmlns:pic="http://schemas.openxmlformats.org/drawingml/2006/picture">
                        <pic:nvPicPr>
                          <pic:cNvPr id="48" name="Picture"/>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925237" cy="3840631"/>
                          </a:xfrm>
                          <a:prstGeom prst="rect">
                            <a:avLst/>
                          </a:prstGeom>
                          <a:noFill/>
                          <a:ln w="9525">
                            <a:noFill/>
                            <a:headEnd/>
                            <a:tailEnd/>
                          </a:ln>
                        </pic:spPr>
                      </pic:pic>
                    </a:graphicData>
                  </a:graphic>
                </wp:inline>
              </w:drawing>
            </w:r>
          </w:p>
          <w:p w14:paraId="3BA85EAF" w14:textId="77777777" w:rsidR="00FA6EE0" w:rsidRPr="007000CF" w:rsidRDefault="00000000">
            <w:pPr>
              <w:pStyle w:val="ImageCaption"/>
              <w:jc w:val="left"/>
              <w:rPr>
                <w:lang w:val="en-US"/>
              </w:rPr>
            </w:pPr>
            <w:r w:rsidRPr="007000CF">
              <w:rPr>
                <w:lang w:val="en-US"/>
              </w:rPr>
              <w:t>Figure 2: International scientific collaboration network based on country co-authorship in research on orphan crops (1989-2026).</w:t>
            </w:r>
          </w:p>
        </w:tc>
        <w:bookmarkEnd w:id="6"/>
      </w:tr>
    </w:tbl>
    <w:p w14:paraId="093A45E5" w14:textId="77777777" w:rsidR="00FA6EE0" w:rsidRDefault="00000000">
      <w:pPr>
        <w:pStyle w:val="Textoindependiente"/>
      </w:pPr>
      <w:r>
        <w:t>The corresponding authors’ single-country publications (SCP) and multiple-country publications (MCP) showed differences among the main producing countries (</w:t>
      </w:r>
      <w:hyperlink w:anchor="fig-figure4">
        <w:r>
          <w:rPr>
            <w:rStyle w:val="Hipervnculo"/>
          </w:rPr>
          <w:t>Figure 3</w:t>
        </w:r>
      </w:hyperlink>
      <w:r>
        <w:t>). Peru recorded the highest number of documents, with a predominance of single-country publications, followed by the United States (15), where internationally collaborative publications represented a substantial proportion of the scientific output. Colombia and India each accounted for 11 documents, with a greater contribution from SCP. China reached 10 publications, whereas Chile recorded nine documents with a relatively balanced distribution between SCP and MCP. Mexico ranked next with seven publications, followed by Argentina with six, and Germany and Italy with five documents each. Belgium and Bolivia presented publications under both collaboration modalities. Denmark, the Czech Republic, and Ecuador were represented exclusively by multiple-country publications, whereas Turkey and Egypt recorded only single-country publications (</w:t>
      </w:r>
      <w:hyperlink w:anchor="fig-figure4">
        <w:r>
          <w:rPr>
            <w:rStyle w:val="Hipervnculo"/>
          </w:rPr>
          <w:t>Figure 3</w:t>
        </w:r>
      </w:hyperlink>
      <w:r>
        <w:t>).</w:t>
      </w:r>
    </w:p>
    <w:tbl>
      <w:tblPr>
        <w:tblStyle w:val="Table"/>
        <w:tblW w:w="5000" w:type="pct"/>
        <w:tblLayout w:type="fixed"/>
        <w:tblLook w:val="0000" w:firstRow="0" w:lastRow="0" w:firstColumn="0" w:lastColumn="0" w:noHBand="0" w:noVBand="0"/>
      </w:tblPr>
      <w:tblGrid>
        <w:gridCol w:w="9360"/>
      </w:tblGrid>
      <w:tr w:rsidR="00FA6EE0" w14:paraId="1AB71053" w14:textId="77777777">
        <w:tc>
          <w:tcPr>
            <w:tcW w:w="7920" w:type="dxa"/>
          </w:tcPr>
          <w:p w14:paraId="1B980F60" w14:textId="77777777" w:rsidR="00FA6EE0" w:rsidRDefault="00000000">
            <w:pPr>
              <w:pStyle w:val="Compact"/>
              <w:jc w:val="center"/>
            </w:pPr>
            <w:bookmarkStart w:id="7" w:name="fig-figure4"/>
            <w:r>
              <w:rPr>
                <w:noProof/>
              </w:rPr>
              <w:lastRenderedPageBreak/>
              <w:drawing>
                <wp:inline distT="0" distB="0" distL="0" distR="0" wp14:anchorId="10B6B5B1" wp14:editId="72DC8B67">
                  <wp:extent cx="5938662" cy="3959108"/>
                  <wp:effectExtent l="0" t="0" r="5080" b="3810"/>
                  <wp:docPr id="52" name="Picture"/>
                  <wp:cNvGraphicFramePr/>
                  <a:graphic xmlns:a="http://schemas.openxmlformats.org/drawingml/2006/main">
                    <a:graphicData uri="http://schemas.openxmlformats.org/drawingml/2006/picture">
                      <pic:pic xmlns:pic="http://schemas.openxmlformats.org/drawingml/2006/picture">
                        <pic:nvPicPr>
                          <pic:cNvPr id="52" name="Picture"/>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5938662" cy="3959108"/>
                          </a:xfrm>
                          <a:prstGeom prst="rect">
                            <a:avLst/>
                          </a:prstGeom>
                          <a:noFill/>
                          <a:ln w="9525">
                            <a:noFill/>
                            <a:headEnd/>
                            <a:tailEnd/>
                          </a:ln>
                        </pic:spPr>
                      </pic:pic>
                    </a:graphicData>
                  </a:graphic>
                </wp:inline>
              </w:drawing>
            </w:r>
          </w:p>
          <w:p w14:paraId="33929DA8" w14:textId="77777777" w:rsidR="00FA6EE0" w:rsidRPr="007000CF" w:rsidRDefault="00000000">
            <w:pPr>
              <w:pStyle w:val="ImageCaption"/>
              <w:jc w:val="left"/>
              <w:rPr>
                <w:lang w:val="en-US"/>
              </w:rPr>
            </w:pPr>
            <w:r w:rsidRPr="007000CF">
              <w:rPr>
                <w:lang w:val="en-US"/>
              </w:rPr>
              <w:t>Figure 3: Distribution of scientific production by corresponding author’s country and type of collaboration (single-country [SCP] and multiple-country [MCP]) in research on orphan crops.</w:t>
            </w:r>
          </w:p>
        </w:tc>
        <w:bookmarkEnd w:id="7"/>
      </w:tr>
    </w:tbl>
    <w:p w14:paraId="7BF9EEE7" w14:textId="77777777" w:rsidR="00FA6EE0" w:rsidRDefault="00000000">
      <w:pPr>
        <w:pStyle w:val="Textoindependiente"/>
      </w:pPr>
      <w:r>
        <w:t xml:space="preserve">The author co-authorship network (≥3 collaborations; </w:t>
      </w:r>
      <w:hyperlink w:anchor="fig-figure5">
        <w:r>
          <w:rPr>
            <w:rStyle w:val="Hipervnculo"/>
          </w:rPr>
          <w:t>Figure 4</w:t>
        </w:r>
      </w:hyperlink>
      <w:r>
        <w:t xml:space="preserve">) identified a cluster comprising Maughan P. J., Jellen E. N., Stevens M. R., Fairbanks D. J., Coleman C. E., and Bonifacio A., whose studies focused on the characterization and conservation of plant genetic resources of Andean crops. Publications produced by this group addressed the genetic diversity of </w:t>
      </w:r>
      <w:r>
        <w:rPr>
          <w:i/>
          <w:iCs/>
        </w:rPr>
        <w:t>Chenopodium quinoa</w:t>
      </w:r>
      <w:r>
        <w:t xml:space="preserve"> Willd., </w:t>
      </w:r>
      <w:r>
        <w:rPr>
          <w:i/>
          <w:iCs/>
        </w:rPr>
        <w:t>Chenopodium pallidicaule</w:t>
      </w:r>
      <w:r>
        <w:t xml:space="preserve">, and </w:t>
      </w:r>
      <w:r>
        <w:rPr>
          <w:i/>
          <w:iCs/>
        </w:rPr>
        <w:t>Amaranthus caudatus</w:t>
      </w:r>
      <w:r>
        <w:t xml:space="preserve"> germplasm through the use of SSR and SNP molecular markers, the development of genetic maps, genome sequencing, and the evaluation of populations for plant breeding </w:t>
      </w:r>
      <w:hyperlink r:id="rId31">
        <w:r>
          <w:rPr>
            <w:rStyle w:val="Hipervnculo"/>
          </w:rPr>
          <w:t>[41–43,39,40,44,19]</w:t>
        </w:r>
      </w:hyperlink>
      <w:r>
        <w:t xml:space="preserve">. The cluster’s studies also included research on downy mildew resistance, seed protein characterization, and salinity stress responses in tolerant quinoa accessions </w:t>
      </w:r>
      <w:hyperlink r:id="rId32">
        <w:r>
          <w:rPr>
            <w:rStyle w:val="Hipervnculo"/>
          </w:rPr>
          <w:t>[45,46]</w:t>
        </w:r>
      </w:hyperlink>
      <w:r>
        <w:t>. The high frequency of collaboration among these authors reflects a research line focused on the study of genetic diversity and the utilization of plant genetic resources in orphan crops (</w:t>
      </w:r>
      <w:hyperlink w:anchor="fig-figure5">
        <w:r>
          <w:rPr>
            <w:rStyle w:val="Hipervnculo"/>
          </w:rPr>
          <w:t>Figure 4</w:t>
        </w:r>
      </w:hyperlink>
      <w:r>
        <w:t>).</w:t>
      </w:r>
    </w:p>
    <w:tbl>
      <w:tblPr>
        <w:tblStyle w:val="Table"/>
        <w:tblW w:w="5000" w:type="pct"/>
        <w:tblLayout w:type="fixed"/>
        <w:tblLook w:val="0000" w:firstRow="0" w:lastRow="0" w:firstColumn="0" w:lastColumn="0" w:noHBand="0" w:noVBand="0"/>
      </w:tblPr>
      <w:tblGrid>
        <w:gridCol w:w="9360"/>
      </w:tblGrid>
      <w:tr w:rsidR="00FA6EE0" w14:paraId="1252E8D8" w14:textId="77777777">
        <w:tc>
          <w:tcPr>
            <w:tcW w:w="7920" w:type="dxa"/>
          </w:tcPr>
          <w:p w14:paraId="3E4F214F" w14:textId="77777777" w:rsidR="00FA6EE0" w:rsidRDefault="00000000">
            <w:pPr>
              <w:pStyle w:val="Compact"/>
              <w:jc w:val="center"/>
            </w:pPr>
            <w:bookmarkStart w:id="8" w:name="fig-figure5"/>
            <w:r>
              <w:rPr>
                <w:noProof/>
              </w:rPr>
              <w:lastRenderedPageBreak/>
              <w:drawing>
                <wp:inline distT="0" distB="0" distL="0" distR="0" wp14:anchorId="5B8A9838" wp14:editId="1ED52AED">
                  <wp:extent cx="5935094" cy="3504946"/>
                  <wp:effectExtent l="0" t="0" r="8890" b="635"/>
                  <wp:docPr id="58" name="Picture"/>
                  <wp:cNvGraphicFramePr/>
                  <a:graphic xmlns:a="http://schemas.openxmlformats.org/drawingml/2006/main">
                    <a:graphicData uri="http://schemas.openxmlformats.org/drawingml/2006/picture">
                      <pic:pic xmlns:pic="http://schemas.openxmlformats.org/drawingml/2006/picture">
                        <pic:nvPicPr>
                          <pic:cNvPr id="58" name="Picture"/>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935094" cy="3504946"/>
                          </a:xfrm>
                          <a:prstGeom prst="rect">
                            <a:avLst/>
                          </a:prstGeom>
                          <a:noFill/>
                          <a:ln w="9525">
                            <a:noFill/>
                            <a:headEnd/>
                            <a:tailEnd/>
                          </a:ln>
                        </pic:spPr>
                      </pic:pic>
                    </a:graphicData>
                  </a:graphic>
                </wp:inline>
              </w:drawing>
            </w:r>
          </w:p>
          <w:p w14:paraId="7CBDA43E" w14:textId="77777777" w:rsidR="00FA6EE0" w:rsidRPr="007000CF" w:rsidRDefault="00000000">
            <w:pPr>
              <w:pStyle w:val="ImageCaption"/>
              <w:jc w:val="left"/>
              <w:rPr>
                <w:lang w:val="en-US"/>
              </w:rPr>
            </w:pPr>
            <w:r w:rsidRPr="007000CF">
              <w:rPr>
                <w:lang w:val="en-US"/>
              </w:rPr>
              <w:t>Figure 4: Co-authorship network among authors (≥3 collaborations). Node size is proportional to the number of publications by each author, whereas links represent the frequency of collaboration among them.</w:t>
            </w:r>
          </w:p>
        </w:tc>
        <w:bookmarkEnd w:id="8"/>
      </w:tr>
    </w:tbl>
    <w:p w14:paraId="11BB65F0" w14:textId="77777777" w:rsidR="00FA6EE0" w:rsidRDefault="00000000">
      <w:pPr>
        <w:pStyle w:val="Ttulo3"/>
      </w:pPr>
      <w:bookmarkStart w:id="9" w:name="citation-analysis"/>
      <w:bookmarkEnd w:id="5"/>
      <w:r>
        <w:rPr>
          <w:i/>
          <w:iCs/>
        </w:rPr>
        <w:t>Citation analysis</w:t>
      </w:r>
    </w:p>
    <w:p w14:paraId="5D4255E4" w14:textId="77777777" w:rsidR="00FA6EE0" w:rsidRDefault="00000000">
      <w:pPr>
        <w:pStyle w:val="FirstParagraph"/>
      </w:pPr>
      <w:r>
        <w:t xml:space="preserve">The ten most cited documents identified during the study period are presented in </w:t>
      </w:r>
      <w:hyperlink w:anchor="tbl-table2">
        <w:r>
          <w:rPr>
            <w:rStyle w:val="Hipervnculo"/>
          </w:rPr>
          <w:t>Table 1</w:t>
        </w:r>
      </w:hyperlink>
      <w:r>
        <w:t xml:space="preserve">, with citation counts ranging from 77 to 154. The most cited article was </w:t>
      </w:r>
      <w:r>
        <w:rPr>
          <w:i/>
          <w:iCs/>
        </w:rPr>
        <w:t>Genetic variability and interrelationships among various morphological and quality traits in quinoa (Chenopodium quinoa Willd.)</w:t>
      </w:r>
      <w:r>
        <w:t xml:space="preserve"> </w:t>
      </w:r>
      <w:hyperlink r:id="rId34">
        <w:r>
          <w:rPr>
            <w:rStyle w:val="Hipervnculo"/>
          </w:rPr>
          <w:t>[47]</w:t>
        </w:r>
      </w:hyperlink>
      <w:r>
        <w:t xml:space="preserve"> with 154 citations, followed by </w:t>
      </w:r>
      <w:r>
        <w:rPr>
          <w:i/>
          <w:iCs/>
        </w:rPr>
        <w:t>Extending the range of an ancient crop, Salvia hispanica L.—a new ω3 source</w:t>
      </w:r>
      <w:r>
        <w:t xml:space="preserve"> </w:t>
      </w:r>
      <w:hyperlink r:id="rId35">
        <w:r>
          <w:rPr>
            <w:rStyle w:val="Hipervnculo"/>
          </w:rPr>
          <w:t>[48]</w:t>
        </w:r>
      </w:hyperlink>
      <w:r>
        <w:t xml:space="preserve">, with 114 citations, and </w:t>
      </w:r>
      <w:r>
        <w:rPr>
          <w:i/>
          <w:iCs/>
        </w:rPr>
        <w:t>Sampling strategy for a core collection of Peruvian quinoa germplasm</w:t>
      </w:r>
      <w:r>
        <w:t xml:space="preserve"> </w:t>
      </w:r>
      <w:hyperlink r:id="rId36">
        <w:r>
          <w:rPr>
            <w:rStyle w:val="Hipervnculo"/>
          </w:rPr>
          <w:t>[49]</w:t>
        </w:r>
      </w:hyperlink>
      <w:r>
        <w:t xml:space="preserve">, with 108 citations. The documents ranked fourth to sixth evaluated the genetic diversity of quinoa germplasm collections and the implications of seed exchange for genetic conservation, accumulating between 89 and 103 citations </w:t>
      </w:r>
      <w:hyperlink r:id="rId37">
        <w:r>
          <w:rPr>
            <w:rStyle w:val="Hipervnculo"/>
          </w:rPr>
          <w:t>[50–52]</w:t>
        </w:r>
      </w:hyperlink>
      <w:r>
        <w:t>. The articles ranked seventh to tenth addressed the nutritional and functional composition of quinoa genotypes cultivated under contrasting environments, amino acid profiles of quinoa cultivated in Washington, the nutritional and functional diversity of vegetable amaranth (</w:t>
      </w:r>
      <w:r>
        <w:rPr>
          <w:i/>
          <w:iCs/>
        </w:rPr>
        <w:t>Amaranthus tricolor</w:t>
      </w:r>
      <w:r>
        <w:t xml:space="preserve"> L.), and the morphological diversity of quinoa germplasm cultivated under arid lowland conditions, receiving between 77 and 82 citations </w:t>
      </w:r>
      <w:hyperlink r:id="rId38">
        <w:r>
          <w:rPr>
            <w:rStyle w:val="Hipervnculo"/>
          </w:rPr>
          <w:t>[53–56]</w:t>
        </w:r>
      </w:hyperlink>
      <w:r>
        <w:t xml:space="preserve"> (</w:t>
      </w:r>
      <w:hyperlink w:anchor="tbl-table2">
        <w:r>
          <w:rPr>
            <w:rStyle w:val="Hipervnculo"/>
          </w:rPr>
          <w:t>Table 1</w:t>
        </w:r>
      </w:hyperlink>
      <w:r>
        <w:t>).</w:t>
      </w:r>
    </w:p>
    <w:p w14:paraId="14354AF2" w14:textId="77777777" w:rsidR="007000CF" w:rsidRDefault="007000CF">
      <w:pPr>
        <w:pStyle w:val="ImageCaption"/>
        <w:jc w:val="left"/>
        <w:sectPr w:rsidR="007000CF" w:rsidSect="00D27EE7">
          <w:footerReference w:type="default" r:id="rId39"/>
          <w:pgSz w:w="12240" w:h="15840"/>
          <w:pgMar w:top="1440" w:right="1440" w:bottom="1440" w:left="1440" w:header="720" w:footer="720" w:gutter="0"/>
          <w:lnNumType w:countBy="1" w:restart="continuous"/>
          <w:cols w:space="720"/>
          <w:docGrid w:linePitch="326"/>
        </w:sectPr>
      </w:pPr>
      <w:bookmarkStart w:id="10" w:name="tbl-table2"/>
    </w:p>
    <w:tbl>
      <w:tblPr>
        <w:tblStyle w:val="Table"/>
        <w:tblW w:w="5000" w:type="pct"/>
        <w:tblLook w:val="0000" w:firstRow="0" w:lastRow="0" w:firstColumn="0" w:lastColumn="0" w:noHBand="0" w:noVBand="0"/>
      </w:tblPr>
      <w:tblGrid>
        <w:gridCol w:w="12960"/>
      </w:tblGrid>
      <w:tr w:rsidR="00FA6EE0" w14:paraId="33064EEC" w14:textId="77777777" w:rsidTr="007000CF">
        <w:tc>
          <w:tcPr>
            <w:tcW w:w="5000" w:type="pct"/>
          </w:tcPr>
          <w:p w14:paraId="54E60463" w14:textId="77777777" w:rsidR="00FA6EE0" w:rsidRPr="007000CF" w:rsidRDefault="00000000">
            <w:pPr>
              <w:pStyle w:val="ImageCaption"/>
              <w:jc w:val="left"/>
              <w:rPr>
                <w:lang w:val="en-US"/>
              </w:rPr>
            </w:pPr>
            <w:r w:rsidRPr="007000CF">
              <w:rPr>
                <w:lang w:val="en-US"/>
              </w:rPr>
              <w:lastRenderedPageBreak/>
              <w:t>Table 1: Top 10 Most-Cited Documents on Orphan Crops and Germplasm Banks.</w:t>
            </w:r>
          </w:p>
          <w:tbl>
            <w:tblPr>
              <w:tblStyle w:val="Table"/>
              <w:tblW w:w="5000" w:type="pct"/>
              <w:tblLook w:val="0020" w:firstRow="1" w:lastRow="0" w:firstColumn="0" w:lastColumn="0" w:noHBand="0" w:noVBand="0"/>
            </w:tblPr>
            <w:tblGrid>
              <w:gridCol w:w="1592"/>
              <w:gridCol w:w="3969"/>
              <w:gridCol w:w="2127"/>
              <w:gridCol w:w="2126"/>
              <w:gridCol w:w="921"/>
              <w:gridCol w:w="2009"/>
            </w:tblGrid>
            <w:tr w:rsidR="00FA6EE0" w14:paraId="3246BBE8" w14:textId="77777777" w:rsidTr="007000CF">
              <w:trPr>
                <w:cnfStyle w:val="100000000000" w:firstRow="1" w:lastRow="0" w:firstColumn="0" w:lastColumn="0" w:oddVBand="0" w:evenVBand="0" w:oddHBand="0" w:evenHBand="0" w:firstRowFirstColumn="0" w:firstRowLastColumn="0" w:lastRowFirstColumn="0" w:lastRowLastColumn="0"/>
                <w:tblHeader/>
              </w:trPr>
              <w:tc>
                <w:tcPr>
                  <w:tcW w:w="1592" w:type="dxa"/>
                </w:tcPr>
                <w:p w14:paraId="17432DC6" w14:textId="77777777" w:rsidR="00FA6EE0" w:rsidRPr="007000CF" w:rsidRDefault="00000000">
                  <w:pPr>
                    <w:pStyle w:val="Compact"/>
                    <w:jc w:val="center"/>
                    <w:rPr>
                      <w:b/>
                      <w:bCs/>
                    </w:rPr>
                  </w:pPr>
                  <w:r w:rsidRPr="007000CF">
                    <w:rPr>
                      <w:b/>
                      <w:bCs/>
                    </w:rPr>
                    <w:t>Rank</w:t>
                  </w:r>
                </w:p>
              </w:tc>
              <w:tc>
                <w:tcPr>
                  <w:tcW w:w="3969" w:type="dxa"/>
                </w:tcPr>
                <w:p w14:paraId="073FB650" w14:textId="77777777" w:rsidR="00FA6EE0" w:rsidRPr="007000CF" w:rsidRDefault="00000000">
                  <w:pPr>
                    <w:pStyle w:val="Compact"/>
                    <w:jc w:val="center"/>
                    <w:rPr>
                      <w:b/>
                      <w:bCs/>
                    </w:rPr>
                  </w:pPr>
                  <w:proofErr w:type="spellStart"/>
                  <w:r w:rsidRPr="007000CF">
                    <w:rPr>
                      <w:b/>
                      <w:bCs/>
                    </w:rPr>
                    <w:t>Title</w:t>
                  </w:r>
                  <w:proofErr w:type="spellEnd"/>
                </w:p>
              </w:tc>
              <w:tc>
                <w:tcPr>
                  <w:tcW w:w="2127" w:type="dxa"/>
                </w:tcPr>
                <w:p w14:paraId="3241C313" w14:textId="77777777" w:rsidR="00FA6EE0" w:rsidRPr="007000CF" w:rsidRDefault="00000000">
                  <w:pPr>
                    <w:pStyle w:val="Compact"/>
                    <w:jc w:val="center"/>
                    <w:rPr>
                      <w:b/>
                      <w:bCs/>
                    </w:rPr>
                  </w:pPr>
                  <w:proofErr w:type="spellStart"/>
                  <w:r w:rsidRPr="007000CF">
                    <w:rPr>
                      <w:b/>
                      <w:bCs/>
                    </w:rPr>
                    <w:t>Author</w:t>
                  </w:r>
                  <w:proofErr w:type="spellEnd"/>
                </w:p>
              </w:tc>
              <w:tc>
                <w:tcPr>
                  <w:tcW w:w="2126" w:type="dxa"/>
                </w:tcPr>
                <w:p w14:paraId="1FE58998" w14:textId="77777777" w:rsidR="00FA6EE0" w:rsidRPr="007000CF" w:rsidRDefault="00000000">
                  <w:pPr>
                    <w:pStyle w:val="Compact"/>
                    <w:jc w:val="center"/>
                    <w:rPr>
                      <w:b/>
                      <w:bCs/>
                    </w:rPr>
                  </w:pPr>
                  <w:proofErr w:type="spellStart"/>
                  <w:r w:rsidRPr="007000CF">
                    <w:rPr>
                      <w:b/>
                      <w:bCs/>
                    </w:rPr>
                    <w:t>Source</w:t>
                  </w:r>
                  <w:proofErr w:type="spellEnd"/>
                </w:p>
              </w:tc>
              <w:tc>
                <w:tcPr>
                  <w:tcW w:w="921" w:type="dxa"/>
                </w:tcPr>
                <w:p w14:paraId="43DC4FF4" w14:textId="77777777" w:rsidR="00FA6EE0" w:rsidRPr="007000CF" w:rsidRDefault="00000000">
                  <w:pPr>
                    <w:pStyle w:val="Compact"/>
                    <w:jc w:val="center"/>
                    <w:rPr>
                      <w:b/>
                      <w:bCs/>
                    </w:rPr>
                  </w:pPr>
                  <w:r w:rsidRPr="007000CF">
                    <w:rPr>
                      <w:b/>
                      <w:bCs/>
                    </w:rPr>
                    <w:t>TC</w:t>
                  </w:r>
                </w:p>
              </w:tc>
              <w:tc>
                <w:tcPr>
                  <w:tcW w:w="2009" w:type="dxa"/>
                </w:tcPr>
                <w:p w14:paraId="75F42545" w14:textId="77777777" w:rsidR="00FA6EE0" w:rsidRPr="007000CF" w:rsidRDefault="00000000">
                  <w:pPr>
                    <w:pStyle w:val="Compact"/>
                    <w:jc w:val="center"/>
                    <w:rPr>
                      <w:b/>
                      <w:bCs/>
                    </w:rPr>
                  </w:pPr>
                  <w:proofErr w:type="spellStart"/>
                  <w:r w:rsidRPr="007000CF">
                    <w:rPr>
                      <w:b/>
                      <w:bCs/>
                    </w:rPr>
                    <w:t>Document</w:t>
                  </w:r>
                  <w:proofErr w:type="spellEnd"/>
                </w:p>
              </w:tc>
            </w:tr>
            <w:tr w:rsidR="00FA6EE0" w14:paraId="161AF237" w14:textId="77777777" w:rsidTr="007000CF">
              <w:tc>
                <w:tcPr>
                  <w:tcW w:w="1592" w:type="dxa"/>
                </w:tcPr>
                <w:p w14:paraId="5EA3863A" w14:textId="77777777" w:rsidR="00FA6EE0" w:rsidRDefault="00000000">
                  <w:pPr>
                    <w:pStyle w:val="Compact"/>
                    <w:jc w:val="center"/>
                  </w:pPr>
                  <w:r>
                    <w:t>1</w:t>
                  </w:r>
                </w:p>
              </w:tc>
              <w:tc>
                <w:tcPr>
                  <w:tcW w:w="3969" w:type="dxa"/>
                </w:tcPr>
                <w:p w14:paraId="42613BD5" w14:textId="77777777" w:rsidR="00FA6EE0" w:rsidRPr="007000CF" w:rsidRDefault="00000000">
                  <w:pPr>
                    <w:pStyle w:val="Compact"/>
                    <w:jc w:val="center"/>
                    <w:rPr>
                      <w:lang w:val="en-US"/>
                    </w:rPr>
                  </w:pPr>
                  <w:r w:rsidRPr="007000CF">
                    <w:rPr>
                      <w:lang w:val="en-US"/>
                    </w:rPr>
                    <w:t>Genetic variability and interrelationship among various morphological and quality traits in quinoa (</w:t>
                  </w:r>
                  <w:r w:rsidRPr="007000CF">
                    <w:rPr>
                      <w:i/>
                      <w:iCs/>
                      <w:lang w:val="en-US"/>
                    </w:rPr>
                    <w:t>Chenopodium quino</w:t>
                  </w:r>
                  <w:r w:rsidRPr="007000CF">
                    <w:rPr>
                      <w:lang w:val="en-US"/>
                    </w:rPr>
                    <w:t xml:space="preserve">a </w:t>
                  </w:r>
                  <w:proofErr w:type="spellStart"/>
                  <w:r w:rsidRPr="007000CF">
                    <w:rPr>
                      <w:lang w:val="en-US"/>
                    </w:rPr>
                    <w:t>Willd</w:t>
                  </w:r>
                  <w:proofErr w:type="spellEnd"/>
                  <w:r w:rsidRPr="007000CF">
                    <w:rPr>
                      <w:lang w:val="en-US"/>
                    </w:rPr>
                    <w:t>.)</w:t>
                  </w:r>
                </w:p>
              </w:tc>
              <w:tc>
                <w:tcPr>
                  <w:tcW w:w="2127" w:type="dxa"/>
                </w:tcPr>
                <w:p w14:paraId="27412F46" w14:textId="77777777" w:rsidR="00FA6EE0" w:rsidRPr="007000CF" w:rsidRDefault="00000000">
                  <w:pPr>
                    <w:pStyle w:val="Compact"/>
                    <w:jc w:val="center"/>
                    <w:rPr>
                      <w:lang w:val="en-US"/>
                    </w:rPr>
                  </w:pPr>
                  <w:r w:rsidRPr="007000CF">
                    <w:rPr>
                      <w:lang w:val="en-US"/>
                    </w:rPr>
                    <w:t xml:space="preserve">Bhargava </w:t>
                  </w:r>
                  <w:proofErr w:type="spellStart"/>
                  <w:proofErr w:type="gramStart"/>
                  <w:r w:rsidRPr="007000CF">
                    <w:rPr>
                      <w:lang w:val="en-US"/>
                    </w:rPr>
                    <w:t>A;Shukla</w:t>
                  </w:r>
                  <w:proofErr w:type="spellEnd"/>
                  <w:proofErr w:type="gramEnd"/>
                  <w:r w:rsidRPr="007000CF">
                    <w:rPr>
                      <w:lang w:val="en-US"/>
                    </w:rPr>
                    <w:t xml:space="preserve"> </w:t>
                  </w:r>
                  <w:proofErr w:type="spellStart"/>
                  <w:r w:rsidRPr="007000CF">
                    <w:rPr>
                      <w:lang w:val="en-US"/>
                    </w:rPr>
                    <w:t>S;Ohri</w:t>
                  </w:r>
                  <w:proofErr w:type="spellEnd"/>
                  <w:r w:rsidRPr="007000CF">
                    <w:rPr>
                      <w:lang w:val="en-US"/>
                    </w:rPr>
                    <w:t xml:space="preserve"> D</w:t>
                  </w:r>
                </w:p>
              </w:tc>
              <w:tc>
                <w:tcPr>
                  <w:tcW w:w="2126" w:type="dxa"/>
                </w:tcPr>
                <w:p w14:paraId="0ABF628E" w14:textId="77777777" w:rsidR="00FA6EE0" w:rsidRDefault="00000000">
                  <w:pPr>
                    <w:pStyle w:val="Compact"/>
                    <w:jc w:val="center"/>
                  </w:pPr>
                  <w:r>
                    <w:t xml:space="preserve">Field </w:t>
                  </w:r>
                  <w:proofErr w:type="spellStart"/>
                  <w:r>
                    <w:t>Crops</w:t>
                  </w:r>
                  <w:proofErr w:type="spellEnd"/>
                  <w:r>
                    <w:t xml:space="preserve"> </w:t>
                  </w:r>
                  <w:proofErr w:type="spellStart"/>
                  <w:r>
                    <w:t>Research</w:t>
                  </w:r>
                  <w:proofErr w:type="spellEnd"/>
                </w:p>
              </w:tc>
              <w:tc>
                <w:tcPr>
                  <w:tcW w:w="921" w:type="dxa"/>
                </w:tcPr>
                <w:p w14:paraId="6B34980E" w14:textId="77777777" w:rsidR="00FA6EE0" w:rsidRDefault="00000000">
                  <w:pPr>
                    <w:pStyle w:val="Compact"/>
                    <w:jc w:val="center"/>
                  </w:pPr>
                  <w:r>
                    <w:t>154</w:t>
                  </w:r>
                </w:p>
              </w:tc>
              <w:tc>
                <w:tcPr>
                  <w:tcW w:w="2009" w:type="dxa"/>
                </w:tcPr>
                <w:p w14:paraId="5BBA534F" w14:textId="77777777" w:rsidR="00FA6EE0" w:rsidRDefault="00000000">
                  <w:pPr>
                    <w:pStyle w:val="Compact"/>
                    <w:jc w:val="center"/>
                  </w:pPr>
                  <w:proofErr w:type="spellStart"/>
                  <w:r>
                    <w:t>Article</w:t>
                  </w:r>
                  <w:proofErr w:type="spellEnd"/>
                </w:p>
              </w:tc>
            </w:tr>
            <w:tr w:rsidR="00FA6EE0" w14:paraId="21BA543E" w14:textId="77777777" w:rsidTr="007000CF">
              <w:tc>
                <w:tcPr>
                  <w:tcW w:w="1592" w:type="dxa"/>
                </w:tcPr>
                <w:p w14:paraId="22CAECC4" w14:textId="77777777" w:rsidR="00FA6EE0" w:rsidRDefault="00000000">
                  <w:pPr>
                    <w:pStyle w:val="Compact"/>
                    <w:jc w:val="center"/>
                  </w:pPr>
                  <w:r>
                    <w:t>2</w:t>
                  </w:r>
                </w:p>
              </w:tc>
              <w:tc>
                <w:tcPr>
                  <w:tcW w:w="3969" w:type="dxa"/>
                </w:tcPr>
                <w:p w14:paraId="5DE9EB4D" w14:textId="77777777" w:rsidR="00FA6EE0" w:rsidRPr="007000CF" w:rsidRDefault="00000000">
                  <w:pPr>
                    <w:pStyle w:val="Compact"/>
                    <w:jc w:val="center"/>
                    <w:rPr>
                      <w:lang w:val="en-US"/>
                    </w:rPr>
                  </w:pPr>
                  <w:r w:rsidRPr="007000CF">
                    <w:rPr>
                      <w:lang w:val="en-US"/>
                    </w:rPr>
                    <w:t xml:space="preserve">Extending the range of an ancient crop, </w:t>
                  </w:r>
                  <w:r w:rsidRPr="007000CF">
                    <w:rPr>
                      <w:i/>
                      <w:iCs/>
                      <w:lang w:val="en-US"/>
                    </w:rPr>
                    <w:t xml:space="preserve">Salvia </w:t>
                  </w:r>
                  <w:proofErr w:type="spellStart"/>
                  <w:r w:rsidRPr="007000CF">
                    <w:rPr>
                      <w:i/>
                      <w:iCs/>
                      <w:lang w:val="en-US"/>
                    </w:rPr>
                    <w:t>hispanica</w:t>
                  </w:r>
                  <w:proofErr w:type="spellEnd"/>
                  <w:r w:rsidRPr="007000CF">
                    <w:rPr>
                      <w:lang w:val="en-US"/>
                    </w:rPr>
                    <w:t xml:space="preserve"> L.-a new </w:t>
                  </w:r>
                  <w:r>
                    <w:t>ω</w:t>
                  </w:r>
                  <w:r w:rsidRPr="007000CF">
                    <w:rPr>
                      <w:lang w:val="en-US"/>
                    </w:rPr>
                    <w:t>3 source</w:t>
                  </w:r>
                </w:p>
              </w:tc>
              <w:tc>
                <w:tcPr>
                  <w:tcW w:w="2127" w:type="dxa"/>
                </w:tcPr>
                <w:p w14:paraId="71F4C97A" w14:textId="77777777" w:rsidR="00FA6EE0" w:rsidRPr="007000CF" w:rsidRDefault="00000000">
                  <w:pPr>
                    <w:pStyle w:val="Compact"/>
                    <w:jc w:val="center"/>
                    <w:rPr>
                      <w:lang w:val="en-US"/>
                    </w:rPr>
                  </w:pPr>
                  <w:proofErr w:type="spellStart"/>
                  <w:r w:rsidRPr="007000CF">
                    <w:rPr>
                      <w:lang w:val="en-US"/>
                    </w:rPr>
                    <w:t>Jamboonsri</w:t>
                  </w:r>
                  <w:proofErr w:type="spellEnd"/>
                  <w:r w:rsidRPr="007000CF">
                    <w:rPr>
                      <w:lang w:val="en-US"/>
                    </w:rPr>
                    <w:t xml:space="preserve"> </w:t>
                  </w:r>
                  <w:proofErr w:type="spellStart"/>
                  <w:proofErr w:type="gramStart"/>
                  <w:r w:rsidRPr="007000CF">
                    <w:rPr>
                      <w:lang w:val="en-US"/>
                    </w:rPr>
                    <w:t>W;Phillips</w:t>
                  </w:r>
                  <w:proofErr w:type="spellEnd"/>
                  <w:proofErr w:type="gramEnd"/>
                  <w:r w:rsidRPr="007000CF">
                    <w:rPr>
                      <w:lang w:val="en-US"/>
                    </w:rPr>
                    <w:t xml:space="preserve"> </w:t>
                  </w:r>
                  <w:proofErr w:type="spellStart"/>
                  <w:r w:rsidRPr="007000CF">
                    <w:rPr>
                      <w:lang w:val="en-US"/>
                    </w:rPr>
                    <w:t>Td;Geneve</w:t>
                  </w:r>
                  <w:proofErr w:type="spellEnd"/>
                  <w:r w:rsidRPr="007000CF">
                    <w:rPr>
                      <w:lang w:val="en-US"/>
                    </w:rPr>
                    <w:t xml:space="preserve"> </w:t>
                  </w:r>
                  <w:proofErr w:type="spellStart"/>
                  <w:r w:rsidRPr="007000CF">
                    <w:rPr>
                      <w:lang w:val="en-US"/>
                    </w:rPr>
                    <w:t>Rl;Cahill</w:t>
                  </w:r>
                  <w:proofErr w:type="spellEnd"/>
                  <w:r w:rsidRPr="007000CF">
                    <w:rPr>
                      <w:lang w:val="en-US"/>
                    </w:rPr>
                    <w:t xml:space="preserve"> </w:t>
                  </w:r>
                  <w:proofErr w:type="spellStart"/>
                  <w:r w:rsidRPr="007000CF">
                    <w:rPr>
                      <w:lang w:val="en-US"/>
                    </w:rPr>
                    <w:t>Jp;Hildebrand</w:t>
                  </w:r>
                  <w:proofErr w:type="spellEnd"/>
                  <w:r w:rsidRPr="007000CF">
                    <w:rPr>
                      <w:lang w:val="en-US"/>
                    </w:rPr>
                    <w:t xml:space="preserve"> </w:t>
                  </w:r>
                  <w:proofErr w:type="spellStart"/>
                  <w:r w:rsidRPr="007000CF">
                    <w:rPr>
                      <w:lang w:val="en-US"/>
                    </w:rPr>
                    <w:t>Df</w:t>
                  </w:r>
                  <w:proofErr w:type="spellEnd"/>
                </w:p>
              </w:tc>
              <w:tc>
                <w:tcPr>
                  <w:tcW w:w="2126" w:type="dxa"/>
                </w:tcPr>
                <w:p w14:paraId="56E24BB9" w14:textId="77777777" w:rsidR="00FA6EE0" w:rsidRPr="007000CF" w:rsidRDefault="00000000">
                  <w:pPr>
                    <w:pStyle w:val="Compact"/>
                    <w:jc w:val="center"/>
                    <w:rPr>
                      <w:lang w:val="en-US"/>
                    </w:rPr>
                  </w:pPr>
                  <w:r w:rsidRPr="007000CF">
                    <w:rPr>
                      <w:lang w:val="en-US"/>
                    </w:rPr>
                    <w:t xml:space="preserve">Genetic Resources </w:t>
                  </w:r>
                  <w:proofErr w:type="gramStart"/>
                  <w:r w:rsidRPr="007000CF">
                    <w:rPr>
                      <w:lang w:val="en-US"/>
                    </w:rPr>
                    <w:t>And</w:t>
                  </w:r>
                  <w:proofErr w:type="gramEnd"/>
                  <w:r w:rsidRPr="007000CF">
                    <w:rPr>
                      <w:lang w:val="en-US"/>
                    </w:rPr>
                    <w:t xml:space="preserve"> Crop Evolution</w:t>
                  </w:r>
                </w:p>
              </w:tc>
              <w:tc>
                <w:tcPr>
                  <w:tcW w:w="921" w:type="dxa"/>
                </w:tcPr>
                <w:p w14:paraId="427FE288" w14:textId="77777777" w:rsidR="00FA6EE0" w:rsidRDefault="00000000">
                  <w:pPr>
                    <w:pStyle w:val="Compact"/>
                    <w:jc w:val="center"/>
                  </w:pPr>
                  <w:r>
                    <w:t>114</w:t>
                  </w:r>
                </w:p>
              </w:tc>
              <w:tc>
                <w:tcPr>
                  <w:tcW w:w="2009" w:type="dxa"/>
                </w:tcPr>
                <w:p w14:paraId="3F224B94" w14:textId="77777777" w:rsidR="00FA6EE0" w:rsidRDefault="00000000">
                  <w:pPr>
                    <w:pStyle w:val="Compact"/>
                    <w:jc w:val="center"/>
                  </w:pPr>
                  <w:proofErr w:type="spellStart"/>
                  <w:r>
                    <w:t>Article</w:t>
                  </w:r>
                  <w:proofErr w:type="spellEnd"/>
                </w:p>
              </w:tc>
            </w:tr>
            <w:tr w:rsidR="00FA6EE0" w14:paraId="1E451D46" w14:textId="77777777" w:rsidTr="007000CF">
              <w:tc>
                <w:tcPr>
                  <w:tcW w:w="1592" w:type="dxa"/>
                </w:tcPr>
                <w:p w14:paraId="043EA272" w14:textId="77777777" w:rsidR="00FA6EE0" w:rsidRDefault="00000000">
                  <w:pPr>
                    <w:pStyle w:val="Compact"/>
                    <w:jc w:val="center"/>
                  </w:pPr>
                  <w:r>
                    <w:t>3</w:t>
                  </w:r>
                </w:p>
              </w:tc>
              <w:tc>
                <w:tcPr>
                  <w:tcW w:w="3969" w:type="dxa"/>
                </w:tcPr>
                <w:p w14:paraId="71EAB3AC" w14:textId="77777777" w:rsidR="00FA6EE0" w:rsidRPr="007000CF" w:rsidRDefault="00000000">
                  <w:pPr>
                    <w:pStyle w:val="Compact"/>
                    <w:jc w:val="center"/>
                    <w:rPr>
                      <w:lang w:val="en-US"/>
                    </w:rPr>
                  </w:pPr>
                  <w:r w:rsidRPr="007000CF">
                    <w:rPr>
                      <w:lang w:val="en-US"/>
                    </w:rPr>
                    <w:t xml:space="preserve">Sampling strategy for a core collection of </w:t>
                  </w:r>
                  <w:proofErr w:type="spellStart"/>
                  <w:r w:rsidRPr="007000CF">
                    <w:rPr>
                      <w:lang w:val="en-US"/>
                    </w:rPr>
                    <w:t>peruvian</w:t>
                  </w:r>
                  <w:proofErr w:type="spellEnd"/>
                  <w:r w:rsidRPr="007000CF">
                    <w:rPr>
                      <w:lang w:val="en-US"/>
                    </w:rPr>
                    <w:t xml:space="preserve"> quinoa germplasm</w:t>
                  </w:r>
                </w:p>
              </w:tc>
              <w:tc>
                <w:tcPr>
                  <w:tcW w:w="2127" w:type="dxa"/>
                </w:tcPr>
                <w:p w14:paraId="53FBB988" w14:textId="77777777" w:rsidR="00FA6EE0" w:rsidRDefault="00000000">
                  <w:pPr>
                    <w:pStyle w:val="Compact"/>
                    <w:jc w:val="center"/>
                  </w:pPr>
                  <w:r>
                    <w:t xml:space="preserve">Ortiz </w:t>
                  </w:r>
                  <w:proofErr w:type="spellStart"/>
                  <w:proofErr w:type="gramStart"/>
                  <w:r>
                    <w:t>R;Ruiz</w:t>
                  </w:r>
                  <w:proofErr w:type="gramEnd"/>
                  <w:r>
                    <w:t>-Tapia</w:t>
                  </w:r>
                  <w:proofErr w:type="spellEnd"/>
                  <w:r>
                    <w:t xml:space="preserve"> </w:t>
                  </w:r>
                  <w:proofErr w:type="spellStart"/>
                  <w:r>
                    <w:t>En;Mujica-Sanchez</w:t>
                  </w:r>
                  <w:proofErr w:type="spellEnd"/>
                  <w:r>
                    <w:t xml:space="preserve"> A</w:t>
                  </w:r>
                </w:p>
              </w:tc>
              <w:tc>
                <w:tcPr>
                  <w:tcW w:w="2126" w:type="dxa"/>
                </w:tcPr>
                <w:p w14:paraId="7B096D8B" w14:textId="77777777" w:rsidR="00FA6EE0" w:rsidRDefault="00000000">
                  <w:pPr>
                    <w:pStyle w:val="Compact"/>
                    <w:jc w:val="center"/>
                  </w:pPr>
                  <w:r>
                    <w:t>Theoretical And Applied Genetics</w:t>
                  </w:r>
                </w:p>
              </w:tc>
              <w:tc>
                <w:tcPr>
                  <w:tcW w:w="921" w:type="dxa"/>
                </w:tcPr>
                <w:p w14:paraId="33BC7737" w14:textId="77777777" w:rsidR="00FA6EE0" w:rsidRDefault="00000000">
                  <w:pPr>
                    <w:pStyle w:val="Compact"/>
                    <w:jc w:val="center"/>
                  </w:pPr>
                  <w:r>
                    <w:t>108</w:t>
                  </w:r>
                </w:p>
              </w:tc>
              <w:tc>
                <w:tcPr>
                  <w:tcW w:w="2009" w:type="dxa"/>
                </w:tcPr>
                <w:p w14:paraId="60364D6C" w14:textId="77777777" w:rsidR="00FA6EE0" w:rsidRDefault="00000000">
                  <w:pPr>
                    <w:pStyle w:val="Compact"/>
                    <w:jc w:val="center"/>
                  </w:pPr>
                  <w:r>
                    <w:t>Article</w:t>
                  </w:r>
                </w:p>
              </w:tc>
            </w:tr>
            <w:tr w:rsidR="00FA6EE0" w14:paraId="24F7690E" w14:textId="77777777" w:rsidTr="007000CF">
              <w:tc>
                <w:tcPr>
                  <w:tcW w:w="1592" w:type="dxa"/>
                </w:tcPr>
                <w:p w14:paraId="5C80D5A1" w14:textId="77777777" w:rsidR="00FA6EE0" w:rsidRDefault="00000000">
                  <w:pPr>
                    <w:pStyle w:val="Compact"/>
                    <w:jc w:val="center"/>
                  </w:pPr>
                  <w:r>
                    <w:t>4</w:t>
                  </w:r>
                </w:p>
              </w:tc>
              <w:tc>
                <w:tcPr>
                  <w:tcW w:w="3969" w:type="dxa"/>
                </w:tcPr>
                <w:p w14:paraId="55905B1A" w14:textId="77777777" w:rsidR="00FA6EE0" w:rsidRPr="007000CF" w:rsidRDefault="00000000">
                  <w:pPr>
                    <w:pStyle w:val="Compact"/>
                    <w:jc w:val="center"/>
                    <w:rPr>
                      <w:lang w:val="en-US"/>
                    </w:rPr>
                  </w:pPr>
                  <w:r w:rsidRPr="007000CF">
                    <w:rPr>
                      <w:lang w:val="en-US"/>
                    </w:rPr>
                    <w:t xml:space="preserve">Assessment of genetic diversity patterns in </w:t>
                  </w:r>
                  <w:proofErr w:type="spellStart"/>
                  <w:r w:rsidRPr="007000CF">
                    <w:rPr>
                      <w:lang w:val="en-US"/>
                    </w:rPr>
                    <w:t>chilean</w:t>
                  </w:r>
                  <w:proofErr w:type="spellEnd"/>
                  <w:r w:rsidRPr="007000CF">
                    <w:rPr>
                      <w:lang w:val="en-US"/>
                    </w:rPr>
                    <w:t xml:space="preserve"> quinoa (</w:t>
                  </w:r>
                  <w:r w:rsidRPr="007000CF">
                    <w:rPr>
                      <w:i/>
                      <w:iCs/>
                      <w:lang w:val="en-US"/>
                    </w:rPr>
                    <w:t>Chenopodium quinoa</w:t>
                  </w:r>
                  <w:r w:rsidRPr="007000CF">
                    <w:rPr>
                      <w:lang w:val="en-US"/>
                    </w:rPr>
                    <w:t xml:space="preserve"> </w:t>
                  </w:r>
                  <w:proofErr w:type="spellStart"/>
                  <w:r w:rsidRPr="007000CF">
                    <w:rPr>
                      <w:lang w:val="en-US"/>
                    </w:rPr>
                    <w:t>willd</w:t>
                  </w:r>
                  <w:proofErr w:type="spellEnd"/>
                  <w:r w:rsidRPr="007000CF">
                    <w:rPr>
                      <w:lang w:val="en-US"/>
                    </w:rPr>
                    <w:t>.) germplasm using multiplex fluorescent microsatellite markers</w:t>
                  </w:r>
                </w:p>
              </w:tc>
              <w:tc>
                <w:tcPr>
                  <w:tcW w:w="2127" w:type="dxa"/>
                </w:tcPr>
                <w:p w14:paraId="1E03D794" w14:textId="77777777" w:rsidR="00FA6EE0" w:rsidRDefault="00000000">
                  <w:pPr>
                    <w:pStyle w:val="Compact"/>
                    <w:jc w:val="center"/>
                  </w:pPr>
                  <w:r>
                    <w:t xml:space="preserve">Fuentes </w:t>
                  </w:r>
                  <w:proofErr w:type="spellStart"/>
                  <w:proofErr w:type="gramStart"/>
                  <w:r>
                    <w:t>Ff;Martinez</w:t>
                  </w:r>
                  <w:proofErr w:type="spellEnd"/>
                  <w:proofErr w:type="gramEnd"/>
                  <w:r>
                    <w:t xml:space="preserve"> </w:t>
                  </w:r>
                  <w:proofErr w:type="spellStart"/>
                  <w:r>
                    <w:t>Ea;Hinrichsen</w:t>
                  </w:r>
                  <w:proofErr w:type="spellEnd"/>
                  <w:r>
                    <w:t xml:space="preserve"> </w:t>
                  </w:r>
                  <w:proofErr w:type="spellStart"/>
                  <w:r>
                    <w:t>Pv;Jellen</w:t>
                  </w:r>
                  <w:proofErr w:type="spellEnd"/>
                  <w:r>
                    <w:t xml:space="preserve"> En;Maughan Pj</w:t>
                  </w:r>
                </w:p>
              </w:tc>
              <w:tc>
                <w:tcPr>
                  <w:tcW w:w="2126" w:type="dxa"/>
                </w:tcPr>
                <w:p w14:paraId="14720828" w14:textId="77777777" w:rsidR="00FA6EE0" w:rsidRDefault="00000000">
                  <w:pPr>
                    <w:pStyle w:val="Compact"/>
                    <w:jc w:val="center"/>
                  </w:pPr>
                  <w:r>
                    <w:t>Conservation Genetics</w:t>
                  </w:r>
                </w:p>
              </w:tc>
              <w:tc>
                <w:tcPr>
                  <w:tcW w:w="921" w:type="dxa"/>
                </w:tcPr>
                <w:p w14:paraId="75AFB3A1" w14:textId="77777777" w:rsidR="00FA6EE0" w:rsidRDefault="00000000">
                  <w:pPr>
                    <w:pStyle w:val="Compact"/>
                    <w:jc w:val="center"/>
                  </w:pPr>
                  <w:r>
                    <w:t>103</w:t>
                  </w:r>
                </w:p>
              </w:tc>
              <w:tc>
                <w:tcPr>
                  <w:tcW w:w="2009" w:type="dxa"/>
                </w:tcPr>
                <w:p w14:paraId="708B242B" w14:textId="77777777" w:rsidR="00FA6EE0" w:rsidRDefault="00000000">
                  <w:pPr>
                    <w:pStyle w:val="Compact"/>
                    <w:jc w:val="center"/>
                  </w:pPr>
                  <w:r>
                    <w:t>Article</w:t>
                  </w:r>
                </w:p>
              </w:tc>
            </w:tr>
            <w:tr w:rsidR="00FA6EE0" w14:paraId="5C9BA265" w14:textId="77777777" w:rsidTr="007000CF">
              <w:tc>
                <w:tcPr>
                  <w:tcW w:w="1592" w:type="dxa"/>
                </w:tcPr>
                <w:p w14:paraId="4285F30F" w14:textId="77777777" w:rsidR="00FA6EE0" w:rsidRDefault="00000000">
                  <w:pPr>
                    <w:pStyle w:val="Compact"/>
                    <w:jc w:val="center"/>
                  </w:pPr>
                  <w:r>
                    <w:t>5</w:t>
                  </w:r>
                </w:p>
              </w:tc>
              <w:tc>
                <w:tcPr>
                  <w:tcW w:w="3969" w:type="dxa"/>
                </w:tcPr>
                <w:p w14:paraId="27CA7066" w14:textId="77777777" w:rsidR="00FA6EE0" w:rsidRPr="007000CF" w:rsidRDefault="00000000">
                  <w:pPr>
                    <w:pStyle w:val="Compact"/>
                    <w:jc w:val="center"/>
                    <w:rPr>
                      <w:lang w:val="en-US"/>
                    </w:rPr>
                  </w:pPr>
                  <w:r w:rsidRPr="007000CF">
                    <w:rPr>
                      <w:lang w:val="en-US"/>
                    </w:rPr>
                    <w:t xml:space="preserve">Assessment of genetic diversity in the </w:t>
                  </w:r>
                  <w:proofErr w:type="spellStart"/>
                  <w:r w:rsidRPr="007000CF">
                    <w:rPr>
                      <w:lang w:val="en-US"/>
                    </w:rPr>
                    <w:t>usda</w:t>
                  </w:r>
                  <w:proofErr w:type="spellEnd"/>
                  <w:r w:rsidRPr="007000CF">
                    <w:rPr>
                      <w:lang w:val="en-US"/>
                    </w:rPr>
                    <w:t xml:space="preserve"> and </w:t>
                  </w:r>
                  <w:proofErr w:type="spellStart"/>
                  <w:r w:rsidRPr="007000CF">
                    <w:rPr>
                      <w:lang w:val="en-US"/>
                    </w:rPr>
                    <w:t>cip-fao</w:t>
                  </w:r>
                  <w:proofErr w:type="spellEnd"/>
                  <w:r w:rsidRPr="007000CF">
                    <w:rPr>
                      <w:lang w:val="en-US"/>
                    </w:rPr>
                    <w:t xml:space="preserve"> international nursery collections of </w:t>
                  </w:r>
                  <w:proofErr w:type="gramStart"/>
                  <w:r w:rsidRPr="007000CF">
                    <w:rPr>
                      <w:lang w:val="en-US"/>
                    </w:rPr>
                    <w:t>quinoa</w:t>
                  </w:r>
                  <w:proofErr w:type="gramEnd"/>
                  <w:r w:rsidRPr="007000CF">
                    <w:rPr>
                      <w:lang w:val="en-US"/>
                    </w:rPr>
                    <w:t xml:space="preserve"> (</w:t>
                  </w:r>
                  <w:r w:rsidRPr="007000CF">
                    <w:rPr>
                      <w:i/>
                      <w:iCs/>
                      <w:lang w:val="en-US"/>
                    </w:rPr>
                    <w:t>Chenopodium quinoa</w:t>
                  </w:r>
                  <w:r w:rsidRPr="007000CF">
                    <w:rPr>
                      <w:lang w:val="en-US"/>
                    </w:rPr>
                    <w:t xml:space="preserve"> </w:t>
                  </w:r>
                  <w:proofErr w:type="spellStart"/>
                  <w:r w:rsidRPr="007000CF">
                    <w:rPr>
                      <w:lang w:val="en-US"/>
                    </w:rPr>
                    <w:t>Willd</w:t>
                  </w:r>
                  <w:proofErr w:type="spellEnd"/>
                  <w:r w:rsidRPr="007000CF">
                    <w:rPr>
                      <w:lang w:val="en-US"/>
                    </w:rPr>
                    <w:t>.) using microsatellite markers</w:t>
                  </w:r>
                </w:p>
              </w:tc>
              <w:tc>
                <w:tcPr>
                  <w:tcW w:w="2127" w:type="dxa"/>
                </w:tcPr>
                <w:p w14:paraId="1C46CCC1" w14:textId="77777777" w:rsidR="00FA6EE0" w:rsidRPr="007000CF" w:rsidRDefault="00000000">
                  <w:pPr>
                    <w:pStyle w:val="Compact"/>
                    <w:jc w:val="center"/>
                    <w:rPr>
                      <w:lang w:val="en-US"/>
                    </w:rPr>
                  </w:pPr>
                  <w:r w:rsidRPr="007000CF">
                    <w:rPr>
                      <w:lang w:val="en-US"/>
                    </w:rPr>
                    <w:t xml:space="preserve">Christensen </w:t>
                  </w:r>
                  <w:proofErr w:type="spellStart"/>
                  <w:proofErr w:type="gramStart"/>
                  <w:r w:rsidRPr="007000CF">
                    <w:rPr>
                      <w:lang w:val="en-US"/>
                    </w:rPr>
                    <w:t>Sa;Pratt</w:t>
                  </w:r>
                  <w:proofErr w:type="spellEnd"/>
                  <w:proofErr w:type="gramEnd"/>
                  <w:r w:rsidRPr="007000CF">
                    <w:rPr>
                      <w:lang w:val="en-US"/>
                    </w:rPr>
                    <w:t xml:space="preserve"> </w:t>
                  </w:r>
                  <w:proofErr w:type="spellStart"/>
                  <w:r w:rsidRPr="007000CF">
                    <w:rPr>
                      <w:lang w:val="en-US"/>
                    </w:rPr>
                    <w:t>Db;Pratt</w:t>
                  </w:r>
                  <w:proofErr w:type="spellEnd"/>
                  <w:r w:rsidRPr="007000CF">
                    <w:rPr>
                      <w:lang w:val="en-US"/>
                    </w:rPr>
                    <w:t xml:space="preserve"> </w:t>
                  </w:r>
                  <w:proofErr w:type="spellStart"/>
                  <w:r w:rsidRPr="007000CF">
                    <w:rPr>
                      <w:lang w:val="en-US"/>
                    </w:rPr>
                    <w:t>C;Nelson</w:t>
                  </w:r>
                  <w:proofErr w:type="spellEnd"/>
                  <w:r w:rsidRPr="007000CF">
                    <w:rPr>
                      <w:lang w:val="en-US"/>
                    </w:rPr>
                    <w:t xml:space="preserve"> </w:t>
                  </w:r>
                  <w:proofErr w:type="spellStart"/>
                  <w:r w:rsidRPr="007000CF">
                    <w:rPr>
                      <w:lang w:val="en-US"/>
                    </w:rPr>
                    <w:t>Pt;Stevens</w:t>
                  </w:r>
                  <w:proofErr w:type="spellEnd"/>
                  <w:r w:rsidRPr="007000CF">
                    <w:rPr>
                      <w:lang w:val="en-US"/>
                    </w:rPr>
                    <w:t xml:space="preserve"> </w:t>
                  </w:r>
                  <w:proofErr w:type="spellStart"/>
                  <w:r w:rsidRPr="007000CF">
                    <w:rPr>
                      <w:lang w:val="en-US"/>
                    </w:rPr>
                    <w:t>Mr;Jellen</w:t>
                  </w:r>
                  <w:proofErr w:type="spellEnd"/>
                  <w:r w:rsidRPr="007000CF">
                    <w:rPr>
                      <w:lang w:val="en-US"/>
                    </w:rPr>
                    <w:t xml:space="preserve"> </w:t>
                  </w:r>
                  <w:proofErr w:type="spellStart"/>
                  <w:r w:rsidRPr="007000CF">
                    <w:rPr>
                      <w:lang w:val="en-US"/>
                    </w:rPr>
                    <w:t>En;Coleman</w:t>
                  </w:r>
                  <w:proofErr w:type="spellEnd"/>
                  <w:r w:rsidRPr="007000CF">
                    <w:rPr>
                      <w:lang w:val="en-US"/>
                    </w:rPr>
                    <w:t xml:space="preserve"> </w:t>
                  </w:r>
                  <w:proofErr w:type="spellStart"/>
                  <w:r w:rsidRPr="007000CF">
                    <w:rPr>
                      <w:lang w:val="en-US"/>
                    </w:rPr>
                    <w:t>Ce;Fairbanks</w:t>
                  </w:r>
                  <w:proofErr w:type="spellEnd"/>
                  <w:r w:rsidRPr="007000CF">
                    <w:rPr>
                      <w:lang w:val="en-US"/>
                    </w:rPr>
                    <w:t xml:space="preserve"> </w:t>
                  </w:r>
                  <w:proofErr w:type="spellStart"/>
                  <w:r w:rsidRPr="007000CF">
                    <w:rPr>
                      <w:lang w:val="en-US"/>
                    </w:rPr>
                    <w:t>Dj;Bonifacio</w:t>
                  </w:r>
                  <w:proofErr w:type="spellEnd"/>
                  <w:r w:rsidRPr="007000CF">
                    <w:rPr>
                      <w:lang w:val="en-US"/>
                    </w:rPr>
                    <w:t xml:space="preserve"> </w:t>
                  </w:r>
                  <w:proofErr w:type="spellStart"/>
                  <w:r w:rsidRPr="007000CF">
                    <w:rPr>
                      <w:lang w:val="en-US"/>
                    </w:rPr>
                    <w:t>A;Maughan</w:t>
                  </w:r>
                  <w:proofErr w:type="spellEnd"/>
                  <w:r w:rsidRPr="007000CF">
                    <w:rPr>
                      <w:lang w:val="en-US"/>
                    </w:rPr>
                    <w:t xml:space="preserve"> </w:t>
                  </w:r>
                  <w:proofErr w:type="spellStart"/>
                  <w:r w:rsidRPr="007000CF">
                    <w:rPr>
                      <w:lang w:val="en-US"/>
                    </w:rPr>
                    <w:t>Pj</w:t>
                  </w:r>
                  <w:proofErr w:type="spellEnd"/>
                </w:p>
              </w:tc>
              <w:tc>
                <w:tcPr>
                  <w:tcW w:w="2126" w:type="dxa"/>
                </w:tcPr>
                <w:p w14:paraId="6329B777" w14:textId="77777777" w:rsidR="00FA6EE0" w:rsidRPr="007000CF" w:rsidRDefault="00000000">
                  <w:pPr>
                    <w:pStyle w:val="Compact"/>
                    <w:jc w:val="center"/>
                    <w:rPr>
                      <w:lang w:val="en-US"/>
                    </w:rPr>
                  </w:pPr>
                  <w:r w:rsidRPr="007000CF">
                    <w:rPr>
                      <w:lang w:val="en-US"/>
                    </w:rPr>
                    <w:t xml:space="preserve">Plant Genetic Resources: </w:t>
                  </w:r>
                  <w:proofErr w:type="spellStart"/>
                  <w:r w:rsidRPr="007000CF">
                    <w:rPr>
                      <w:lang w:val="en-US"/>
                    </w:rPr>
                    <w:t>Characterisation</w:t>
                  </w:r>
                  <w:proofErr w:type="spellEnd"/>
                  <w:r w:rsidRPr="007000CF">
                    <w:rPr>
                      <w:lang w:val="en-US"/>
                    </w:rPr>
                    <w:t xml:space="preserve"> And </w:t>
                  </w:r>
                  <w:proofErr w:type="spellStart"/>
                  <w:r w:rsidRPr="007000CF">
                    <w:rPr>
                      <w:lang w:val="en-US"/>
                    </w:rPr>
                    <w:t>Utilisation</w:t>
                  </w:r>
                  <w:proofErr w:type="spellEnd"/>
                </w:p>
              </w:tc>
              <w:tc>
                <w:tcPr>
                  <w:tcW w:w="921" w:type="dxa"/>
                </w:tcPr>
                <w:p w14:paraId="527048A4" w14:textId="77777777" w:rsidR="00FA6EE0" w:rsidRDefault="00000000">
                  <w:pPr>
                    <w:pStyle w:val="Compact"/>
                    <w:jc w:val="center"/>
                  </w:pPr>
                  <w:r>
                    <w:t>96</w:t>
                  </w:r>
                </w:p>
              </w:tc>
              <w:tc>
                <w:tcPr>
                  <w:tcW w:w="2009" w:type="dxa"/>
                </w:tcPr>
                <w:p w14:paraId="389F9172" w14:textId="77777777" w:rsidR="00FA6EE0" w:rsidRDefault="00000000">
                  <w:pPr>
                    <w:pStyle w:val="Compact"/>
                    <w:jc w:val="center"/>
                  </w:pPr>
                  <w:r>
                    <w:t>Article</w:t>
                  </w:r>
                </w:p>
              </w:tc>
            </w:tr>
            <w:tr w:rsidR="00FA6EE0" w14:paraId="0C717170" w14:textId="77777777" w:rsidTr="007000CF">
              <w:tc>
                <w:tcPr>
                  <w:tcW w:w="1592" w:type="dxa"/>
                </w:tcPr>
                <w:p w14:paraId="59B1F0AE" w14:textId="77777777" w:rsidR="00FA6EE0" w:rsidRDefault="00000000">
                  <w:pPr>
                    <w:pStyle w:val="Compact"/>
                    <w:jc w:val="center"/>
                  </w:pPr>
                  <w:r>
                    <w:t>6</w:t>
                  </w:r>
                </w:p>
              </w:tc>
              <w:tc>
                <w:tcPr>
                  <w:tcW w:w="3969" w:type="dxa"/>
                </w:tcPr>
                <w:p w14:paraId="1A6B23F2" w14:textId="77777777" w:rsidR="00FA6EE0" w:rsidRPr="007000CF" w:rsidRDefault="00000000">
                  <w:pPr>
                    <w:pStyle w:val="Compact"/>
                    <w:jc w:val="center"/>
                    <w:rPr>
                      <w:lang w:val="en-US"/>
                    </w:rPr>
                  </w:pPr>
                  <w:r w:rsidRPr="007000CF">
                    <w:rPr>
                      <w:lang w:val="en-US"/>
                    </w:rPr>
                    <w:t xml:space="preserve">Implications of farmers’ seed exchanges for on-farm conservation of quinoa, as revealed by its genetic diversity in </w:t>
                  </w:r>
                  <w:proofErr w:type="spellStart"/>
                  <w:r w:rsidRPr="007000CF">
                    <w:rPr>
                      <w:lang w:val="en-US"/>
                    </w:rPr>
                    <w:t>chile</w:t>
                  </w:r>
                  <w:proofErr w:type="spellEnd"/>
                </w:p>
              </w:tc>
              <w:tc>
                <w:tcPr>
                  <w:tcW w:w="2127" w:type="dxa"/>
                </w:tcPr>
                <w:p w14:paraId="1B4EC180" w14:textId="77777777" w:rsidR="00FA6EE0" w:rsidRDefault="00000000">
                  <w:pPr>
                    <w:pStyle w:val="Compact"/>
                    <w:jc w:val="center"/>
                  </w:pPr>
                  <w:r>
                    <w:t xml:space="preserve">Fuentes </w:t>
                  </w:r>
                  <w:proofErr w:type="spellStart"/>
                  <w:proofErr w:type="gramStart"/>
                  <w:r>
                    <w:t>Ff;Bazile</w:t>
                  </w:r>
                  <w:proofErr w:type="spellEnd"/>
                  <w:proofErr w:type="gramEnd"/>
                  <w:r>
                    <w:t xml:space="preserve"> </w:t>
                  </w:r>
                  <w:proofErr w:type="spellStart"/>
                  <w:r>
                    <w:t>D;Bhargava</w:t>
                  </w:r>
                  <w:proofErr w:type="spellEnd"/>
                  <w:r>
                    <w:t xml:space="preserve"> </w:t>
                  </w:r>
                  <w:proofErr w:type="spellStart"/>
                  <w:r>
                    <w:t>A;Martínez</w:t>
                  </w:r>
                  <w:proofErr w:type="spellEnd"/>
                  <w:r>
                    <w:t xml:space="preserve"> Ea</w:t>
                  </w:r>
                </w:p>
              </w:tc>
              <w:tc>
                <w:tcPr>
                  <w:tcW w:w="2126" w:type="dxa"/>
                </w:tcPr>
                <w:p w14:paraId="37620306" w14:textId="77777777" w:rsidR="00FA6EE0" w:rsidRDefault="00000000">
                  <w:pPr>
                    <w:pStyle w:val="Compact"/>
                    <w:jc w:val="center"/>
                  </w:pPr>
                  <w:r>
                    <w:t>Journal Of Agricultural Science</w:t>
                  </w:r>
                </w:p>
              </w:tc>
              <w:tc>
                <w:tcPr>
                  <w:tcW w:w="921" w:type="dxa"/>
                </w:tcPr>
                <w:p w14:paraId="461AC782" w14:textId="77777777" w:rsidR="00FA6EE0" w:rsidRDefault="00000000">
                  <w:pPr>
                    <w:pStyle w:val="Compact"/>
                    <w:jc w:val="center"/>
                  </w:pPr>
                  <w:r>
                    <w:t>89</w:t>
                  </w:r>
                </w:p>
              </w:tc>
              <w:tc>
                <w:tcPr>
                  <w:tcW w:w="2009" w:type="dxa"/>
                </w:tcPr>
                <w:p w14:paraId="0C64A743" w14:textId="77777777" w:rsidR="00FA6EE0" w:rsidRDefault="00000000">
                  <w:pPr>
                    <w:pStyle w:val="Compact"/>
                    <w:jc w:val="center"/>
                  </w:pPr>
                  <w:r>
                    <w:t>Article</w:t>
                  </w:r>
                </w:p>
              </w:tc>
            </w:tr>
            <w:tr w:rsidR="00FA6EE0" w14:paraId="7823D394" w14:textId="77777777" w:rsidTr="007000CF">
              <w:tc>
                <w:tcPr>
                  <w:tcW w:w="1592" w:type="dxa"/>
                </w:tcPr>
                <w:p w14:paraId="77197CB9" w14:textId="77777777" w:rsidR="00FA6EE0" w:rsidRDefault="00000000">
                  <w:pPr>
                    <w:pStyle w:val="Compact"/>
                    <w:jc w:val="center"/>
                  </w:pPr>
                  <w:r>
                    <w:lastRenderedPageBreak/>
                    <w:t>7</w:t>
                  </w:r>
                </w:p>
              </w:tc>
              <w:tc>
                <w:tcPr>
                  <w:tcW w:w="3969" w:type="dxa"/>
                </w:tcPr>
                <w:p w14:paraId="27D2B766" w14:textId="77777777" w:rsidR="00FA6EE0" w:rsidRPr="007000CF" w:rsidRDefault="00000000">
                  <w:pPr>
                    <w:pStyle w:val="Compact"/>
                    <w:jc w:val="center"/>
                    <w:rPr>
                      <w:lang w:val="en-US"/>
                    </w:rPr>
                  </w:pPr>
                  <w:r w:rsidRPr="007000CF">
                    <w:rPr>
                      <w:lang w:val="en-US"/>
                    </w:rPr>
                    <w:t>Influence of contrasting environments on seed composition of two quinoa genotypes: Nutritional and functional properties</w:t>
                  </w:r>
                </w:p>
              </w:tc>
              <w:tc>
                <w:tcPr>
                  <w:tcW w:w="2127" w:type="dxa"/>
                </w:tcPr>
                <w:p w14:paraId="59D29700" w14:textId="77777777" w:rsidR="00FA6EE0" w:rsidRDefault="00000000">
                  <w:pPr>
                    <w:pStyle w:val="Compact"/>
                    <w:jc w:val="center"/>
                  </w:pPr>
                  <w:r>
                    <w:t xml:space="preserve">Miranda </w:t>
                  </w:r>
                  <w:proofErr w:type="spellStart"/>
                  <w:proofErr w:type="gramStart"/>
                  <w:r>
                    <w:t>M;Vega</w:t>
                  </w:r>
                  <w:proofErr w:type="gramEnd"/>
                  <w:r>
                    <w:t>-Gálvez</w:t>
                  </w:r>
                  <w:proofErr w:type="spellEnd"/>
                  <w:r>
                    <w:t xml:space="preserve"> </w:t>
                  </w:r>
                  <w:proofErr w:type="spellStart"/>
                  <w:r>
                    <w:t>A;Martínez</w:t>
                  </w:r>
                  <w:proofErr w:type="spellEnd"/>
                  <w:r>
                    <w:t xml:space="preserve"> </w:t>
                  </w:r>
                  <w:proofErr w:type="spellStart"/>
                  <w:r>
                    <w:t>Ea;López</w:t>
                  </w:r>
                  <w:proofErr w:type="spellEnd"/>
                  <w:r>
                    <w:t xml:space="preserve"> J;Marín R;Aranda M;Fuentes F</w:t>
                  </w:r>
                </w:p>
              </w:tc>
              <w:tc>
                <w:tcPr>
                  <w:tcW w:w="2126" w:type="dxa"/>
                </w:tcPr>
                <w:p w14:paraId="7EF7B7C2" w14:textId="77777777" w:rsidR="00FA6EE0" w:rsidRPr="007000CF" w:rsidRDefault="00000000">
                  <w:pPr>
                    <w:pStyle w:val="Compact"/>
                    <w:jc w:val="center"/>
                    <w:rPr>
                      <w:lang w:val="en-US"/>
                    </w:rPr>
                  </w:pPr>
                  <w:r w:rsidRPr="007000CF">
                    <w:rPr>
                      <w:lang w:val="en-US"/>
                    </w:rPr>
                    <w:t xml:space="preserve">Chilean Journal </w:t>
                  </w:r>
                  <w:proofErr w:type="gramStart"/>
                  <w:r w:rsidRPr="007000CF">
                    <w:rPr>
                      <w:lang w:val="en-US"/>
                    </w:rPr>
                    <w:t>Of</w:t>
                  </w:r>
                  <w:proofErr w:type="gramEnd"/>
                  <w:r w:rsidRPr="007000CF">
                    <w:rPr>
                      <w:lang w:val="en-US"/>
                    </w:rPr>
                    <w:t xml:space="preserve"> Agricultural Research</w:t>
                  </w:r>
                </w:p>
              </w:tc>
              <w:tc>
                <w:tcPr>
                  <w:tcW w:w="921" w:type="dxa"/>
                </w:tcPr>
                <w:p w14:paraId="005188BD" w14:textId="77777777" w:rsidR="00FA6EE0" w:rsidRDefault="00000000">
                  <w:pPr>
                    <w:pStyle w:val="Compact"/>
                    <w:jc w:val="center"/>
                  </w:pPr>
                  <w:r>
                    <w:t>82</w:t>
                  </w:r>
                </w:p>
              </w:tc>
              <w:tc>
                <w:tcPr>
                  <w:tcW w:w="2009" w:type="dxa"/>
                </w:tcPr>
                <w:p w14:paraId="52F7667E" w14:textId="77777777" w:rsidR="00FA6EE0" w:rsidRDefault="00000000">
                  <w:pPr>
                    <w:pStyle w:val="Compact"/>
                    <w:jc w:val="center"/>
                  </w:pPr>
                  <w:r>
                    <w:t>Article</w:t>
                  </w:r>
                </w:p>
              </w:tc>
            </w:tr>
            <w:tr w:rsidR="00FA6EE0" w14:paraId="4AB2619F" w14:textId="77777777" w:rsidTr="007000CF">
              <w:tc>
                <w:tcPr>
                  <w:tcW w:w="1592" w:type="dxa"/>
                </w:tcPr>
                <w:p w14:paraId="1178BAE5" w14:textId="77777777" w:rsidR="00FA6EE0" w:rsidRDefault="00000000">
                  <w:pPr>
                    <w:pStyle w:val="Compact"/>
                    <w:jc w:val="center"/>
                  </w:pPr>
                  <w:r>
                    <w:t>8</w:t>
                  </w:r>
                </w:p>
              </w:tc>
              <w:tc>
                <w:tcPr>
                  <w:tcW w:w="3969" w:type="dxa"/>
                </w:tcPr>
                <w:p w14:paraId="5FA6ACD8" w14:textId="77777777" w:rsidR="00FA6EE0" w:rsidRPr="007000CF" w:rsidRDefault="00000000">
                  <w:pPr>
                    <w:pStyle w:val="Compact"/>
                    <w:jc w:val="center"/>
                    <w:rPr>
                      <w:lang w:val="en-US"/>
                    </w:rPr>
                  </w:pPr>
                  <w:r w:rsidRPr="007000CF">
                    <w:rPr>
                      <w:lang w:val="en-US"/>
                    </w:rPr>
                    <w:t xml:space="preserve">Seed composition and amino acid profiles for quinoa grown in </w:t>
                  </w:r>
                  <w:proofErr w:type="spellStart"/>
                  <w:r w:rsidRPr="007000CF">
                    <w:rPr>
                      <w:lang w:val="en-US"/>
                    </w:rPr>
                    <w:t>washington</w:t>
                  </w:r>
                  <w:proofErr w:type="spellEnd"/>
                  <w:r w:rsidRPr="007000CF">
                    <w:rPr>
                      <w:lang w:val="en-US"/>
                    </w:rPr>
                    <w:t xml:space="preserve"> state</w:t>
                  </w:r>
                </w:p>
              </w:tc>
              <w:tc>
                <w:tcPr>
                  <w:tcW w:w="2127" w:type="dxa"/>
                </w:tcPr>
                <w:p w14:paraId="1841C984" w14:textId="77777777" w:rsidR="00FA6EE0" w:rsidRDefault="00000000">
                  <w:pPr>
                    <w:pStyle w:val="Compact"/>
                    <w:jc w:val="center"/>
                  </w:pPr>
                  <w:proofErr w:type="spellStart"/>
                  <w:r>
                    <w:t>Craine</w:t>
                  </w:r>
                  <w:proofErr w:type="spellEnd"/>
                  <w:r>
                    <w:t xml:space="preserve"> </w:t>
                  </w:r>
                  <w:proofErr w:type="spellStart"/>
                  <w:proofErr w:type="gramStart"/>
                  <w:r>
                    <w:t>Eb;Murphy</w:t>
                  </w:r>
                  <w:proofErr w:type="spellEnd"/>
                  <w:proofErr w:type="gramEnd"/>
                  <w:r>
                    <w:t xml:space="preserve"> Km</w:t>
                  </w:r>
                </w:p>
              </w:tc>
              <w:tc>
                <w:tcPr>
                  <w:tcW w:w="2126" w:type="dxa"/>
                </w:tcPr>
                <w:p w14:paraId="2EDC87C6" w14:textId="77777777" w:rsidR="00FA6EE0" w:rsidRDefault="00000000">
                  <w:pPr>
                    <w:pStyle w:val="Compact"/>
                    <w:jc w:val="center"/>
                  </w:pPr>
                  <w:r>
                    <w:t>Frontiers In Nutrition</w:t>
                  </w:r>
                </w:p>
              </w:tc>
              <w:tc>
                <w:tcPr>
                  <w:tcW w:w="921" w:type="dxa"/>
                </w:tcPr>
                <w:p w14:paraId="5D5180F5" w14:textId="77777777" w:rsidR="00FA6EE0" w:rsidRDefault="00000000">
                  <w:pPr>
                    <w:pStyle w:val="Compact"/>
                    <w:jc w:val="center"/>
                  </w:pPr>
                  <w:r>
                    <w:t>81</w:t>
                  </w:r>
                </w:p>
              </w:tc>
              <w:tc>
                <w:tcPr>
                  <w:tcW w:w="2009" w:type="dxa"/>
                </w:tcPr>
                <w:p w14:paraId="1ACD2287" w14:textId="77777777" w:rsidR="00FA6EE0" w:rsidRDefault="00000000">
                  <w:pPr>
                    <w:pStyle w:val="Compact"/>
                    <w:jc w:val="center"/>
                  </w:pPr>
                  <w:r>
                    <w:t>Article</w:t>
                  </w:r>
                </w:p>
              </w:tc>
            </w:tr>
            <w:tr w:rsidR="00FA6EE0" w14:paraId="47F4748E" w14:textId="77777777" w:rsidTr="007000CF">
              <w:tc>
                <w:tcPr>
                  <w:tcW w:w="1592" w:type="dxa"/>
                </w:tcPr>
                <w:p w14:paraId="3857DCAA" w14:textId="77777777" w:rsidR="00FA6EE0" w:rsidRDefault="00000000">
                  <w:pPr>
                    <w:pStyle w:val="Compact"/>
                    <w:jc w:val="center"/>
                  </w:pPr>
                  <w:r>
                    <w:t>9</w:t>
                  </w:r>
                </w:p>
              </w:tc>
              <w:tc>
                <w:tcPr>
                  <w:tcW w:w="3969" w:type="dxa"/>
                </w:tcPr>
                <w:p w14:paraId="1DB93FAD" w14:textId="77777777" w:rsidR="00FA6EE0" w:rsidRPr="007000CF" w:rsidRDefault="00000000">
                  <w:pPr>
                    <w:pStyle w:val="Compact"/>
                    <w:jc w:val="center"/>
                    <w:rPr>
                      <w:lang w:val="en-US"/>
                    </w:rPr>
                  </w:pPr>
                  <w:r w:rsidRPr="007000CF">
                    <w:rPr>
                      <w:lang w:val="en-US"/>
                    </w:rPr>
                    <w:t>Diversity in phenotypic and nutritional traits in vegetable amaranth (</w:t>
                  </w:r>
                  <w:r w:rsidRPr="007000CF">
                    <w:rPr>
                      <w:i/>
                      <w:iCs/>
                      <w:lang w:val="en-US"/>
                    </w:rPr>
                    <w:t>Amaranthus tricolor</w:t>
                  </w:r>
                  <w:r w:rsidRPr="007000CF">
                    <w:rPr>
                      <w:lang w:val="en-US"/>
                    </w:rPr>
                    <w:t xml:space="preserve">), a nutritionally </w:t>
                  </w:r>
                  <w:proofErr w:type="spellStart"/>
                  <w:r w:rsidRPr="007000CF">
                    <w:rPr>
                      <w:lang w:val="en-US"/>
                    </w:rPr>
                    <w:t>underutilised</w:t>
                  </w:r>
                  <w:proofErr w:type="spellEnd"/>
                  <w:r w:rsidRPr="007000CF">
                    <w:rPr>
                      <w:lang w:val="en-US"/>
                    </w:rPr>
                    <w:t xml:space="preserve"> crop</w:t>
                  </w:r>
                </w:p>
              </w:tc>
              <w:tc>
                <w:tcPr>
                  <w:tcW w:w="2127" w:type="dxa"/>
                </w:tcPr>
                <w:p w14:paraId="66CC821F" w14:textId="77777777" w:rsidR="00FA6EE0" w:rsidRPr="007000CF" w:rsidRDefault="00000000">
                  <w:pPr>
                    <w:pStyle w:val="Compact"/>
                    <w:jc w:val="center"/>
                    <w:rPr>
                      <w:lang w:val="en-US"/>
                    </w:rPr>
                  </w:pPr>
                  <w:r w:rsidRPr="007000CF">
                    <w:rPr>
                      <w:lang w:val="en-US"/>
                    </w:rPr>
                    <w:t xml:space="preserve">Shukla </w:t>
                  </w:r>
                  <w:proofErr w:type="spellStart"/>
                  <w:proofErr w:type="gramStart"/>
                  <w:r w:rsidRPr="007000CF">
                    <w:rPr>
                      <w:lang w:val="en-US"/>
                    </w:rPr>
                    <w:t>S;Bhargava</w:t>
                  </w:r>
                  <w:proofErr w:type="spellEnd"/>
                  <w:proofErr w:type="gramEnd"/>
                  <w:r w:rsidRPr="007000CF">
                    <w:rPr>
                      <w:lang w:val="en-US"/>
                    </w:rPr>
                    <w:t xml:space="preserve"> </w:t>
                  </w:r>
                  <w:proofErr w:type="spellStart"/>
                  <w:r w:rsidRPr="007000CF">
                    <w:rPr>
                      <w:lang w:val="en-US"/>
                    </w:rPr>
                    <w:t>A;Chatterjee</w:t>
                  </w:r>
                  <w:proofErr w:type="spellEnd"/>
                  <w:r w:rsidRPr="007000CF">
                    <w:rPr>
                      <w:lang w:val="en-US"/>
                    </w:rPr>
                    <w:t xml:space="preserve"> </w:t>
                  </w:r>
                  <w:proofErr w:type="spellStart"/>
                  <w:r w:rsidRPr="007000CF">
                    <w:rPr>
                      <w:lang w:val="en-US"/>
                    </w:rPr>
                    <w:t>A;Pandey</w:t>
                  </w:r>
                  <w:proofErr w:type="spellEnd"/>
                  <w:r w:rsidRPr="007000CF">
                    <w:rPr>
                      <w:lang w:val="en-US"/>
                    </w:rPr>
                    <w:t xml:space="preserve"> </w:t>
                  </w:r>
                  <w:proofErr w:type="spellStart"/>
                  <w:r w:rsidRPr="007000CF">
                    <w:rPr>
                      <w:lang w:val="en-US"/>
                    </w:rPr>
                    <w:t>Ac;Mishra</w:t>
                  </w:r>
                  <w:proofErr w:type="spellEnd"/>
                  <w:r w:rsidRPr="007000CF">
                    <w:rPr>
                      <w:lang w:val="en-US"/>
                    </w:rPr>
                    <w:t xml:space="preserve"> Bk</w:t>
                  </w:r>
                </w:p>
              </w:tc>
              <w:tc>
                <w:tcPr>
                  <w:tcW w:w="2126" w:type="dxa"/>
                </w:tcPr>
                <w:p w14:paraId="4EA8DAE5" w14:textId="77777777" w:rsidR="00FA6EE0" w:rsidRPr="007000CF" w:rsidRDefault="00000000">
                  <w:pPr>
                    <w:pStyle w:val="Compact"/>
                    <w:jc w:val="center"/>
                    <w:rPr>
                      <w:lang w:val="en-US"/>
                    </w:rPr>
                  </w:pPr>
                  <w:r w:rsidRPr="007000CF">
                    <w:rPr>
                      <w:lang w:val="en-US"/>
                    </w:rPr>
                    <w:t xml:space="preserve">Journal Of </w:t>
                  </w:r>
                  <w:proofErr w:type="gramStart"/>
                  <w:r w:rsidRPr="007000CF">
                    <w:rPr>
                      <w:lang w:val="en-US"/>
                    </w:rPr>
                    <w:t>The</w:t>
                  </w:r>
                  <w:proofErr w:type="gramEnd"/>
                  <w:r w:rsidRPr="007000CF">
                    <w:rPr>
                      <w:lang w:val="en-US"/>
                    </w:rPr>
                    <w:t xml:space="preserve"> Science Of Food And Agriculture</w:t>
                  </w:r>
                </w:p>
              </w:tc>
              <w:tc>
                <w:tcPr>
                  <w:tcW w:w="921" w:type="dxa"/>
                </w:tcPr>
                <w:p w14:paraId="3EE251CB" w14:textId="77777777" w:rsidR="00FA6EE0" w:rsidRDefault="00000000">
                  <w:pPr>
                    <w:pStyle w:val="Compact"/>
                    <w:jc w:val="center"/>
                  </w:pPr>
                  <w:r>
                    <w:t>80</w:t>
                  </w:r>
                </w:p>
              </w:tc>
              <w:tc>
                <w:tcPr>
                  <w:tcW w:w="2009" w:type="dxa"/>
                </w:tcPr>
                <w:p w14:paraId="0B68A0FB" w14:textId="77777777" w:rsidR="00FA6EE0" w:rsidRDefault="00000000">
                  <w:pPr>
                    <w:pStyle w:val="Compact"/>
                    <w:jc w:val="center"/>
                  </w:pPr>
                  <w:r>
                    <w:t>Article</w:t>
                  </w:r>
                </w:p>
              </w:tc>
            </w:tr>
            <w:tr w:rsidR="00FA6EE0" w14:paraId="5470B245" w14:textId="77777777" w:rsidTr="007000CF">
              <w:tc>
                <w:tcPr>
                  <w:tcW w:w="1592" w:type="dxa"/>
                </w:tcPr>
                <w:p w14:paraId="08284E58" w14:textId="77777777" w:rsidR="00FA6EE0" w:rsidRDefault="00000000">
                  <w:pPr>
                    <w:pStyle w:val="Compact"/>
                    <w:jc w:val="center"/>
                  </w:pPr>
                  <w:r>
                    <w:t>10</w:t>
                  </w:r>
                </w:p>
              </w:tc>
              <w:tc>
                <w:tcPr>
                  <w:tcW w:w="3969" w:type="dxa"/>
                </w:tcPr>
                <w:p w14:paraId="0D5248E2" w14:textId="77777777" w:rsidR="00FA6EE0" w:rsidRPr="007000CF" w:rsidRDefault="00000000">
                  <w:pPr>
                    <w:pStyle w:val="Compact"/>
                    <w:jc w:val="center"/>
                    <w:rPr>
                      <w:lang w:val="en-US"/>
                    </w:rPr>
                  </w:pPr>
                  <w:r w:rsidRPr="007000CF">
                    <w:rPr>
                      <w:lang w:val="en-US"/>
                    </w:rPr>
                    <w:t>Morphological analysis of quinoa germplasm grown under lowland desert conditions</w:t>
                  </w:r>
                </w:p>
              </w:tc>
              <w:tc>
                <w:tcPr>
                  <w:tcW w:w="2127" w:type="dxa"/>
                </w:tcPr>
                <w:p w14:paraId="28C2C172" w14:textId="77777777" w:rsidR="00FA6EE0" w:rsidRDefault="00000000">
                  <w:pPr>
                    <w:pStyle w:val="Compact"/>
                    <w:jc w:val="center"/>
                  </w:pPr>
                  <w:r>
                    <w:t xml:space="preserve">Fuentes </w:t>
                  </w:r>
                  <w:proofErr w:type="spellStart"/>
                  <w:proofErr w:type="gramStart"/>
                  <w:r>
                    <w:t>F;Bhargava</w:t>
                  </w:r>
                  <w:proofErr w:type="spellEnd"/>
                  <w:proofErr w:type="gramEnd"/>
                  <w:r>
                    <w:t xml:space="preserve"> A</w:t>
                  </w:r>
                </w:p>
              </w:tc>
              <w:tc>
                <w:tcPr>
                  <w:tcW w:w="2126" w:type="dxa"/>
                </w:tcPr>
                <w:p w14:paraId="528406DC" w14:textId="77777777" w:rsidR="00FA6EE0" w:rsidRPr="007000CF" w:rsidRDefault="00000000">
                  <w:pPr>
                    <w:pStyle w:val="Compact"/>
                    <w:jc w:val="center"/>
                    <w:rPr>
                      <w:lang w:val="en-US"/>
                    </w:rPr>
                  </w:pPr>
                  <w:r w:rsidRPr="007000CF">
                    <w:rPr>
                      <w:lang w:val="en-US"/>
                    </w:rPr>
                    <w:t xml:space="preserve">Journal Of Agronomy </w:t>
                  </w:r>
                  <w:proofErr w:type="gramStart"/>
                  <w:r w:rsidRPr="007000CF">
                    <w:rPr>
                      <w:lang w:val="en-US"/>
                    </w:rPr>
                    <w:t>And</w:t>
                  </w:r>
                  <w:proofErr w:type="gramEnd"/>
                  <w:r w:rsidRPr="007000CF">
                    <w:rPr>
                      <w:lang w:val="en-US"/>
                    </w:rPr>
                    <w:t xml:space="preserve"> Crop Science</w:t>
                  </w:r>
                </w:p>
              </w:tc>
              <w:tc>
                <w:tcPr>
                  <w:tcW w:w="921" w:type="dxa"/>
                </w:tcPr>
                <w:p w14:paraId="2E07F499" w14:textId="77777777" w:rsidR="00FA6EE0" w:rsidRDefault="00000000">
                  <w:pPr>
                    <w:pStyle w:val="Compact"/>
                    <w:jc w:val="center"/>
                  </w:pPr>
                  <w:r>
                    <w:t>77</w:t>
                  </w:r>
                </w:p>
              </w:tc>
              <w:tc>
                <w:tcPr>
                  <w:tcW w:w="2009" w:type="dxa"/>
                </w:tcPr>
                <w:p w14:paraId="023F60C9" w14:textId="77777777" w:rsidR="00FA6EE0" w:rsidRDefault="00000000">
                  <w:pPr>
                    <w:pStyle w:val="Compact"/>
                    <w:jc w:val="center"/>
                  </w:pPr>
                  <w:r>
                    <w:t>Article</w:t>
                  </w:r>
                </w:p>
              </w:tc>
            </w:tr>
            <w:bookmarkEnd w:id="10"/>
          </w:tbl>
          <w:p w14:paraId="0273E434" w14:textId="77777777" w:rsidR="00FA6EE0" w:rsidRDefault="00FA6EE0"/>
        </w:tc>
      </w:tr>
    </w:tbl>
    <w:p w14:paraId="6BFBC6B0" w14:textId="77777777" w:rsidR="007000CF" w:rsidRDefault="007000CF" w:rsidP="007000CF">
      <w:pPr>
        <w:pStyle w:val="Textoindependiente"/>
      </w:pPr>
      <w:r>
        <w:lastRenderedPageBreak/>
        <w:t>∗ Source: Authors’ own elaboration based on data exported from Scopus.</w:t>
      </w:r>
    </w:p>
    <w:p w14:paraId="5B88E899" w14:textId="77777777" w:rsidR="007000CF" w:rsidRDefault="007000CF">
      <w:pPr>
        <w:pStyle w:val="Textoindependiente"/>
        <w:sectPr w:rsidR="007000CF" w:rsidSect="007000CF">
          <w:pgSz w:w="15840" w:h="12240" w:orient="landscape"/>
          <w:pgMar w:top="1440" w:right="1440" w:bottom="1440" w:left="1440" w:header="720" w:footer="720" w:gutter="0"/>
          <w:lnNumType w:countBy="1" w:restart="continuous"/>
          <w:cols w:space="720"/>
          <w:docGrid w:linePitch="326"/>
        </w:sectPr>
      </w:pPr>
    </w:p>
    <w:p w14:paraId="0A15AEB7" w14:textId="77777777" w:rsidR="00FA6EE0" w:rsidRDefault="00000000">
      <w:pPr>
        <w:pStyle w:val="Ttulo3"/>
      </w:pPr>
      <w:bookmarkStart w:id="11" w:name="keyword-analysis"/>
      <w:bookmarkEnd w:id="9"/>
      <w:r>
        <w:rPr>
          <w:i/>
          <w:iCs/>
        </w:rPr>
        <w:lastRenderedPageBreak/>
        <w:t>Keyword Analysis</w:t>
      </w:r>
    </w:p>
    <w:p w14:paraId="7CDC5667" w14:textId="77777777" w:rsidR="00FA6EE0" w:rsidRDefault="00000000">
      <w:pPr>
        <w:pStyle w:val="FirstParagraph"/>
      </w:pPr>
      <w:r>
        <w:t>To analyze the conceptual structure of research on genetic resources and the breeding of Andean crops, author keywords were used to identify the most frequently occurring terms, recognize the main thematic trends, and assess the evolution of research lines.</w:t>
      </w:r>
    </w:p>
    <w:p w14:paraId="2BEBA8E7" w14:textId="77777777" w:rsidR="00FA6EE0" w:rsidRDefault="00000000">
      <w:pPr>
        <w:pStyle w:val="Textoindependiente"/>
      </w:pPr>
      <w:r>
        <w:t>The keyword cloud (</w:t>
      </w:r>
      <w:hyperlink w:anchor="fig-figure6">
        <w:r>
          <w:rPr>
            <w:rStyle w:val="Hipervnculo"/>
          </w:rPr>
          <w:t>Figure 5</w:t>
        </w:r>
      </w:hyperlink>
      <w:r>
        <w:t xml:space="preserve">) revealed the predominance of terms related to germplasm (53 occurrences), </w:t>
      </w:r>
      <w:r>
        <w:rPr>
          <w:i/>
          <w:iCs/>
        </w:rPr>
        <w:t>Chenopodium quinoa</w:t>
      </w:r>
      <w:r>
        <w:t xml:space="preserve"> (47), genetic diversity (35), and plant breeding (18), highlighting the importance of the conservation, characterization, and utilization of genetic resources in Andean crops. The high frequency of the term germplasm reflects the fundamental role of plant genetic resource collections as sources of variability for studies of genetic diversity, genotype selection, and the development of improved materials </w:t>
      </w:r>
      <w:hyperlink r:id="rId40">
        <w:r>
          <w:rPr>
            <w:rStyle w:val="Hipervnculo"/>
          </w:rPr>
          <w:t>[57,58]</w:t>
        </w:r>
      </w:hyperlink>
      <w:r>
        <w:t xml:space="preserve">. he presence of terms such as genetic marker (14), population structure (11), genetic variability (10), and molecular markers (6) indicates the incorporation of genomic tools for assessing genetic relationships and identifying diversity patterns in plant populations. Likewise, the frequency of </w:t>
      </w:r>
      <w:r>
        <w:rPr>
          <w:i/>
          <w:iCs/>
        </w:rPr>
        <w:t>Amaranthus caudatus</w:t>
      </w:r>
      <w:r>
        <w:t xml:space="preserve"> (16), </w:t>
      </w:r>
      <w:r>
        <w:rPr>
          <w:i/>
          <w:iCs/>
        </w:rPr>
        <w:t>Amaranthus hypochondriacus</w:t>
      </w:r>
      <w:r>
        <w:t xml:space="preserve"> (6), </w:t>
      </w:r>
      <w:r>
        <w:rPr>
          <w:i/>
          <w:iCs/>
        </w:rPr>
        <w:t>Oxalis tuberosa</w:t>
      </w:r>
      <w:r>
        <w:t xml:space="preserve"> (6), and </w:t>
      </w:r>
      <w:r>
        <w:rPr>
          <w:i/>
          <w:iCs/>
        </w:rPr>
        <w:t>Solanum tuberosum</w:t>
      </w:r>
      <w:r>
        <w:t xml:space="preserve"> (5) reflects scientific interest in Andean species of agricultural importance and potential for production diversification. The occurrence of terms such as morphology, genotype, protein, grain yield, and multivariate analysis indicates the integration of phenotypic evaluations and statistical tools for the characterization of accessions and the identification of materials with favorable agronomic attributes.</w:t>
      </w:r>
    </w:p>
    <w:tbl>
      <w:tblPr>
        <w:tblStyle w:val="Table"/>
        <w:tblW w:w="5000" w:type="pct"/>
        <w:tblLayout w:type="fixed"/>
        <w:tblLook w:val="0000" w:firstRow="0" w:lastRow="0" w:firstColumn="0" w:lastColumn="0" w:noHBand="0" w:noVBand="0"/>
      </w:tblPr>
      <w:tblGrid>
        <w:gridCol w:w="9360"/>
      </w:tblGrid>
      <w:tr w:rsidR="00FA6EE0" w14:paraId="0FB11AEF" w14:textId="77777777">
        <w:tc>
          <w:tcPr>
            <w:tcW w:w="7920" w:type="dxa"/>
          </w:tcPr>
          <w:p w14:paraId="0ABB6696" w14:textId="77777777" w:rsidR="00FA6EE0" w:rsidRDefault="00000000">
            <w:pPr>
              <w:pStyle w:val="Compact"/>
              <w:jc w:val="center"/>
            </w:pPr>
            <w:bookmarkStart w:id="12" w:name="fig-figure6"/>
            <w:r>
              <w:rPr>
                <w:noProof/>
              </w:rPr>
              <w:drawing>
                <wp:inline distT="0" distB="0" distL="0" distR="0" wp14:anchorId="34A6A820" wp14:editId="49034E06">
                  <wp:extent cx="5943600" cy="2971800"/>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1" name="Picture"/>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5943600" cy="2971800"/>
                          </a:xfrm>
                          <a:prstGeom prst="rect">
                            <a:avLst/>
                          </a:prstGeom>
                          <a:noFill/>
                          <a:ln w="9525">
                            <a:noFill/>
                            <a:headEnd/>
                            <a:tailEnd/>
                          </a:ln>
                        </pic:spPr>
                      </pic:pic>
                    </a:graphicData>
                  </a:graphic>
                </wp:inline>
              </w:drawing>
            </w:r>
          </w:p>
          <w:p w14:paraId="525B329A" w14:textId="77777777" w:rsidR="00FA6EE0" w:rsidRPr="007000CF" w:rsidRDefault="00000000">
            <w:pPr>
              <w:pStyle w:val="ImageCaption"/>
              <w:jc w:val="left"/>
              <w:rPr>
                <w:lang w:val="en-US"/>
              </w:rPr>
            </w:pPr>
            <w:r w:rsidRPr="007000CF">
              <w:rPr>
                <w:lang w:val="en-US"/>
              </w:rPr>
              <w:t>Figure 5: Keyword cloud based on co-occurrence frequency in research on orphan crops (1989–2026).</w:t>
            </w:r>
          </w:p>
        </w:tc>
        <w:bookmarkEnd w:id="12"/>
      </w:tr>
    </w:tbl>
    <w:p w14:paraId="18630643" w14:textId="77777777" w:rsidR="00FA6EE0" w:rsidRDefault="00000000">
      <w:pPr>
        <w:pStyle w:val="Textoindependiente"/>
      </w:pPr>
      <w:r>
        <w:t xml:space="preserve">The thematic trend analysis revealed the temporal evolution of keywords associated with this research field, highlighting a clear transition from morphological and regional studies toward molecular approaches and advanced plant breeding. The initial stages focused on basic geographical and taxonomic identification, with terms such as </w:t>
      </w:r>
      <w:r>
        <w:rPr>
          <w:i/>
          <w:iCs/>
        </w:rPr>
        <w:t>Chenopodium</w:t>
      </w:r>
      <w:r>
        <w:t xml:space="preserve">, Peru, </w:t>
      </w:r>
      <w:r>
        <w:rPr>
          <w:i/>
          <w:iCs/>
        </w:rPr>
        <w:t>Amaranthus cruentus</w:t>
      </w:r>
      <w:r>
        <w:t xml:space="preserve">, Bolivia, </w:t>
      </w:r>
      <w:r>
        <w:rPr>
          <w:i/>
          <w:iCs/>
        </w:rPr>
        <w:t>Amaranthus hypochondriacus</w:t>
      </w:r>
      <w:r>
        <w:t xml:space="preserve">, and South America reaching their </w:t>
      </w:r>
      <w:r>
        <w:lastRenderedPageBreak/>
        <w:t>highest frequency between 2005 and 2007 (</w:t>
      </w:r>
      <w:hyperlink w:anchor="fig-figure7">
        <w:r>
          <w:rPr>
            <w:rStyle w:val="Hipervnculo"/>
          </w:rPr>
          <w:t>Figure 6</w:t>
        </w:r>
      </w:hyperlink>
      <w:r>
        <w:t xml:space="preserve">). This trend reflects the initial interest in documenting the biological diversity and distribution of Andean species, constituting a fundamental stage for establishing reference collections and understanding the diversity available within plant genetic resources </w:t>
      </w:r>
      <w:hyperlink r:id="rId42">
        <w:r>
          <w:rPr>
            <w:rStyle w:val="Hipervnculo"/>
          </w:rPr>
          <w:t>[59]</w:t>
        </w:r>
      </w:hyperlink>
      <w:r>
        <w:t xml:space="preserve">. Subsequently, scientific interest shifted toward basic phenotypic, morphological, and agronomic characterization through concepts such as </w:t>
      </w:r>
      <w:r>
        <w:rPr>
          <w:i/>
          <w:iCs/>
        </w:rPr>
        <w:t>Oxalis tuberosa</w:t>
      </w:r>
      <w:r>
        <w:t xml:space="preserve">, morphology, phenotype, and cultivar, which consolidated their presence toward the end of the 2000s, demonstrating the importance of observable traits as a basis for the preliminary classification and selection of genetic materials </w:t>
      </w:r>
      <w:hyperlink r:id="rId43">
        <w:r>
          <w:rPr>
            <w:rStyle w:val="Hipervnculo"/>
          </w:rPr>
          <w:t>[34,60–62]</w:t>
        </w:r>
      </w:hyperlink>
    </w:p>
    <w:p w14:paraId="29F3FE1A" w14:textId="77777777" w:rsidR="00FA6EE0" w:rsidRDefault="00000000">
      <w:pPr>
        <w:pStyle w:val="Textoindependiente"/>
      </w:pPr>
      <w:r>
        <w:t xml:space="preserve">The period from 2010 to 2015 marked the phase of greatest thematic volume and consolidation, led by research on genetic resources and key Andean crops, with </w:t>
      </w:r>
      <w:r>
        <w:rPr>
          <w:i/>
          <w:iCs/>
        </w:rPr>
        <w:t>germplasm</w:t>
      </w:r>
      <w:r>
        <w:t xml:space="preserve"> showing the highest cumulative frequency, followed by </w:t>
      </w:r>
      <w:r>
        <w:rPr>
          <w:i/>
          <w:iCs/>
        </w:rPr>
        <w:t>Chenopodium quinoa</w:t>
      </w:r>
      <w:r>
        <w:t xml:space="preserve">, </w:t>
      </w:r>
      <w:r>
        <w:rPr>
          <w:i/>
          <w:iCs/>
        </w:rPr>
        <w:t>genetic diversity</w:t>
      </w:r>
      <w:r>
        <w:t xml:space="preserve">, the Andes, </w:t>
      </w:r>
      <w:r>
        <w:rPr>
          <w:i/>
          <w:iCs/>
        </w:rPr>
        <w:t>Amaranthus caudatus</w:t>
      </w:r>
      <w:r>
        <w:t>, wild populations, phylogeny, and genetic variability. This pattern indicates a shift toward the conservation, evaluation, and utilization of genetic diversity as a strategy to strengthen plant breeding programs, particularly for species adapted to marginal environments and of importance for food security (</w:t>
      </w:r>
      <w:hyperlink w:anchor="fig-figure7">
        <w:r>
          <w:rPr>
            <w:rStyle w:val="Hipervnculo"/>
          </w:rPr>
          <w:t>Figure 6</w:t>
        </w:r>
      </w:hyperlink>
      <w:r>
        <w:t xml:space="preserve">). From 2016 onward, the research trend adopted a more analytical profile through the use of molecular, bioinformatic, and statistical tools represented by terms such as genotype, molecular analysis, multivariate analysis, and population structure, reflecting the incorporation of genomic technologies to characterize the genetic organization of populations and facilitate marker-assisted selection </w:t>
      </w:r>
      <w:hyperlink r:id="rId44">
        <w:r>
          <w:rPr>
            <w:rStyle w:val="Hipervnculo"/>
          </w:rPr>
          <w:t>[37,56,63–66]</w:t>
        </w:r>
      </w:hyperlink>
      <w:r>
        <w:t xml:space="preserve">. Recent studies have focused directly on yield optimization and applied biotechnology, positioning terms such as genetic structure, genetics, plant breeding, grain yield, yield, breeding, and molecular markers as current and emerging research fronts, demonstrating an increasing integration of genomic information with phenotypic evaluation for the development of superior cultivars </w:t>
      </w:r>
      <w:hyperlink r:id="rId45">
        <w:r>
          <w:rPr>
            <w:rStyle w:val="Hipervnculo"/>
          </w:rPr>
          <w:t>[67]</w:t>
        </w:r>
      </w:hyperlink>
      <w:r>
        <w:t>.</w:t>
      </w:r>
    </w:p>
    <w:tbl>
      <w:tblPr>
        <w:tblStyle w:val="Table"/>
        <w:tblW w:w="5000" w:type="pct"/>
        <w:tblLayout w:type="fixed"/>
        <w:tblLook w:val="0000" w:firstRow="0" w:lastRow="0" w:firstColumn="0" w:lastColumn="0" w:noHBand="0" w:noVBand="0"/>
      </w:tblPr>
      <w:tblGrid>
        <w:gridCol w:w="9360"/>
      </w:tblGrid>
      <w:tr w:rsidR="00FA6EE0" w14:paraId="062B9029" w14:textId="77777777">
        <w:tc>
          <w:tcPr>
            <w:tcW w:w="7920" w:type="dxa"/>
          </w:tcPr>
          <w:p w14:paraId="1067E30C" w14:textId="77777777" w:rsidR="00FA6EE0" w:rsidRDefault="00000000">
            <w:pPr>
              <w:pStyle w:val="Compact"/>
              <w:jc w:val="center"/>
            </w:pPr>
            <w:bookmarkStart w:id="13" w:name="fig-figure7"/>
            <w:r>
              <w:rPr>
                <w:noProof/>
              </w:rPr>
              <w:lastRenderedPageBreak/>
              <w:drawing>
                <wp:inline distT="0" distB="0" distL="0" distR="0" wp14:anchorId="452A1F75" wp14:editId="6509EE2E">
                  <wp:extent cx="5938662" cy="3959108"/>
                  <wp:effectExtent l="0" t="0" r="5080" b="3810"/>
                  <wp:docPr id="79" name="Picture"/>
                  <wp:cNvGraphicFramePr/>
                  <a:graphic xmlns:a="http://schemas.openxmlformats.org/drawingml/2006/main">
                    <a:graphicData uri="http://schemas.openxmlformats.org/drawingml/2006/picture">
                      <pic:pic xmlns:pic="http://schemas.openxmlformats.org/drawingml/2006/picture">
                        <pic:nvPicPr>
                          <pic:cNvPr id="79" name="Picture"/>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5938662" cy="3959108"/>
                          </a:xfrm>
                          <a:prstGeom prst="rect">
                            <a:avLst/>
                          </a:prstGeom>
                          <a:noFill/>
                          <a:ln w="9525">
                            <a:noFill/>
                            <a:headEnd/>
                            <a:tailEnd/>
                          </a:ln>
                        </pic:spPr>
                      </pic:pic>
                    </a:graphicData>
                  </a:graphic>
                </wp:inline>
              </w:drawing>
            </w:r>
          </w:p>
          <w:p w14:paraId="7C7DEE4A" w14:textId="77777777" w:rsidR="00FA6EE0" w:rsidRPr="007000CF" w:rsidRDefault="00000000">
            <w:pPr>
              <w:pStyle w:val="ImageCaption"/>
              <w:jc w:val="left"/>
              <w:rPr>
                <w:lang w:val="en-US"/>
              </w:rPr>
            </w:pPr>
            <w:r w:rsidRPr="007000CF">
              <w:rPr>
                <w:lang w:val="en-US"/>
              </w:rPr>
              <w:t>Figure 6: Temporal evolution of trending topics based on the annual frequency and period of occurrence of keywords.</w:t>
            </w:r>
          </w:p>
        </w:tc>
        <w:bookmarkEnd w:id="13"/>
      </w:tr>
    </w:tbl>
    <w:p w14:paraId="5046315C" w14:textId="77777777" w:rsidR="00FA6EE0" w:rsidRDefault="00000000">
      <w:pPr>
        <w:pStyle w:val="Textoindependiente"/>
      </w:pPr>
      <w:r>
        <w:t>The longitudinal thematic evolution map tracks the trajectory, branching, and consolidation of the cognitive structure of research across four specific periods between 1989 and 2026 (</w:t>
      </w:r>
      <w:hyperlink w:anchor="fig-figure8">
        <w:r>
          <w:rPr>
            <w:rStyle w:val="Hipervnculo"/>
          </w:rPr>
          <w:t>Figure 7</w:t>
        </w:r>
      </w:hyperlink>
      <w:r>
        <w:t xml:space="preserve">). The initial period (1989-2010) established the scientific foundation through phenotypic and taxonomic characterization, represented by the nodes </w:t>
      </w:r>
      <w:r>
        <w:rPr>
          <w:i/>
          <w:iCs/>
        </w:rPr>
        <w:t>genetic variability</w:t>
      </w:r>
      <w:r>
        <w:t xml:space="preserve">, </w:t>
      </w:r>
      <w:r>
        <w:rPr>
          <w:i/>
          <w:iCs/>
        </w:rPr>
        <w:t>germplasm</w:t>
      </w:r>
      <w:r>
        <w:t xml:space="preserve">, </w:t>
      </w:r>
      <w:r>
        <w:rPr>
          <w:i/>
          <w:iCs/>
        </w:rPr>
        <w:t>phenotype</w:t>
      </w:r>
      <w:r>
        <w:t xml:space="preserve">, </w:t>
      </w:r>
      <w:r>
        <w:rPr>
          <w:i/>
          <w:iCs/>
        </w:rPr>
        <w:t>Chenopodium quinoa</w:t>
      </w:r>
      <w:r>
        <w:t xml:space="preserve">, </w:t>
      </w:r>
      <w:r>
        <w:rPr>
          <w:i/>
          <w:iCs/>
        </w:rPr>
        <w:t>dicotyledon</w:t>
      </w:r>
      <w:r>
        <w:t xml:space="preserve">, and </w:t>
      </w:r>
      <w:r>
        <w:rPr>
          <w:i/>
          <w:iCs/>
        </w:rPr>
        <w:t>Amaranthus caudatus</w:t>
      </w:r>
      <w:r>
        <w:t xml:space="preserve">, reflecting interest in describing biological diversity, establishing taxonomic relationships, and generating a basis for the conservation of plant genetic resources </w:t>
      </w:r>
      <w:hyperlink r:id="rId47">
        <w:r>
          <w:rPr>
            <w:rStyle w:val="Hipervnculo"/>
          </w:rPr>
          <w:t>[68,69,41,49,70,71]</w:t>
        </w:r>
      </w:hyperlink>
      <w:r>
        <w:t xml:space="preserve">. This pattern is consistent with the early stages of research on plant genetic resources, in which morphological characterization and the establishment of collections provided the foundation for documenting and conserving genetic diversity. The subsequent period (2011–2019) showed convergence toward the central theme of </w:t>
      </w:r>
      <w:r>
        <w:rPr>
          <w:i/>
          <w:iCs/>
        </w:rPr>
        <w:t>Chenopodium quinoa</w:t>
      </w:r>
      <w:r>
        <w:t xml:space="preserve">, incorporating research lines associated with </w:t>
      </w:r>
      <w:r>
        <w:rPr>
          <w:i/>
          <w:iCs/>
        </w:rPr>
        <w:t>genetics</w:t>
      </w:r>
      <w:r>
        <w:t xml:space="preserve">, </w:t>
      </w:r>
      <w:r>
        <w:rPr>
          <w:i/>
          <w:iCs/>
        </w:rPr>
        <w:t>protein</w:t>
      </w:r>
      <w:r>
        <w:t xml:space="preserve">, </w:t>
      </w:r>
      <w:r>
        <w:rPr>
          <w:i/>
          <w:iCs/>
        </w:rPr>
        <w:t>genotype</w:t>
      </w:r>
      <w:r>
        <w:t xml:space="preserve">, </w:t>
      </w:r>
      <w:r>
        <w:rPr>
          <w:i/>
          <w:iCs/>
        </w:rPr>
        <w:t>cultivation</w:t>
      </w:r>
      <w:r>
        <w:t xml:space="preserve">, and </w:t>
      </w:r>
      <w:r>
        <w:rPr>
          <w:i/>
          <w:iCs/>
        </w:rPr>
        <w:t>genetic differentiation</w:t>
      </w:r>
      <w:r>
        <w:t xml:space="preserve">, indicating a transition toward studies aimed at understanding the genetic structure, nutritional composition, and agronomic adaptation of evaluated materials through advanced characterization tools. This evolution reflects the growing scientific interest in quinoa as a strategic crop because of its high nutritional value, broad environmental adaptability, and potential contribution to food security, promoting the incorporation of molecular and genetic tools into germplasm studies </w:t>
      </w:r>
      <w:hyperlink r:id="rId48">
        <w:r>
          <w:rPr>
            <w:rStyle w:val="Hipervnculo"/>
          </w:rPr>
          <w:t>[72–77]</w:t>
        </w:r>
      </w:hyperlink>
      <w:r>
        <w:t>.</w:t>
      </w:r>
    </w:p>
    <w:p w14:paraId="2FE086AA" w14:textId="77777777" w:rsidR="00FA6EE0" w:rsidRDefault="00000000">
      <w:pPr>
        <w:pStyle w:val="Textoindependiente"/>
      </w:pPr>
      <w:r>
        <w:lastRenderedPageBreak/>
        <w:t xml:space="preserve">The stabilization period (2020-2023) transformed accumulated knowledge into applications in plant breeding, highlighting the axis of </w:t>
      </w:r>
      <w:r>
        <w:rPr>
          <w:i/>
          <w:iCs/>
        </w:rPr>
        <w:t>plant breeding</w:t>
      </w:r>
      <w:r>
        <w:t xml:space="preserve"> together with </w:t>
      </w:r>
      <w:r>
        <w:rPr>
          <w:i/>
          <w:iCs/>
        </w:rPr>
        <w:t>germplasm</w:t>
      </w:r>
      <w:r>
        <w:t xml:space="preserve">, </w:t>
      </w:r>
      <w:r>
        <w:rPr>
          <w:i/>
          <w:iCs/>
        </w:rPr>
        <w:t>germplasm characterization</w:t>
      </w:r>
      <w:r>
        <w:t xml:space="preserve">, and the geographical context of the Andes, demonstrating a stronger orientation toward the utilization of genetic diversity for the development of superior materials. The persistence of the term </w:t>
      </w:r>
      <w:r>
        <w:rPr>
          <w:i/>
          <w:iCs/>
        </w:rPr>
        <w:t>Andes</w:t>
      </w:r>
      <w:r>
        <w:t xml:space="preserve"> reaffirms the importance of this region as one of the major centers of origin and diversification of native crops, where genetic richness continues to provide the basis for breeding programs </w:t>
      </w:r>
      <w:hyperlink r:id="rId49">
        <w:r>
          <w:rPr>
            <w:rStyle w:val="Hipervnculo"/>
          </w:rPr>
          <w:t>[78–83]</w:t>
        </w:r>
      </w:hyperlink>
      <w:r>
        <w:t xml:space="preserve">.The current period (2024-2026) demonstrates the consolidation of the research field around three dominant macrothemes: </w:t>
      </w:r>
      <w:r>
        <w:rPr>
          <w:i/>
          <w:iCs/>
        </w:rPr>
        <w:t>germplasm</w:t>
      </w:r>
      <w:r>
        <w:t xml:space="preserve">, </w:t>
      </w:r>
      <w:r>
        <w:rPr>
          <w:i/>
          <w:iCs/>
        </w:rPr>
        <w:t>Chenopodium quinoa</w:t>
      </w:r>
      <w:r>
        <w:t xml:space="preserve">, and </w:t>
      </w:r>
      <w:r>
        <w:rPr>
          <w:i/>
          <w:iCs/>
        </w:rPr>
        <w:t>genetic diversity</w:t>
      </w:r>
      <w:r>
        <w:t xml:space="preserve">, in which genetic, morphological, and plant breeding approaches converge, reflecting a trend toward integrated strategies for the conservation and utilization of genetic resources through molecular and phenotypic tools. This convergence demonstrates the increasing maturity of the research field, which is oriented toward integrating genomic, phenotypic, and agronomic information to optimize conservation, expand the utilization of genetic diversity, and strengthen the development of varieties adapted to climate change and sustainable agricultural scenarios </w:t>
      </w:r>
      <w:hyperlink r:id="rId50">
        <w:r>
          <w:rPr>
            <w:rStyle w:val="Hipervnculo"/>
          </w:rPr>
          <w:t>[61,66,84,85]</w:t>
        </w:r>
      </w:hyperlink>
    </w:p>
    <w:tbl>
      <w:tblPr>
        <w:tblStyle w:val="Table"/>
        <w:tblW w:w="5000" w:type="pct"/>
        <w:tblLayout w:type="fixed"/>
        <w:tblLook w:val="0000" w:firstRow="0" w:lastRow="0" w:firstColumn="0" w:lastColumn="0" w:noHBand="0" w:noVBand="0"/>
      </w:tblPr>
      <w:tblGrid>
        <w:gridCol w:w="9360"/>
      </w:tblGrid>
      <w:tr w:rsidR="00FA6EE0" w14:paraId="229E718A" w14:textId="77777777">
        <w:tc>
          <w:tcPr>
            <w:tcW w:w="7920" w:type="dxa"/>
          </w:tcPr>
          <w:p w14:paraId="539B0558" w14:textId="77777777" w:rsidR="00FA6EE0" w:rsidRDefault="00000000">
            <w:pPr>
              <w:pStyle w:val="Compact"/>
              <w:jc w:val="center"/>
            </w:pPr>
            <w:bookmarkStart w:id="14" w:name="fig-figure8"/>
            <w:r>
              <w:rPr>
                <w:noProof/>
              </w:rPr>
              <w:drawing>
                <wp:inline distT="0" distB="0" distL="0" distR="0" wp14:anchorId="00CFE532" wp14:editId="0BCA2569">
                  <wp:extent cx="5943600" cy="2971800"/>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7" name="Picture"/>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5943600" cy="2971800"/>
                          </a:xfrm>
                          <a:prstGeom prst="rect">
                            <a:avLst/>
                          </a:prstGeom>
                          <a:noFill/>
                          <a:ln w="9525">
                            <a:noFill/>
                            <a:headEnd/>
                            <a:tailEnd/>
                          </a:ln>
                        </pic:spPr>
                      </pic:pic>
                    </a:graphicData>
                  </a:graphic>
                </wp:inline>
              </w:drawing>
            </w:r>
          </w:p>
          <w:p w14:paraId="7D28D5C9" w14:textId="77777777" w:rsidR="00FA6EE0" w:rsidRPr="007000CF" w:rsidRDefault="00000000">
            <w:pPr>
              <w:pStyle w:val="ImageCaption"/>
              <w:jc w:val="left"/>
              <w:rPr>
                <w:lang w:val="en-US"/>
              </w:rPr>
            </w:pPr>
            <w:r w:rsidRPr="007000CF">
              <w:rPr>
                <w:lang w:val="en-US"/>
              </w:rPr>
              <w:t>Figure 7: Longitudinal thematic evolution of research on orphan crops structured into four analytical periods.</w:t>
            </w:r>
          </w:p>
        </w:tc>
        <w:bookmarkEnd w:id="14"/>
      </w:tr>
    </w:tbl>
    <w:p w14:paraId="337675CE" w14:textId="77777777" w:rsidR="00FA6EE0" w:rsidRDefault="00000000">
      <w:pPr>
        <w:pStyle w:val="Textoindependiente"/>
      </w:pPr>
      <w:r>
        <w:t>The thematic map reveals the intellectual structure of research by classifying clusters according to their degree of relevance (centrality) and development (density) (</w:t>
      </w:r>
      <w:hyperlink w:anchor="fig-figure9">
        <w:r>
          <w:rPr>
            <w:rStyle w:val="Hipervnculo"/>
          </w:rPr>
          <w:t>Figure 8</w:t>
        </w:r>
      </w:hyperlink>
      <w:r>
        <w:t xml:space="preserve">). Motor themes exhibit a high level of development and importance within the scientific field, consolidating around agricultural production and optimization through terms such as </w:t>
      </w:r>
      <w:r>
        <w:rPr>
          <w:i/>
          <w:iCs/>
        </w:rPr>
        <w:t>cultivation</w:t>
      </w:r>
      <w:r>
        <w:t xml:space="preserve">, </w:t>
      </w:r>
      <w:r>
        <w:rPr>
          <w:i/>
          <w:iCs/>
        </w:rPr>
        <w:t>plant breeding</w:t>
      </w:r>
      <w:r>
        <w:t xml:space="preserve">, and </w:t>
      </w:r>
      <w:r>
        <w:rPr>
          <w:i/>
          <w:iCs/>
        </w:rPr>
        <w:t>crop yield</w:t>
      </w:r>
      <w:r>
        <w:t xml:space="preserve">, reflecting an increasing orientation toward the application of genetic knowledge to the development of materials with greater production potential. Basic themes constitute the fundamental core of the discipline, with high centrality but lower development, and are centered on </w:t>
      </w:r>
      <w:r>
        <w:rPr>
          <w:i/>
          <w:iCs/>
        </w:rPr>
        <w:t>Chenopodium quinoa</w:t>
      </w:r>
      <w:r>
        <w:t xml:space="preserve">, </w:t>
      </w:r>
      <w:r>
        <w:rPr>
          <w:i/>
          <w:iCs/>
        </w:rPr>
        <w:t>germplasm</w:t>
      </w:r>
      <w:r>
        <w:t xml:space="preserve">, and </w:t>
      </w:r>
      <w:r>
        <w:rPr>
          <w:i/>
          <w:iCs/>
        </w:rPr>
        <w:t>genetic diversity</w:t>
      </w:r>
      <w:r>
        <w:t xml:space="preserve">, demonstrating that the conservation and characterization of plant genetic resources remain essential pillars of research on Andean crops. Niche themes correspond to highly specialized research lines with lower overall interaction, focusing on </w:t>
      </w:r>
      <w:r>
        <w:rPr>
          <w:i/>
          <w:iCs/>
        </w:rPr>
        <w:t>genetic differentiation</w:t>
      </w:r>
      <w:r>
        <w:t xml:space="preserve">, </w:t>
      </w:r>
      <w:r>
        <w:rPr>
          <w:i/>
          <w:iCs/>
        </w:rPr>
        <w:t>molecular analysis</w:t>
      </w:r>
      <w:r>
        <w:t xml:space="preserve">, and </w:t>
      </w:r>
      <w:r>
        <w:rPr>
          <w:i/>
          <w:iCs/>
        </w:rPr>
        <w:t>genetic analysis</w:t>
      </w:r>
      <w:r>
        <w:t xml:space="preserve">, </w:t>
      </w:r>
      <w:r>
        <w:lastRenderedPageBreak/>
        <w:t>reflecting the incorporation of advanced tools to understand the genetic structure and relationships among populations (</w:t>
      </w:r>
      <w:hyperlink w:anchor="fig-figure9">
        <w:r>
          <w:rPr>
            <w:rStyle w:val="Hipervnculo"/>
          </w:rPr>
          <w:t>Figure 8</w:t>
        </w:r>
      </w:hyperlink>
      <w:r>
        <w:t xml:space="preserve">). Conversely, emerging or declining themes exhibit lower centrality and density, encompassing general genetic studies associated with species such as </w:t>
      </w:r>
      <w:r>
        <w:rPr>
          <w:i/>
          <w:iCs/>
        </w:rPr>
        <w:t>Solanum tuberosum</w:t>
      </w:r>
      <w:r>
        <w:t xml:space="preserve"> and </w:t>
      </w:r>
      <w:r>
        <w:rPr>
          <w:i/>
          <w:iCs/>
        </w:rPr>
        <w:t>Oxalis tuberosa</w:t>
      </w:r>
      <w:r>
        <w:t xml:space="preserve">, whereas intermediate nodes related to </w:t>
      </w:r>
      <w:r>
        <w:rPr>
          <w:i/>
          <w:iCs/>
        </w:rPr>
        <w:t>genotype</w:t>
      </w:r>
      <w:r>
        <w:t xml:space="preserve"> and </w:t>
      </w:r>
      <w:r>
        <w:rPr>
          <w:i/>
          <w:iCs/>
        </w:rPr>
        <w:t>genetic variability</w:t>
      </w:r>
      <w:r>
        <w:t xml:space="preserve"> indicate a transition toward research lines with greater applicability to plant breeding. The presence of </w:t>
      </w:r>
      <w:r>
        <w:rPr>
          <w:i/>
          <w:iCs/>
        </w:rPr>
        <w:t>Amaranthus caudatus</w:t>
      </w:r>
      <w:r>
        <w:t>, proteins, and wild populations reflects the continuity of studies aimed at understanding the biological diversity and functional attributes of Andean species of agricultural importance. This thematic distribution demonstrates an evolution from research focused on the conservation and characterization of genetic diversity toward approaches oriented toward the utilization of germplasm through molecular tools and plant breeding strategies, consistent with current trends in plant genetic resource research, where the integration of conservation, characterization, and sustainable utilization constitutes a key component for strengthening food security and crop adaptation to climate change.</w:t>
      </w:r>
    </w:p>
    <w:tbl>
      <w:tblPr>
        <w:tblStyle w:val="Table"/>
        <w:tblW w:w="5000" w:type="pct"/>
        <w:tblLayout w:type="fixed"/>
        <w:tblLook w:val="0000" w:firstRow="0" w:lastRow="0" w:firstColumn="0" w:lastColumn="0" w:noHBand="0" w:noVBand="0"/>
      </w:tblPr>
      <w:tblGrid>
        <w:gridCol w:w="9360"/>
      </w:tblGrid>
      <w:tr w:rsidR="00FA6EE0" w14:paraId="1519581E" w14:textId="77777777">
        <w:tc>
          <w:tcPr>
            <w:tcW w:w="7920" w:type="dxa"/>
          </w:tcPr>
          <w:p w14:paraId="62921BED" w14:textId="77777777" w:rsidR="00FA6EE0" w:rsidRDefault="00000000">
            <w:pPr>
              <w:pStyle w:val="Compact"/>
              <w:jc w:val="center"/>
            </w:pPr>
            <w:bookmarkStart w:id="15" w:name="fig-figure9"/>
            <w:r>
              <w:rPr>
                <w:noProof/>
              </w:rPr>
              <w:drawing>
                <wp:inline distT="0" distB="0" distL="0" distR="0" wp14:anchorId="6A048B26" wp14:editId="12596D7E">
                  <wp:extent cx="5563241" cy="4979254"/>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1" name="Picture"/>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5568681" cy="4984123"/>
                          </a:xfrm>
                          <a:prstGeom prst="rect">
                            <a:avLst/>
                          </a:prstGeom>
                          <a:noFill/>
                          <a:ln w="9525">
                            <a:noFill/>
                            <a:headEnd/>
                            <a:tailEnd/>
                          </a:ln>
                        </pic:spPr>
                      </pic:pic>
                    </a:graphicData>
                  </a:graphic>
                </wp:inline>
              </w:drawing>
            </w:r>
          </w:p>
          <w:p w14:paraId="1A4646DD" w14:textId="77777777" w:rsidR="00FA6EE0" w:rsidRPr="007000CF" w:rsidRDefault="00000000">
            <w:pPr>
              <w:pStyle w:val="ImageCaption"/>
              <w:jc w:val="left"/>
              <w:rPr>
                <w:lang w:val="en-US"/>
              </w:rPr>
            </w:pPr>
            <w:r w:rsidRPr="007000CF">
              <w:rPr>
                <w:lang w:val="en-US"/>
              </w:rPr>
              <w:t>Figure 8: Thematic map of the conceptual structure based on centrality (degree of relevance) and density (degree of development) indicators during the period 1989-2026.</w:t>
            </w:r>
          </w:p>
        </w:tc>
        <w:bookmarkEnd w:id="15"/>
      </w:tr>
    </w:tbl>
    <w:p w14:paraId="0856237C" w14:textId="77777777" w:rsidR="00FA6EE0" w:rsidRDefault="00000000">
      <w:pPr>
        <w:pStyle w:val="Ttulo2"/>
      </w:pPr>
      <w:bookmarkStart w:id="16" w:name="the-state-of-germplasm-banks-in-peru"/>
      <w:bookmarkEnd w:id="2"/>
      <w:bookmarkEnd w:id="11"/>
      <w:r>
        <w:rPr>
          <w:iCs/>
        </w:rPr>
        <w:lastRenderedPageBreak/>
        <w:t>The State of Germplasm Banks in Peru</w:t>
      </w:r>
    </w:p>
    <w:p w14:paraId="6B9C0271" w14:textId="77777777" w:rsidR="00FA6EE0" w:rsidRDefault="00000000">
      <w:pPr>
        <w:pStyle w:val="FirstParagraph"/>
      </w:pPr>
      <w:r>
        <w:t>To identify the distribution of orphan crop germplasm collections in Peru, information was compiled on the institutions responsible for their conservation, their geographical location, the number of accessions recorded for each species, the conservation strategies employed, and the characterization status of the collections. In total, 16,904 accessions conserved in 11 institutions located across eight departments of the country were recorded: Cusco, Puno, Lima, Cajamarca, Junín, Amazonas, Ayacucho, and Arequipa (</w:t>
      </w:r>
      <w:hyperlink w:anchor="fig-figure10">
        <w:r>
          <w:rPr>
            <w:rStyle w:val="Hipervnculo"/>
          </w:rPr>
          <w:t>Figure 9</w:t>
        </w:r>
      </w:hyperlink>
      <w:r>
        <w:t>).</w:t>
      </w:r>
    </w:p>
    <w:p w14:paraId="5B16A44E" w14:textId="77777777" w:rsidR="00FA6EE0" w:rsidRDefault="00000000">
      <w:pPr>
        <w:pStyle w:val="Textoindependiente"/>
      </w:pPr>
      <w:r>
        <w:t xml:space="preserve">The department of Cusco concentrated the largest number of accessions, with 5,245 of the national total, distributed between the National University of San Antonio Abad of Cusco (UNSAAC) and the Andenes Agricultural Experimental Station (EEA-Andenes). The EEA-Andenes conserved 941 accessions of </w:t>
      </w:r>
      <w:r>
        <w:rPr>
          <w:i/>
          <w:iCs/>
        </w:rPr>
        <w:t>Oxalis tuberosa</w:t>
      </w:r>
      <w:r>
        <w:t xml:space="preserve">, 224 of </w:t>
      </w:r>
      <w:r>
        <w:rPr>
          <w:i/>
          <w:iCs/>
        </w:rPr>
        <w:t>Tropaeolum tuberosum</w:t>
      </w:r>
      <w:r>
        <w:t xml:space="preserve">, 192 of </w:t>
      </w:r>
      <w:r>
        <w:rPr>
          <w:i/>
          <w:iCs/>
        </w:rPr>
        <w:t>Ullucus tuberosus</w:t>
      </w:r>
      <w:r>
        <w:t xml:space="preserve">, and 20 varieties of </w:t>
      </w:r>
      <w:r>
        <w:rPr>
          <w:i/>
          <w:iCs/>
        </w:rPr>
        <w:t>Chenopodium quinoa</w:t>
      </w:r>
      <w:r>
        <w:t xml:space="preserve">, whereas UNSAAC recorded the largest collections in the department, with 1,600 accessions of </w:t>
      </w:r>
      <w:r>
        <w:rPr>
          <w:i/>
          <w:iCs/>
        </w:rPr>
        <w:t>Amaranthus caudatus</w:t>
      </w:r>
      <w:r>
        <w:t xml:space="preserve">, 1,500 and 1,200 of </w:t>
      </w:r>
      <w:r>
        <w:rPr>
          <w:i/>
          <w:iCs/>
        </w:rPr>
        <w:t>Lupinus mutabilis</w:t>
      </w:r>
      <w:r>
        <w:t xml:space="preserve">, 1,000 and 520 of </w:t>
      </w:r>
      <w:r>
        <w:rPr>
          <w:i/>
          <w:iCs/>
        </w:rPr>
        <w:t>Chenopodium quinoa</w:t>
      </w:r>
      <w:r>
        <w:t xml:space="preserve">, as well as 200 accessions of </w:t>
      </w:r>
      <w:r>
        <w:rPr>
          <w:i/>
          <w:iCs/>
        </w:rPr>
        <w:t>Ullucus tuberosus</w:t>
      </w:r>
      <w:r>
        <w:t xml:space="preserve">, 200 of </w:t>
      </w:r>
      <w:r>
        <w:rPr>
          <w:i/>
          <w:iCs/>
        </w:rPr>
        <w:t>Oxalis tuberosa</w:t>
      </w:r>
      <w:r>
        <w:t xml:space="preserve">, 100 of </w:t>
      </w:r>
      <w:r>
        <w:rPr>
          <w:i/>
          <w:iCs/>
        </w:rPr>
        <w:t>Tropaeolum tuberosum</w:t>
      </w:r>
      <w:r>
        <w:t xml:space="preserve">, 41 of </w:t>
      </w:r>
      <w:r>
        <w:rPr>
          <w:i/>
          <w:iCs/>
        </w:rPr>
        <w:t>Smallanthus sonchifolius</w:t>
      </w:r>
      <w:r>
        <w:t xml:space="preserve">, and 7 of </w:t>
      </w:r>
      <w:r>
        <w:rPr>
          <w:i/>
          <w:iCs/>
        </w:rPr>
        <w:t>Arracacia xanthorrhiza</w:t>
      </w:r>
      <w:r>
        <w:t xml:space="preserve">. The department of Puno ranked second, with 3,529 accessions conserved at the Illpa Agricultural Experimental Station (EEA-Illpa) and the National University of the Altiplano (UNA-Puno). The EEA-Illpa safeguarded 1,383 accessions of </w:t>
      </w:r>
      <w:r>
        <w:rPr>
          <w:i/>
          <w:iCs/>
        </w:rPr>
        <w:t>Chenopodium quinoa</w:t>
      </w:r>
      <w:r>
        <w:t xml:space="preserve"> and 253 of </w:t>
      </w:r>
      <w:r>
        <w:rPr>
          <w:i/>
          <w:iCs/>
        </w:rPr>
        <w:t>Chenopodium pallidicaule</w:t>
      </w:r>
      <w:r>
        <w:t xml:space="preserve">, whereas UNA-Puno maintained 850 accessions of </w:t>
      </w:r>
      <w:r>
        <w:rPr>
          <w:i/>
          <w:iCs/>
        </w:rPr>
        <w:t>Chenopodium quinoa</w:t>
      </w:r>
      <w:r>
        <w:t xml:space="preserve">, 450 of </w:t>
      </w:r>
      <w:r>
        <w:rPr>
          <w:i/>
          <w:iCs/>
        </w:rPr>
        <w:t>Lupinus mutabilis</w:t>
      </w:r>
      <w:r>
        <w:t xml:space="preserve">, 350 of </w:t>
      </w:r>
      <w:r>
        <w:rPr>
          <w:i/>
          <w:iCs/>
        </w:rPr>
        <w:t>Chenopodium pallidicaule</w:t>
      </w:r>
      <w:r>
        <w:t xml:space="preserve">, 120 of </w:t>
      </w:r>
      <w:r>
        <w:rPr>
          <w:i/>
          <w:iCs/>
        </w:rPr>
        <w:t>Oxalis tuberosa</w:t>
      </w:r>
      <w:r>
        <w:t xml:space="preserve">, 60 of </w:t>
      </w:r>
      <w:r>
        <w:rPr>
          <w:i/>
          <w:iCs/>
        </w:rPr>
        <w:t>Tropaeolum tuberosum</w:t>
      </w:r>
      <w:r>
        <w:t xml:space="preserve">, 48 of </w:t>
      </w:r>
      <w:r>
        <w:rPr>
          <w:i/>
          <w:iCs/>
        </w:rPr>
        <w:t>Ullucus tuberosus</w:t>
      </w:r>
      <w:r>
        <w:t xml:space="preserve">, 10 of </w:t>
      </w:r>
      <w:r>
        <w:rPr>
          <w:i/>
          <w:iCs/>
        </w:rPr>
        <w:t>Amaranthus caudatus</w:t>
      </w:r>
      <w:r>
        <w:t xml:space="preserve">, and 5 of </w:t>
      </w:r>
      <w:r>
        <w:rPr>
          <w:i/>
          <w:iCs/>
        </w:rPr>
        <w:t>Smallanthus sonchifolius</w:t>
      </w:r>
      <w:r>
        <w:t xml:space="preserve">. In Lima, the International Potato Center (CIP) recorded 1,902 accessions, comprising 881 accessions of </w:t>
      </w:r>
      <w:r>
        <w:rPr>
          <w:i/>
          <w:iCs/>
        </w:rPr>
        <w:t>Oxalis tuberosa</w:t>
      </w:r>
      <w:r>
        <w:t xml:space="preserve">, 548 of </w:t>
      </w:r>
      <w:r>
        <w:rPr>
          <w:i/>
          <w:iCs/>
        </w:rPr>
        <w:t>Ullucus tuberosus</w:t>
      </w:r>
      <w:r>
        <w:t xml:space="preserve">, 216 of </w:t>
      </w:r>
      <w:r>
        <w:rPr>
          <w:i/>
          <w:iCs/>
        </w:rPr>
        <w:t>Tropaeolum tuberosum</w:t>
      </w:r>
      <w:r>
        <w:t xml:space="preserve">, 157 of </w:t>
      </w:r>
      <w:r>
        <w:rPr>
          <w:i/>
          <w:iCs/>
        </w:rPr>
        <w:t>Lepidium meyenii</w:t>
      </w:r>
      <w:r>
        <w:t xml:space="preserve">, 58 of </w:t>
      </w:r>
      <w:r>
        <w:rPr>
          <w:i/>
          <w:iCs/>
        </w:rPr>
        <w:t>Smallanthus sonchifolius</w:t>
      </w:r>
      <w:r>
        <w:t xml:space="preserve">, and 42 of </w:t>
      </w:r>
      <w:r>
        <w:rPr>
          <w:i/>
          <w:iCs/>
        </w:rPr>
        <w:t>Arracacia xanthorrhiza</w:t>
      </w:r>
      <w:r>
        <w:t xml:space="preserve"> (</w:t>
      </w:r>
      <w:hyperlink w:anchor="fig-figure10">
        <w:r>
          <w:rPr>
            <w:rStyle w:val="Hipervnculo"/>
          </w:rPr>
          <w:t>Figure 9</w:t>
        </w:r>
      </w:hyperlink>
      <w:r>
        <w:t>).</w:t>
      </w:r>
    </w:p>
    <w:p w14:paraId="0EAA3CE6" w14:textId="77777777" w:rsidR="00FA6EE0" w:rsidRDefault="00000000">
      <w:pPr>
        <w:pStyle w:val="Textoindependiente"/>
      </w:pPr>
      <w:r>
        <w:t xml:space="preserve">The high concentration of accessions in Cusco and Puno is consistent with the recognition of the central Andes as one of the major global centers of origin, domestication, and diversification of native crops, where interactions among altitudinal gradients, ecosystem diversity, and traditional agricultural practices have favored the conservation of substantial genetic variability. The considerable representation of Lima is primarily associated with the establishment of national and international institutions dedicated to the </w:t>
      </w:r>
      <w:r>
        <w:rPr>
          <w:i/>
          <w:iCs/>
        </w:rPr>
        <w:t>ex situ</w:t>
      </w:r>
      <w:r>
        <w:t xml:space="preserve"> conservation, characterization, and distribution of plant genetic resources, rather than with the biogeographical characteristics of the department. This distribution demonstrates that the spatial organization of national collections depends on both ecological and cultural factors and the institutional capacity developed for germplasm collection, regeneration, and conservation.</w:t>
      </w:r>
    </w:p>
    <w:p w14:paraId="33EF00FF" w14:textId="77777777" w:rsidR="00FA6EE0" w:rsidRDefault="00000000">
      <w:pPr>
        <w:pStyle w:val="Textoindependiente"/>
      </w:pPr>
      <w:r>
        <w:t xml:space="preserve">The departments of Cajamarca, Junín, Amazonas, Ayacucho, and Arequipa hosted smaller collections, although they represented an important diversity of conserved species. In Cajamarca, the Baños del Inca Agricultural Experimental Station recorded 602 accessions, comprising 388 of </w:t>
      </w:r>
      <w:r>
        <w:rPr>
          <w:i/>
          <w:iCs/>
        </w:rPr>
        <w:t>Amaranthus caudatus</w:t>
      </w:r>
      <w:r>
        <w:t xml:space="preserve"> and 214 of </w:t>
      </w:r>
      <w:r>
        <w:rPr>
          <w:i/>
          <w:iCs/>
        </w:rPr>
        <w:t>Smallanthus sonchifolius</w:t>
      </w:r>
      <w:r>
        <w:t xml:space="preserve">. In Junín, the Santa Ana Agricultural Experimental Station conserved 436 accessions, corresponding to 235 of </w:t>
      </w:r>
      <w:r>
        <w:rPr>
          <w:i/>
          <w:iCs/>
        </w:rPr>
        <w:t>Arracacia xanthorrhiza</w:t>
      </w:r>
      <w:r>
        <w:t xml:space="preserve">, 180 of </w:t>
      </w:r>
      <w:r>
        <w:rPr>
          <w:i/>
          <w:iCs/>
        </w:rPr>
        <w:t>Lupinus mutabilis</w:t>
      </w:r>
      <w:r>
        <w:t xml:space="preserve">, and 21 of </w:t>
      </w:r>
      <w:r>
        <w:rPr>
          <w:i/>
          <w:iCs/>
        </w:rPr>
        <w:t>Lepidium meyenii</w:t>
      </w:r>
      <w:r>
        <w:t xml:space="preserve">. In Amazonas, the National University Toribio Rodríguez de Mendoza and the Amazonas Agricultural Experimental Station recorded 348 accessions, of which 311 corresponded to </w:t>
      </w:r>
      <w:r>
        <w:rPr>
          <w:i/>
          <w:iCs/>
        </w:rPr>
        <w:t>Chenopodium quinoa</w:t>
      </w:r>
      <w:r>
        <w:t xml:space="preserve">, 10 to </w:t>
      </w:r>
      <w:r>
        <w:rPr>
          <w:i/>
          <w:iCs/>
        </w:rPr>
        <w:t>Tropaeolum tuberosum</w:t>
      </w:r>
      <w:r>
        <w:t xml:space="preserve">, 10 to </w:t>
      </w:r>
      <w:r>
        <w:rPr>
          <w:i/>
          <w:iCs/>
        </w:rPr>
        <w:t>Ullucus tuberosus</w:t>
      </w:r>
      <w:r>
        <w:t xml:space="preserve">, 10 to </w:t>
      </w:r>
      <w:r>
        <w:rPr>
          <w:i/>
          <w:iCs/>
        </w:rPr>
        <w:t>Oxalis tuberosa</w:t>
      </w:r>
      <w:r>
        <w:t xml:space="preserve">, </w:t>
      </w:r>
      <w:r>
        <w:lastRenderedPageBreak/>
        <w:t xml:space="preserve">5 to </w:t>
      </w:r>
      <w:r>
        <w:rPr>
          <w:i/>
          <w:iCs/>
        </w:rPr>
        <w:t>Amaranthus caudatus</w:t>
      </w:r>
      <w:r>
        <w:t xml:space="preserve">, and 2 to </w:t>
      </w:r>
      <w:r>
        <w:rPr>
          <w:i/>
          <w:iCs/>
        </w:rPr>
        <w:t>Lupinus mutabilis</w:t>
      </w:r>
      <w:r>
        <w:t xml:space="preserve">. The National University of San Cristóbal de Huamanga, in Ayacucho, conserved 270 accessions, comprising 250 of </w:t>
      </w:r>
      <w:r>
        <w:rPr>
          <w:i/>
          <w:iCs/>
        </w:rPr>
        <w:t>Chenopodium quinoa</w:t>
      </w:r>
      <w:r>
        <w:t xml:space="preserve">, 10 of </w:t>
      </w:r>
      <w:r>
        <w:rPr>
          <w:i/>
          <w:iCs/>
        </w:rPr>
        <w:t>Chenopodium pallidicaule</w:t>
      </w:r>
      <w:r>
        <w:t xml:space="preserve">, and 10 of </w:t>
      </w:r>
      <w:r>
        <w:rPr>
          <w:i/>
          <w:iCs/>
        </w:rPr>
        <w:t>Lupinus mutabilis</w:t>
      </w:r>
      <w:r>
        <w:t xml:space="preserve">, whereas the National University of San Agustín of Arequipa recorded 12 accessions, corresponding to 10 of </w:t>
      </w:r>
      <w:r>
        <w:rPr>
          <w:i/>
          <w:iCs/>
        </w:rPr>
        <w:t>Chenopodium quinoa</w:t>
      </w:r>
      <w:r>
        <w:t xml:space="preserve"> and 2 of </w:t>
      </w:r>
      <w:r>
        <w:rPr>
          <w:i/>
          <w:iCs/>
        </w:rPr>
        <w:t>Lupinus mutabilis</w:t>
      </w:r>
      <w:r>
        <w:t xml:space="preserve"> (</w:t>
      </w:r>
      <w:hyperlink w:anchor="fig-figure10">
        <w:r>
          <w:rPr>
            <w:rStyle w:val="Hipervnculo"/>
          </w:rPr>
          <w:t>Figure 9</w:t>
        </w:r>
      </w:hyperlink>
      <w:r>
        <w:t xml:space="preserve">). Although these departments recorded fewer accessions, this does not necessarily imply lower genetic diversity. Previous studies have indicated that a substantial proportion of Andean agrobiodiversity continues to be conserved </w:t>
      </w:r>
      <w:r>
        <w:rPr>
          <w:i/>
          <w:iCs/>
        </w:rPr>
        <w:t>in situ</w:t>
      </w:r>
      <w:r>
        <w:t xml:space="preserve"> by smallholder farmers and rural communities through the maintenance of locally adapted varieties under specific environmental conditions. The differences observed among departments may also reflect varying levels of institutional investment, intensity of collecting campaigns, and availability of infrastructure for </w:t>
      </w:r>
      <w:r>
        <w:rPr>
          <w:i/>
          <w:iCs/>
        </w:rPr>
        <w:t>ex situ</w:t>
      </w:r>
      <w:r>
        <w:t xml:space="preserve"> conservation, rather than actual differences in the genetic richness of each region.</w:t>
      </w:r>
    </w:p>
    <w:p w14:paraId="73060E60" w14:textId="77777777" w:rsidR="00FA6EE0" w:rsidRDefault="00000000">
      <w:pPr>
        <w:pStyle w:val="Textoindependiente"/>
      </w:pPr>
      <w:r>
        <w:t xml:space="preserve">Considering the national total, </w:t>
      </w:r>
      <w:r>
        <w:rPr>
          <w:i/>
          <w:iCs/>
        </w:rPr>
        <w:t>Chenopodium quinoa</w:t>
      </w:r>
      <w:r>
        <w:t xml:space="preserve"> was the most represented species in germplasm banks, with 4,344 accessions, followed by </w:t>
      </w:r>
      <w:r>
        <w:rPr>
          <w:i/>
          <w:iCs/>
        </w:rPr>
        <w:t>Amaranthus caudatus</w:t>
      </w:r>
      <w:r>
        <w:t xml:space="preserve"> (3,603), </w:t>
      </w:r>
      <w:r>
        <w:rPr>
          <w:i/>
          <w:iCs/>
        </w:rPr>
        <w:t>Lupinus mutabilis</w:t>
      </w:r>
      <w:r>
        <w:t xml:space="preserve"> (3,344), </w:t>
      </w:r>
      <w:r>
        <w:rPr>
          <w:i/>
          <w:iCs/>
        </w:rPr>
        <w:t>Oxalis tuberosa</w:t>
      </w:r>
      <w:r>
        <w:t xml:space="preserve"> (2,152), </w:t>
      </w:r>
      <w:r>
        <w:rPr>
          <w:i/>
          <w:iCs/>
        </w:rPr>
        <w:t>Ullucus tuberosus</w:t>
      </w:r>
      <w:r>
        <w:t xml:space="preserve"> (998), </w:t>
      </w:r>
      <w:r>
        <w:rPr>
          <w:i/>
          <w:iCs/>
        </w:rPr>
        <w:t>Chenopodium pallidicaule</w:t>
      </w:r>
      <w:r>
        <w:t xml:space="preserve"> (613), </w:t>
      </w:r>
      <w:r>
        <w:rPr>
          <w:i/>
          <w:iCs/>
        </w:rPr>
        <w:t>Tropaeolum tuberosum</w:t>
      </w:r>
      <w:r>
        <w:t xml:space="preserve"> (610), </w:t>
      </w:r>
      <w:r>
        <w:rPr>
          <w:i/>
          <w:iCs/>
        </w:rPr>
        <w:t>Smallanthus sonchifolius</w:t>
      </w:r>
      <w:r>
        <w:t xml:space="preserve"> (318), </w:t>
      </w:r>
      <w:r>
        <w:rPr>
          <w:i/>
          <w:iCs/>
        </w:rPr>
        <w:t>Arracacia xanthorrhiza</w:t>
      </w:r>
      <w:r>
        <w:t xml:space="preserve"> (284), and </w:t>
      </w:r>
      <w:r>
        <w:rPr>
          <w:i/>
          <w:iCs/>
        </w:rPr>
        <w:t>Lepidium meyenii</w:t>
      </w:r>
      <w:r>
        <w:t xml:space="preserve"> (178). The predominance of </w:t>
      </w:r>
      <w:r>
        <w:rPr>
          <w:i/>
          <w:iCs/>
        </w:rPr>
        <w:t>Chenopodium quinoa</w:t>
      </w:r>
      <w:r>
        <w:t xml:space="preserve">, </w:t>
      </w:r>
      <w:r>
        <w:rPr>
          <w:i/>
          <w:iCs/>
        </w:rPr>
        <w:t>Amaranthus caudatus</w:t>
      </w:r>
      <w:r>
        <w:t xml:space="preserve">, and </w:t>
      </w:r>
      <w:r>
        <w:rPr>
          <w:i/>
          <w:iCs/>
        </w:rPr>
        <w:t>Lupinus mutabilis</w:t>
      </w:r>
      <w:r>
        <w:t xml:space="preserve"> is consistent with the increasing scientific and agronomic interest in these crops due to their high nutritional value, adaptation to marginal environments, and potential contribution to food security and resilience to climate change (</w:t>
      </w:r>
      <w:hyperlink w:anchor="fig-figure10">
        <w:r>
          <w:rPr>
            <w:rStyle w:val="Hipervnculo"/>
          </w:rPr>
          <w:t>Figure 9</w:t>
        </w:r>
      </w:hyperlink>
      <w:r>
        <w:t xml:space="preserve">). Species such as </w:t>
      </w:r>
      <w:r>
        <w:rPr>
          <w:i/>
          <w:iCs/>
        </w:rPr>
        <w:t>Lepidium meyenii</w:t>
      </w:r>
      <w:r>
        <w:t xml:space="preserve">, </w:t>
      </w:r>
      <w:r>
        <w:rPr>
          <w:i/>
          <w:iCs/>
        </w:rPr>
        <w:t>Arracacia xanthorrhiza</w:t>
      </w:r>
      <w:r>
        <w:t xml:space="preserve">, and </w:t>
      </w:r>
      <w:r>
        <w:rPr>
          <w:i/>
          <w:iCs/>
        </w:rPr>
        <w:t>Smallanthus sonchifolius</w:t>
      </w:r>
      <w:r>
        <w:t xml:space="preserve"> remain represented by fewer accessions, suggesting the need to strengthen national strategies for germplasm exploration, collection, and conservation to improve the representation of these plant genetic resources. The balanced conservation of all species of food importance constitutes a fundamental component for broadening the genetic base available for future breeding programs and ensuring the preservation of Peruvian agrobiodiversity.</w:t>
      </w:r>
    </w:p>
    <w:p w14:paraId="60EC403A" w14:textId="77777777" w:rsidR="007000CF" w:rsidRDefault="007000CF">
      <w:pPr>
        <w:pStyle w:val="Compact"/>
        <w:jc w:val="center"/>
        <w:sectPr w:rsidR="007000CF" w:rsidSect="00D27EE7">
          <w:pgSz w:w="12240" w:h="15840"/>
          <w:pgMar w:top="1440" w:right="1440" w:bottom="1440" w:left="1440" w:header="720" w:footer="720" w:gutter="0"/>
          <w:lnNumType w:countBy="1" w:restart="continuous"/>
          <w:cols w:space="720"/>
          <w:docGrid w:linePitch="326"/>
        </w:sectPr>
      </w:pPr>
      <w:bookmarkStart w:id="17" w:name="fig-figure10"/>
    </w:p>
    <w:tbl>
      <w:tblPr>
        <w:tblStyle w:val="Table"/>
        <w:tblW w:w="5000" w:type="pct"/>
        <w:tblLayout w:type="fixed"/>
        <w:tblLook w:val="0000" w:firstRow="0" w:lastRow="0" w:firstColumn="0" w:lastColumn="0" w:noHBand="0" w:noVBand="0"/>
      </w:tblPr>
      <w:tblGrid>
        <w:gridCol w:w="12960"/>
      </w:tblGrid>
      <w:tr w:rsidR="00FA6EE0" w14:paraId="4265D80C" w14:textId="77777777">
        <w:tc>
          <w:tcPr>
            <w:tcW w:w="7920" w:type="dxa"/>
          </w:tcPr>
          <w:p w14:paraId="4A626D9D" w14:textId="77777777" w:rsidR="00FA6EE0" w:rsidRDefault="00000000">
            <w:pPr>
              <w:pStyle w:val="Compact"/>
              <w:jc w:val="center"/>
            </w:pPr>
            <w:r>
              <w:rPr>
                <w:noProof/>
              </w:rPr>
              <w:lastRenderedPageBreak/>
              <w:drawing>
                <wp:inline distT="0" distB="0" distL="0" distR="0" wp14:anchorId="7FAE425C" wp14:editId="7F023287">
                  <wp:extent cx="6940462" cy="4901924"/>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7" name="Picture"/>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6940462" cy="4901924"/>
                          </a:xfrm>
                          <a:prstGeom prst="rect">
                            <a:avLst/>
                          </a:prstGeom>
                          <a:noFill/>
                          <a:ln w="9525">
                            <a:noFill/>
                            <a:headEnd/>
                            <a:tailEnd/>
                          </a:ln>
                        </pic:spPr>
                      </pic:pic>
                    </a:graphicData>
                  </a:graphic>
                </wp:inline>
              </w:drawing>
            </w:r>
          </w:p>
          <w:p w14:paraId="3D13F9E0" w14:textId="77777777" w:rsidR="00FA6EE0" w:rsidRPr="007000CF" w:rsidRDefault="00000000">
            <w:pPr>
              <w:pStyle w:val="ImageCaption"/>
              <w:jc w:val="left"/>
              <w:rPr>
                <w:lang w:val="en-US"/>
              </w:rPr>
            </w:pPr>
            <w:r w:rsidRPr="007000CF">
              <w:rPr>
                <w:lang w:val="en-US"/>
              </w:rPr>
              <w:t>Figure 9: Geographical distribution and biological representativeness of orphan crop accessions conserved in institutional germplasm banks in Peru. Regional coloring indicates the ranges of accession density stored. For each department analyzed, the repository institutions and species composition are detailed.</w:t>
            </w:r>
          </w:p>
        </w:tc>
        <w:bookmarkEnd w:id="17"/>
      </w:tr>
    </w:tbl>
    <w:p w14:paraId="6268D758" w14:textId="77777777" w:rsidR="007000CF" w:rsidRDefault="007000CF">
      <w:pPr>
        <w:pStyle w:val="Textoindependiente"/>
        <w:sectPr w:rsidR="007000CF" w:rsidSect="007000CF">
          <w:pgSz w:w="15840" w:h="12240" w:orient="landscape"/>
          <w:pgMar w:top="1440" w:right="1440" w:bottom="1440" w:left="1440" w:header="720" w:footer="720" w:gutter="0"/>
          <w:lnNumType w:countBy="1" w:restart="continuous"/>
          <w:cols w:space="720"/>
          <w:docGrid w:linePitch="326"/>
        </w:sectPr>
      </w:pPr>
    </w:p>
    <w:p w14:paraId="581E1DBF" w14:textId="77777777" w:rsidR="00FA6EE0" w:rsidRDefault="00000000">
      <w:pPr>
        <w:pStyle w:val="Textoindependiente"/>
      </w:pPr>
      <w:r>
        <w:lastRenderedPageBreak/>
        <w:t xml:space="preserve">The conservation of orphan crop germplasm in Peru was carried out through three modalities: field, seed, and </w:t>
      </w:r>
      <w:r>
        <w:rPr>
          <w:i/>
          <w:iCs/>
        </w:rPr>
        <w:t>in vitro</w:t>
      </w:r>
      <w:r>
        <w:t xml:space="preserve"> conservation, which were employed individually or in combination by the institutions evaluated (</w:t>
      </w:r>
      <w:hyperlink w:anchor="tbl-table3">
        <w:r>
          <w:rPr>
            <w:rStyle w:val="Hipervnculo"/>
          </w:rPr>
          <w:t>Table 2</w:t>
        </w:r>
      </w:hyperlink>
      <w:r>
        <w:t xml:space="preserve">). Field conservation was the most frequent modality, being recorded in 10 of the 11 institutions, whereas seed conservation was implemented in eight institutions. </w:t>
      </w:r>
      <w:r>
        <w:rPr>
          <w:i/>
          <w:iCs/>
        </w:rPr>
        <w:t>In vitro</w:t>
      </w:r>
      <w:r>
        <w:t xml:space="preserve"> conservation was recorded only at the International Potato Center (CIP), the Andenes Agricultural Experimental Station (EEA-Andenes), and the Baños del Inca Agricultural Experimental Station (EEA-BI), mainly for species such as </w:t>
      </w:r>
      <w:r>
        <w:rPr>
          <w:i/>
          <w:iCs/>
        </w:rPr>
        <w:t>Oxalis tuberosa</w:t>
      </w:r>
      <w:r>
        <w:t xml:space="preserve">, </w:t>
      </w:r>
      <w:r>
        <w:rPr>
          <w:i/>
          <w:iCs/>
        </w:rPr>
        <w:t>Ullucus tuberosus</w:t>
      </w:r>
      <w:r>
        <w:t xml:space="preserve">, </w:t>
      </w:r>
      <w:r>
        <w:rPr>
          <w:i/>
          <w:iCs/>
        </w:rPr>
        <w:t>Tropaeolum tuberosum</w:t>
      </w:r>
      <w:r>
        <w:t xml:space="preserve">, and </w:t>
      </w:r>
      <w:r>
        <w:rPr>
          <w:i/>
          <w:iCs/>
        </w:rPr>
        <w:t>Smallanthus sonchifolius</w:t>
      </w:r>
      <w:r>
        <w:t xml:space="preserve">. CIP was the only institution employing all three conservation modalities, whereas EEA-Andenes combined field and </w:t>
      </w:r>
      <w:r>
        <w:rPr>
          <w:i/>
          <w:iCs/>
        </w:rPr>
        <w:t>in vitro</w:t>
      </w:r>
      <w:r>
        <w:t xml:space="preserve"> conservation (). The remaining institutions conserved their collections using one or two modalities, depending on the species maintained.</w:t>
      </w:r>
    </w:p>
    <w:p w14:paraId="16681CFA" w14:textId="77777777" w:rsidR="00FA6EE0" w:rsidRDefault="00000000">
      <w:pPr>
        <w:pStyle w:val="Textoindependiente"/>
      </w:pPr>
      <w:r>
        <w:t xml:space="preserve">The implementation of multiple conservation modalities is consistent with international recommendations for germplasm bank management, which indicate that the selection of conservation methods should consider the biological characteristics of the species and their propagation mechanisms. Seed conservation constitutes an efficient strategy for species with orthodox seeds, whereas field and </w:t>
      </w:r>
      <w:r>
        <w:rPr>
          <w:i/>
          <w:iCs/>
        </w:rPr>
        <w:t>in vitro</w:t>
      </w:r>
      <w:r>
        <w:t xml:space="preserve"> conservation are essential for vegetatively propagated species or those with limitations for conventional storage. Combining these modalities increases the security of collections and reduces the risk of loss of conserved genetic material</w:t>
      </w:r>
    </w:p>
    <w:p w14:paraId="332C6E93" w14:textId="77777777" w:rsidR="00FA6EE0" w:rsidRDefault="00000000">
      <w:pPr>
        <w:pStyle w:val="Textoindependiente"/>
      </w:pPr>
      <w:r>
        <w:t>Phenotypic characterization was the predominant methodology and was implemented in most of the collections evaluated. Genomic characterization was reported at the International Potato Center, the National University Toribio Rodríguez de Mendoza, the National University of San Cristóbal de Huamanga, and the National University of San Agustín of Arequipa, whereas biochemical characterization was reported at the International Potato Center, the National University of the Altiplano, and the National University Toribio Rodríguez de Mendoza. The International Potato Center was the only institution that integrated phenotypic, genomic, and biochemical approaches within the same collection, whereas the remaining institutions relied primarily on morphological and agronomic assessments, complemented by genomic or biochemical analyses for specific species.</w:t>
      </w:r>
    </w:p>
    <w:p w14:paraId="4A9AC961" w14:textId="77777777" w:rsidR="00FA6EE0" w:rsidRDefault="00000000">
      <w:pPr>
        <w:pStyle w:val="Textoindependiente"/>
      </w:pPr>
      <w:r>
        <w:t>Morphological and agronomic assessment remains the principal approach used in germplasm banks because of its importance for describing phenotypic attributes and identifying variation of potential agronomic value. The incorporation of genomic and biochemical tools expands the scientific and applied value of collections by enabling the identification of genetic variants and compounds of interest for breeding programs and the development of crops with greater adaptive capacity and nutritional value. The integration of these complementary characterization approaches constitutes a strategic framework for maximizing the utilization of conserved plant genetic resources and strengthening their application in agricultural research and development.</w:t>
      </w:r>
    </w:p>
    <w:p w14:paraId="079F74E3" w14:textId="77777777" w:rsidR="007000CF" w:rsidRDefault="007000CF">
      <w:pPr>
        <w:pStyle w:val="ImageCaption"/>
        <w:jc w:val="left"/>
        <w:sectPr w:rsidR="007000CF" w:rsidSect="00D27EE7">
          <w:pgSz w:w="12240" w:h="15840"/>
          <w:pgMar w:top="1440" w:right="1440" w:bottom="1440" w:left="1440" w:header="720" w:footer="720" w:gutter="0"/>
          <w:lnNumType w:countBy="1" w:restart="continuous"/>
          <w:cols w:space="720"/>
          <w:docGrid w:linePitch="326"/>
        </w:sectPr>
      </w:pPr>
      <w:bookmarkStart w:id="18" w:name="tbl-table3"/>
    </w:p>
    <w:tbl>
      <w:tblPr>
        <w:tblStyle w:val="Table"/>
        <w:tblW w:w="5000" w:type="pct"/>
        <w:tblLook w:val="0000" w:firstRow="0" w:lastRow="0" w:firstColumn="0" w:lastColumn="0" w:noHBand="0" w:noVBand="0"/>
      </w:tblPr>
      <w:tblGrid>
        <w:gridCol w:w="12960"/>
      </w:tblGrid>
      <w:tr w:rsidR="00FA6EE0" w14:paraId="4EA2853D" w14:textId="77777777" w:rsidTr="007000CF">
        <w:tc>
          <w:tcPr>
            <w:tcW w:w="5000" w:type="pct"/>
          </w:tcPr>
          <w:p w14:paraId="2F2C6F1F" w14:textId="77777777" w:rsidR="00FA6EE0" w:rsidRPr="007000CF" w:rsidRDefault="00000000">
            <w:pPr>
              <w:pStyle w:val="ImageCaption"/>
              <w:jc w:val="left"/>
              <w:rPr>
                <w:lang w:val="en-US"/>
              </w:rPr>
            </w:pPr>
            <w:r w:rsidRPr="007000CF">
              <w:rPr>
                <w:lang w:val="en-US"/>
              </w:rPr>
              <w:lastRenderedPageBreak/>
              <w:t>Table 2: Conservation status, characterization methods, and number of accessions of orphan crops maintained in institutions across different regions of Peru.</w:t>
            </w:r>
          </w:p>
          <w:tbl>
            <w:tblPr>
              <w:tblStyle w:val="Table"/>
              <w:tblW w:w="5000" w:type="pct"/>
              <w:tblLook w:val="0020" w:firstRow="1" w:lastRow="0" w:firstColumn="0" w:lastColumn="0" w:noHBand="0" w:noVBand="0"/>
            </w:tblPr>
            <w:tblGrid>
              <w:gridCol w:w="1143"/>
              <w:gridCol w:w="1962"/>
              <w:gridCol w:w="1865"/>
              <w:gridCol w:w="1309"/>
              <w:gridCol w:w="1204"/>
              <w:gridCol w:w="1785"/>
              <w:gridCol w:w="1452"/>
              <w:gridCol w:w="881"/>
              <w:gridCol w:w="1143"/>
            </w:tblGrid>
            <w:tr w:rsidR="00FA6EE0" w14:paraId="595FA59E" w14:textId="77777777" w:rsidTr="007000CF">
              <w:trPr>
                <w:cnfStyle w:val="100000000000" w:firstRow="1" w:lastRow="0" w:firstColumn="0" w:lastColumn="0" w:oddVBand="0" w:evenVBand="0" w:oddHBand="0" w:evenHBand="0" w:firstRowFirstColumn="0" w:firstRowLastColumn="0" w:lastRowFirstColumn="0" w:lastRowLastColumn="0"/>
                <w:tblHeader/>
              </w:trPr>
              <w:tc>
                <w:tcPr>
                  <w:tcW w:w="1165" w:type="dxa"/>
                </w:tcPr>
                <w:p w14:paraId="56AFCCC8" w14:textId="77777777" w:rsidR="00FA6EE0" w:rsidRPr="007000CF" w:rsidRDefault="00000000">
                  <w:pPr>
                    <w:pStyle w:val="Compact"/>
                    <w:jc w:val="center"/>
                    <w:rPr>
                      <w:b/>
                      <w:bCs/>
                    </w:rPr>
                  </w:pPr>
                  <w:proofErr w:type="spellStart"/>
                  <w:r w:rsidRPr="007000CF">
                    <w:rPr>
                      <w:b/>
                      <w:bCs/>
                    </w:rPr>
                    <w:t>Region</w:t>
                  </w:r>
                  <w:proofErr w:type="spellEnd"/>
                </w:p>
              </w:tc>
              <w:tc>
                <w:tcPr>
                  <w:tcW w:w="1561" w:type="dxa"/>
                </w:tcPr>
                <w:p w14:paraId="314FEA4D" w14:textId="77777777" w:rsidR="00FA6EE0" w:rsidRPr="007000CF" w:rsidRDefault="00000000">
                  <w:pPr>
                    <w:pStyle w:val="Compact"/>
                    <w:jc w:val="center"/>
                    <w:rPr>
                      <w:b/>
                      <w:bCs/>
                    </w:rPr>
                  </w:pPr>
                  <w:r w:rsidRPr="007000CF">
                    <w:rPr>
                      <w:b/>
                      <w:bCs/>
                    </w:rPr>
                    <w:t>Genbank/Institution</w:t>
                  </w:r>
                </w:p>
              </w:tc>
              <w:tc>
                <w:tcPr>
                  <w:tcW w:w="2031" w:type="dxa"/>
                </w:tcPr>
                <w:p w14:paraId="61DC570D" w14:textId="77777777" w:rsidR="00FA6EE0" w:rsidRPr="007000CF" w:rsidRDefault="00000000">
                  <w:pPr>
                    <w:pStyle w:val="Compact"/>
                    <w:jc w:val="center"/>
                    <w:rPr>
                      <w:b/>
                      <w:bCs/>
                    </w:rPr>
                  </w:pPr>
                  <w:r w:rsidRPr="007000CF">
                    <w:rPr>
                      <w:b/>
                      <w:bCs/>
                    </w:rPr>
                    <w:t>Species</w:t>
                  </w:r>
                </w:p>
              </w:tc>
              <w:tc>
                <w:tcPr>
                  <w:tcW w:w="1335" w:type="dxa"/>
                </w:tcPr>
                <w:p w14:paraId="5D0467B6" w14:textId="77777777" w:rsidR="00FA6EE0" w:rsidRPr="007000CF" w:rsidRDefault="00000000">
                  <w:pPr>
                    <w:pStyle w:val="Compact"/>
                    <w:jc w:val="center"/>
                    <w:rPr>
                      <w:b/>
                      <w:bCs/>
                    </w:rPr>
                  </w:pPr>
                  <w:r w:rsidRPr="007000CF">
                    <w:rPr>
                      <w:b/>
                      <w:bCs/>
                    </w:rPr>
                    <w:t>Germplasm Collection</w:t>
                  </w:r>
                </w:p>
              </w:tc>
              <w:tc>
                <w:tcPr>
                  <w:tcW w:w="1228" w:type="dxa"/>
                </w:tcPr>
                <w:p w14:paraId="0D0B90BB" w14:textId="77777777" w:rsidR="00FA6EE0" w:rsidRPr="007000CF" w:rsidRDefault="00000000">
                  <w:pPr>
                    <w:pStyle w:val="Compact"/>
                    <w:jc w:val="center"/>
                    <w:rPr>
                      <w:b/>
                      <w:bCs/>
                    </w:rPr>
                  </w:pPr>
                  <w:r w:rsidRPr="007000CF">
                    <w:rPr>
                      <w:b/>
                      <w:bCs/>
                    </w:rPr>
                    <w:t>Accessions (n)</w:t>
                  </w:r>
                </w:p>
              </w:tc>
              <w:tc>
                <w:tcPr>
                  <w:tcW w:w="1820" w:type="dxa"/>
                </w:tcPr>
                <w:p w14:paraId="0FBC00B9" w14:textId="77777777" w:rsidR="00FA6EE0" w:rsidRPr="007000CF" w:rsidRDefault="00000000">
                  <w:pPr>
                    <w:pStyle w:val="Compact"/>
                    <w:jc w:val="center"/>
                    <w:rPr>
                      <w:b/>
                      <w:bCs/>
                    </w:rPr>
                  </w:pPr>
                  <w:r w:rsidRPr="007000CF">
                    <w:rPr>
                      <w:b/>
                      <w:bCs/>
                    </w:rPr>
                    <w:t>Characterization Performed</w:t>
                  </w:r>
                </w:p>
              </w:tc>
              <w:tc>
                <w:tcPr>
                  <w:tcW w:w="1481" w:type="dxa"/>
                </w:tcPr>
                <w:p w14:paraId="3A7461D2" w14:textId="77777777" w:rsidR="00FA6EE0" w:rsidRPr="007000CF" w:rsidRDefault="00000000">
                  <w:pPr>
                    <w:pStyle w:val="Compact"/>
                    <w:jc w:val="center"/>
                    <w:rPr>
                      <w:b/>
                      <w:bCs/>
                    </w:rPr>
                  </w:pPr>
                  <w:r w:rsidRPr="007000CF">
                    <w:rPr>
                      <w:b/>
                      <w:bCs/>
                    </w:rPr>
                    <w:t>Conservation Method</w:t>
                  </w:r>
                </w:p>
              </w:tc>
              <w:tc>
                <w:tcPr>
                  <w:tcW w:w="957" w:type="dxa"/>
                </w:tcPr>
                <w:p w14:paraId="1DD97A00" w14:textId="77777777" w:rsidR="00FA6EE0" w:rsidRPr="007000CF" w:rsidRDefault="00000000">
                  <w:pPr>
                    <w:pStyle w:val="Compact"/>
                    <w:jc w:val="center"/>
                    <w:rPr>
                      <w:b/>
                      <w:bCs/>
                    </w:rPr>
                  </w:pPr>
                  <w:r w:rsidRPr="007000CF">
                    <w:rPr>
                      <w:b/>
                      <w:bCs/>
                    </w:rPr>
                    <w:t>Year</w:t>
                  </w:r>
                </w:p>
              </w:tc>
              <w:tc>
                <w:tcPr>
                  <w:tcW w:w="1166" w:type="dxa"/>
                </w:tcPr>
                <w:p w14:paraId="3B2A1B21" w14:textId="77777777" w:rsidR="00FA6EE0" w:rsidRPr="007000CF" w:rsidRDefault="00000000">
                  <w:pPr>
                    <w:pStyle w:val="Compact"/>
                    <w:jc w:val="center"/>
                    <w:rPr>
                      <w:b/>
                      <w:bCs/>
                    </w:rPr>
                  </w:pPr>
                  <w:r w:rsidRPr="007000CF">
                    <w:rPr>
                      <w:b/>
                      <w:bCs/>
                    </w:rPr>
                    <w:t>Reference</w:t>
                  </w:r>
                </w:p>
              </w:tc>
            </w:tr>
            <w:tr w:rsidR="00FA6EE0" w14:paraId="58D4C769" w14:textId="77777777" w:rsidTr="007000CF">
              <w:tc>
                <w:tcPr>
                  <w:tcW w:w="1165" w:type="dxa"/>
                </w:tcPr>
                <w:p w14:paraId="45617611" w14:textId="77777777" w:rsidR="00FA6EE0" w:rsidRDefault="00000000">
                  <w:pPr>
                    <w:pStyle w:val="Compact"/>
                    <w:jc w:val="center"/>
                  </w:pPr>
                  <w:r>
                    <w:t>Amazonas</w:t>
                  </w:r>
                </w:p>
              </w:tc>
              <w:tc>
                <w:tcPr>
                  <w:tcW w:w="1561" w:type="dxa"/>
                </w:tcPr>
                <w:p w14:paraId="46FB3195" w14:textId="77777777" w:rsidR="00FA6EE0" w:rsidRDefault="00000000">
                  <w:pPr>
                    <w:pStyle w:val="Compact"/>
                    <w:jc w:val="center"/>
                  </w:pPr>
                  <w:r>
                    <w:t>Estación Experimental Agraria Amazonas</w:t>
                  </w:r>
                </w:p>
              </w:tc>
              <w:tc>
                <w:tcPr>
                  <w:tcW w:w="2031" w:type="dxa"/>
                </w:tcPr>
                <w:p w14:paraId="2DA9FEF1" w14:textId="77777777" w:rsidR="00FA6EE0" w:rsidRDefault="00000000">
                  <w:pPr>
                    <w:pStyle w:val="Compact"/>
                    <w:jc w:val="center"/>
                  </w:pPr>
                  <w:r>
                    <w:rPr>
                      <w:i/>
                      <w:iCs/>
                    </w:rPr>
                    <w:t>Lupinus mutabilis</w:t>
                  </w:r>
                </w:p>
              </w:tc>
              <w:tc>
                <w:tcPr>
                  <w:tcW w:w="1335" w:type="dxa"/>
                </w:tcPr>
                <w:p w14:paraId="6DA626E9" w14:textId="77777777" w:rsidR="00FA6EE0" w:rsidRDefault="00000000">
                  <w:pPr>
                    <w:pStyle w:val="Compact"/>
                    <w:jc w:val="center"/>
                  </w:pPr>
                  <w:r>
                    <w:t>Accessions</w:t>
                  </w:r>
                </w:p>
              </w:tc>
              <w:tc>
                <w:tcPr>
                  <w:tcW w:w="1228" w:type="dxa"/>
                </w:tcPr>
                <w:p w14:paraId="1A2F9DCD" w14:textId="77777777" w:rsidR="00FA6EE0" w:rsidRDefault="00000000">
                  <w:pPr>
                    <w:pStyle w:val="Compact"/>
                    <w:jc w:val="center"/>
                  </w:pPr>
                  <w:r>
                    <w:t>2</w:t>
                  </w:r>
                </w:p>
              </w:tc>
              <w:tc>
                <w:tcPr>
                  <w:tcW w:w="1820" w:type="dxa"/>
                </w:tcPr>
                <w:p w14:paraId="2FC57D57" w14:textId="77777777" w:rsidR="00FA6EE0" w:rsidRDefault="00000000">
                  <w:pPr>
                    <w:pStyle w:val="Compact"/>
                    <w:jc w:val="center"/>
                  </w:pPr>
                  <w:r>
                    <w:t>Phenotypic</w:t>
                  </w:r>
                </w:p>
              </w:tc>
              <w:tc>
                <w:tcPr>
                  <w:tcW w:w="1481" w:type="dxa"/>
                </w:tcPr>
                <w:p w14:paraId="46665177" w14:textId="77777777" w:rsidR="00FA6EE0" w:rsidRDefault="00000000">
                  <w:pPr>
                    <w:pStyle w:val="Compact"/>
                    <w:jc w:val="center"/>
                  </w:pPr>
                  <w:r>
                    <w:t>Field</w:t>
                  </w:r>
                </w:p>
              </w:tc>
              <w:tc>
                <w:tcPr>
                  <w:tcW w:w="957" w:type="dxa"/>
                </w:tcPr>
                <w:p w14:paraId="5E501A6B" w14:textId="77777777" w:rsidR="00FA6EE0" w:rsidRDefault="00000000">
                  <w:pPr>
                    <w:pStyle w:val="Compact"/>
                    <w:jc w:val="center"/>
                  </w:pPr>
                  <w:r>
                    <w:t>June 2026</w:t>
                  </w:r>
                </w:p>
              </w:tc>
              <w:tc>
                <w:tcPr>
                  <w:tcW w:w="1166" w:type="dxa"/>
                </w:tcPr>
                <w:p w14:paraId="4212730E" w14:textId="77777777" w:rsidR="00FA6EE0" w:rsidRDefault="00000000">
                  <w:pPr>
                    <w:pStyle w:val="Compact"/>
                    <w:jc w:val="center"/>
                  </w:pPr>
                  <w:hyperlink r:id="rId54">
                    <w:r>
                      <w:rPr>
                        <w:rStyle w:val="Hipervnculo"/>
                      </w:rPr>
                      <w:t>[86]</w:t>
                    </w:r>
                  </w:hyperlink>
                </w:p>
              </w:tc>
            </w:tr>
            <w:tr w:rsidR="007000CF" w14:paraId="6341DD10" w14:textId="77777777" w:rsidTr="007000CF">
              <w:tc>
                <w:tcPr>
                  <w:tcW w:w="1165" w:type="dxa"/>
                </w:tcPr>
                <w:p w14:paraId="75F2F37D" w14:textId="77777777" w:rsidR="007000CF" w:rsidRDefault="007000CF">
                  <w:pPr>
                    <w:pStyle w:val="Compact"/>
                  </w:pPr>
                </w:p>
              </w:tc>
              <w:tc>
                <w:tcPr>
                  <w:tcW w:w="1561" w:type="dxa"/>
                </w:tcPr>
                <w:p w14:paraId="0473F547" w14:textId="77777777" w:rsidR="007000CF" w:rsidRDefault="007000CF">
                  <w:pPr>
                    <w:pStyle w:val="Compact"/>
                    <w:jc w:val="center"/>
                  </w:pPr>
                  <w:r>
                    <w:t>Universidad Nacional Toribio Rodriguez de Mendoza</w:t>
                  </w:r>
                </w:p>
              </w:tc>
              <w:tc>
                <w:tcPr>
                  <w:tcW w:w="2031" w:type="dxa"/>
                </w:tcPr>
                <w:p w14:paraId="6F9569CD" w14:textId="77777777" w:rsidR="007000CF" w:rsidRDefault="007000CF">
                  <w:pPr>
                    <w:pStyle w:val="Compact"/>
                    <w:jc w:val="center"/>
                  </w:pPr>
                  <w:r>
                    <w:rPr>
                      <w:i/>
                      <w:iCs/>
                    </w:rPr>
                    <w:t>Chenopodium quinoa</w:t>
                  </w:r>
                </w:p>
              </w:tc>
              <w:tc>
                <w:tcPr>
                  <w:tcW w:w="1335" w:type="dxa"/>
                </w:tcPr>
                <w:p w14:paraId="5208C27A" w14:textId="77777777" w:rsidR="007000CF" w:rsidRDefault="007000CF">
                  <w:pPr>
                    <w:pStyle w:val="Compact"/>
                  </w:pPr>
                </w:p>
              </w:tc>
              <w:tc>
                <w:tcPr>
                  <w:tcW w:w="1228" w:type="dxa"/>
                </w:tcPr>
                <w:p w14:paraId="35199677" w14:textId="77777777" w:rsidR="007000CF" w:rsidRDefault="007000CF">
                  <w:pPr>
                    <w:pStyle w:val="Compact"/>
                    <w:jc w:val="center"/>
                  </w:pPr>
                  <w:r>
                    <w:t>150</w:t>
                  </w:r>
                </w:p>
              </w:tc>
              <w:tc>
                <w:tcPr>
                  <w:tcW w:w="1820" w:type="dxa"/>
                </w:tcPr>
                <w:p w14:paraId="31AE2C65" w14:textId="77777777" w:rsidR="007000CF" w:rsidRDefault="007000CF">
                  <w:pPr>
                    <w:pStyle w:val="Compact"/>
                    <w:jc w:val="center"/>
                  </w:pPr>
                  <w:r>
                    <w:t>-</w:t>
                  </w:r>
                </w:p>
              </w:tc>
              <w:tc>
                <w:tcPr>
                  <w:tcW w:w="1481" w:type="dxa"/>
                </w:tcPr>
                <w:p w14:paraId="01E9FE61" w14:textId="77777777" w:rsidR="007000CF" w:rsidRDefault="007000CF">
                  <w:pPr>
                    <w:pStyle w:val="Compact"/>
                    <w:jc w:val="center"/>
                  </w:pPr>
                  <w:r>
                    <w:t>Seed</w:t>
                  </w:r>
                </w:p>
              </w:tc>
              <w:tc>
                <w:tcPr>
                  <w:tcW w:w="957" w:type="dxa"/>
                </w:tcPr>
                <w:p w14:paraId="08D080FF" w14:textId="77777777" w:rsidR="007000CF" w:rsidRDefault="007000CF">
                  <w:pPr>
                    <w:pStyle w:val="Compact"/>
                    <w:jc w:val="center"/>
                  </w:pPr>
                  <w:r>
                    <w:t>June 2026</w:t>
                  </w:r>
                </w:p>
              </w:tc>
              <w:tc>
                <w:tcPr>
                  <w:tcW w:w="1166" w:type="dxa"/>
                  <w:vMerge w:val="restart"/>
                  <w:vAlign w:val="center"/>
                </w:tcPr>
                <w:p w14:paraId="41F15B21" w14:textId="77777777" w:rsidR="007000CF" w:rsidRDefault="007000CF" w:rsidP="007000CF">
                  <w:pPr>
                    <w:pStyle w:val="Compact"/>
                    <w:jc w:val="center"/>
                  </w:pPr>
                  <w:r>
                    <w:t>Survey</w:t>
                  </w:r>
                </w:p>
              </w:tc>
            </w:tr>
            <w:tr w:rsidR="007000CF" w14:paraId="00C510E9" w14:textId="77777777" w:rsidTr="007000CF">
              <w:tc>
                <w:tcPr>
                  <w:tcW w:w="1165" w:type="dxa"/>
                </w:tcPr>
                <w:p w14:paraId="70CAA8CB" w14:textId="77777777" w:rsidR="007000CF" w:rsidRDefault="007000CF">
                  <w:pPr>
                    <w:pStyle w:val="Compact"/>
                  </w:pPr>
                </w:p>
              </w:tc>
              <w:tc>
                <w:tcPr>
                  <w:tcW w:w="1561" w:type="dxa"/>
                </w:tcPr>
                <w:p w14:paraId="29BA68DC" w14:textId="77777777" w:rsidR="007000CF" w:rsidRDefault="007000CF">
                  <w:pPr>
                    <w:pStyle w:val="Compact"/>
                  </w:pPr>
                </w:p>
              </w:tc>
              <w:tc>
                <w:tcPr>
                  <w:tcW w:w="2031" w:type="dxa"/>
                </w:tcPr>
                <w:p w14:paraId="6F559629" w14:textId="77777777" w:rsidR="007000CF" w:rsidRDefault="007000CF">
                  <w:pPr>
                    <w:pStyle w:val="Compact"/>
                    <w:jc w:val="center"/>
                  </w:pPr>
                  <w:r>
                    <w:rPr>
                      <w:i/>
                      <w:iCs/>
                    </w:rPr>
                    <w:t>Tropaeolum tuberosum</w:t>
                  </w:r>
                </w:p>
              </w:tc>
              <w:tc>
                <w:tcPr>
                  <w:tcW w:w="1335" w:type="dxa"/>
                </w:tcPr>
                <w:p w14:paraId="416EA5B8" w14:textId="77777777" w:rsidR="007000CF" w:rsidRDefault="007000CF">
                  <w:pPr>
                    <w:pStyle w:val="Compact"/>
                  </w:pPr>
                </w:p>
              </w:tc>
              <w:tc>
                <w:tcPr>
                  <w:tcW w:w="1228" w:type="dxa"/>
                </w:tcPr>
                <w:p w14:paraId="4CD86360" w14:textId="77777777" w:rsidR="007000CF" w:rsidRDefault="007000CF">
                  <w:pPr>
                    <w:pStyle w:val="Compact"/>
                    <w:jc w:val="center"/>
                  </w:pPr>
                  <w:r>
                    <w:t>10</w:t>
                  </w:r>
                </w:p>
              </w:tc>
              <w:tc>
                <w:tcPr>
                  <w:tcW w:w="1820" w:type="dxa"/>
                </w:tcPr>
                <w:p w14:paraId="24694A6B" w14:textId="77777777" w:rsidR="007000CF" w:rsidRDefault="007000CF">
                  <w:pPr>
                    <w:pStyle w:val="Compact"/>
                    <w:jc w:val="center"/>
                  </w:pPr>
                  <w:r>
                    <w:t>Phenotypic, Biochemical</w:t>
                  </w:r>
                </w:p>
              </w:tc>
              <w:tc>
                <w:tcPr>
                  <w:tcW w:w="1481" w:type="dxa"/>
                </w:tcPr>
                <w:p w14:paraId="7658BDF7" w14:textId="77777777" w:rsidR="007000CF" w:rsidRDefault="007000CF">
                  <w:pPr>
                    <w:pStyle w:val="Compact"/>
                    <w:jc w:val="center"/>
                  </w:pPr>
                  <w:r>
                    <w:t>Seed</w:t>
                  </w:r>
                </w:p>
              </w:tc>
              <w:tc>
                <w:tcPr>
                  <w:tcW w:w="957" w:type="dxa"/>
                </w:tcPr>
                <w:p w14:paraId="457C976E" w14:textId="77777777" w:rsidR="007000CF" w:rsidRDefault="007000CF">
                  <w:pPr>
                    <w:pStyle w:val="Compact"/>
                    <w:jc w:val="center"/>
                  </w:pPr>
                  <w:r>
                    <w:t>June 2026</w:t>
                  </w:r>
                </w:p>
              </w:tc>
              <w:tc>
                <w:tcPr>
                  <w:tcW w:w="1166" w:type="dxa"/>
                  <w:vMerge/>
                </w:tcPr>
                <w:p w14:paraId="57CA239D" w14:textId="77777777" w:rsidR="007000CF" w:rsidRDefault="007000CF">
                  <w:pPr>
                    <w:pStyle w:val="Compact"/>
                  </w:pPr>
                </w:p>
              </w:tc>
            </w:tr>
            <w:tr w:rsidR="007000CF" w14:paraId="702F6E88" w14:textId="77777777" w:rsidTr="007000CF">
              <w:tc>
                <w:tcPr>
                  <w:tcW w:w="1165" w:type="dxa"/>
                </w:tcPr>
                <w:p w14:paraId="23266A14" w14:textId="77777777" w:rsidR="007000CF" w:rsidRDefault="007000CF">
                  <w:pPr>
                    <w:pStyle w:val="Compact"/>
                  </w:pPr>
                </w:p>
              </w:tc>
              <w:tc>
                <w:tcPr>
                  <w:tcW w:w="1561" w:type="dxa"/>
                </w:tcPr>
                <w:p w14:paraId="13C033EC" w14:textId="77777777" w:rsidR="007000CF" w:rsidRDefault="007000CF">
                  <w:pPr>
                    <w:pStyle w:val="Compact"/>
                  </w:pPr>
                </w:p>
              </w:tc>
              <w:tc>
                <w:tcPr>
                  <w:tcW w:w="2031" w:type="dxa"/>
                </w:tcPr>
                <w:p w14:paraId="4F949B9E" w14:textId="77777777" w:rsidR="007000CF" w:rsidRDefault="007000CF">
                  <w:pPr>
                    <w:pStyle w:val="Compact"/>
                    <w:jc w:val="center"/>
                  </w:pPr>
                  <w:r>
                    <w:rPr>
                      <w:i/>
                      <w:iCs/>
                    </w:rPr>
                    <w:t>Ullucus tuberosus</w:t>
                  </w:r>
                </w:p>
              </w:tc>
              <w:tc>
                <w:tcPr>
                  <w:tcW w:w="1335" w:type="dxa"/>
                </w:tcPr>
                <w:p w14:paraId="1322EB68" w14:textId="77777777" w:rsidR="007000CF" w:rsidRDefault="007000CF">
                  <w:pPr>
                    <w:pStyle w:val="Compact"/>
                  </w:pPr>
                </w:p>
              </w:tc>
              <w:tc>
                <w:tcPr>
                  <w:tcW w:w="1228" w:type="dxa"/>
                </w:tcPr>
                <w:p w14:paraId="3DADBF43" w14:textId="77777777" w:rsidR="007000CF" w:rsidRDefault="007000CF">
                  <w:pPr>
                    <w:pStyle w:val="Compact"/>
                    <w:jc w:val="center"/>
                  </w:pPr>
                  <w:r>
                    <w:t>10</w:t>
                  </w:r>
                </w:p>
              </w:tc>
              <w:tc>
                <w:tcPr>
                  <w:tcW w:w="1820" w:type="dxa"/>
                </w:tcPr>
                <w:p w14:paraId="4D8F35F2" w14:textId="77777777" w:rsidR="007000CF" w:rsidRDefault="007000CF">
                  <w:pPr>
                    <w:pStyle w:val="Compact"/>
                    <w:jc w:val="center"/>
                  </w:pPr>
                  <w:r>
                    <w:t>Phenotypic, Biochemical</w:t>
                  </w:r>
                </w:p>
              </w:tc>
              <w:tc>
                <w:tcPr>
                  <w:tcW w:w="1481" w:type="dxa"/>
                </w:tcPr>
                <w:p w14:paraId="0A155F22" w14:textId="77777777" w:rsidR="007000CF" w:rsidRDefault="007000CF">
                  <w:pPr>
                    <w:pStyle w:val="Compact"/>
                    <w:jc w:val="center"/>
                  </w:pPr>
                  <w:r>
                    <w:t>Seed</w:t>
                  </w:r>
                </w:p>
              </w:tc>
              <w:tc>
                <w:tcPr>
                  <w:tcW w:w="957" w:type="dxa"/>
                </w:tcPr>
                <w:p w14:paraId="70EF4323" w14:textId="77777777" w:rsidR="007000CF" w:rsidRDefault="007000CF">
                  <w:pPr>
                    <w:pStyle w:val="Compact"/>
                    <w:jc w:val="center"/>
                  </w:pPr>
                  <w:r>
                    <w:t>June 2026</w:t>
                  </w:r>
                </w:p>
              </w:tc>
              <w:tc>
                <w:tcPr>
                  <w:tcW w:w="1166" w:type="dxa"/>
                  <w:vMerge/>
                </w:tcPr>
                <w:p w14:paraId="25EF80DD" w14:textId="77777777" w:rsidR="007000CF" w:rsidRDefault="007000CF">
                  <w:pPr>
                    <w:pStyle w:val="Compact"/>
                  </w:pPr>
                </w:p>
              </w:tc>
            </w:tr>
            <w:tr w:rsidR="007000CF" w14:paraId="0836550D" w14:textId="77777777" w:rsidTr="007000CF">
              <w:tc>
                <w:tcPr>
                  <w:tcW w:w="1165" w:type="dxa"/>
                </w:tcPr>
                <w:p w14:paraId="66B045D9" w14:textId="77777777" w:rsidR="007000CF" w:rsidRDefault="007000CF">
                  <w:pPr>
                    <w:pStyle w:val="Compact"/>
                  </w:pPr>
                </w:p>
              </w:tc>
              <w:tc>
                <w:tcPr>
                  <w:tcW w:w="1561" w:type="dxa"/>
                </w:tcPr>
                <w:p w14:paraId="13748C26" w14:textId="77777777" w:rsidR="007000CF" w:rsidRDefault="007000CF">
                  <w:pPr>
                    <w:pStyle w:val="Compact"/>
                  </w:pPr>
                </w:p>
              </w:tc>
              <w:tc>
                <w:tcPr>
                  <w:tcW w:w="2031" w:type="dxa"/>
                </w:tcPr>
                <w:p w14:paraId="79313A02" w14:textId="77777777" w:rsidR="007000CF" w:rsidRDefault="007000CF">
                  <w:pPr>
                    <w:pStyle w:val="Compact"/>
                    <w:jc w:val="center"/>
                  </w:pPr>
                  <w:r>
                    <w:rPr>
                      <w:i/>
                      <w:iCs/>
                    </w:rPr>
                    <w:t>Amaranthus caudatus</w:t>
                  </w:r>
                </w:p>
              </w:tc>
              <w:tc>
                <w:tcPr>
                  <w:tcW w:w="1335" w:type="dxa"/>
                </w:tcPr>
                <w:p w14:paraId="708B655F" w14:textId="77777777" w:rsidR="007000CF" w:rsidRDefault="007000CF">
                  <w:pPr>
                    <w:pStyle w:val="Compact"/>
                  </w:pPr>
                </w:p>
              </w:tc>
              <w:tc>
                <w:tcPr>
                  <w:tcW w:w="1228" w:type="dxa"/>
                </w:tcPr>
                <w:p w14:paraId="2EBCD716" w14:textId="77777777" w:rsidR="007000CF" w:rsidRDefault="007000CF">
                  <w:pPr>
                    <w:pStyle w:val="Compact"/>
                    <w:jc w:val="center"/>
                  </w:pPr>
                  <w:r>
                    <w:t>5</w:t>
                  </w:r>
                </w:p>
              </w:tc>
              <w:tc>
                <w:tcPr>
                  <w:tcW w:w="1820" w:type="dxa"/>
                </w:tcPr>
                <w:p w14:paraId="1D943E49" w14:textId="77777777" w:rsidR="007000CF" w:rsidRDefault="007000CF">
                  <w:pPr>
                    <w:pStyle w:val="Compact"/>
                    <w:jc w:val="center"/>
                  </w:pPr>
                  <w:r>
                    <w:t>Phenotypic</w:t>
                  </w:r>
                </w:p>
              </w:tc>
              <w:tc>
                <w:tcPr>
                  <w:tcW w:w="1481" w:type="dxa"/>
                </w:tcPr>
                <w:p w14:paraId="5B264172" w14:textId="77777777" w:rsidR="007000CF" w:rsidRDefault="007000CF">
                  <w:pPr>
                    <w:pStyle w:val="Compact"/>
                    <w:jc w:val="center"/>
                  </w:pPr>
                  <w:r>
                    <w:t>Seed</w:t>
                  </w:r>
                </w:p>
              </w:tc>
              <w:tc>
                <w:tcPr>
                  <w:tcW w:w="957" w:type="dxa"/>
                </w:tcPr>
                <w:p w14:paraId="65A9A4D4" w14:textId="77777777" w:rsidR="007000CF" w:rsidRDefault="007000CF">
                  <w:pPr>
                    <w:pStyle w:val="Compact"/>
                    <w:jc w:val="center"/>
                  </w:pPr>
                  <w:r>
                    <w:t>June 2026</w:t>
                  </w:r>
                </w:p>
              </w:tc>
              <w:tc>
                <w:tcPr>
                  <w:tcW w:w="1166" w:type="dxa"/>
                  <w:vMerge/>
                </w:tcPr>
                <w:p w14:paraId="382540DE" w14:textId="77777777" w:rsidR="007000CF" w:rsidRDefault="007000CF">
                  <w:pPr>
                    <w:pStyle w:val="Compact"/>
                  </w:pPr>
                </w:p>
              </w:tc>
            </w:tr>
            <w:tr w:rsidR="007000CF" w14:paraId="0092E456" w14:textId="77777777" w:rsidTr="007000CF">
              <w:tc>
                <w:tcPr>
                  <w:tcW w:w="1165" w:type="dxa"/>
                </w:tcPr>
                <w:p w14:paraId="27698361" w14:textId="77777777" w:rsidR="007000CF" w:rsidRDefault="007000CF">
                  <w:pPr>
                    <w:pStyle w:val="Compact"/>
                  </w:pPr>
                </w:p>
              </w:tc>
              <w:tc>
                <w:tcPr>
                  <w:tcW w:w="1561" w:type="dxa"/>
                </w:tcPr>
                <w:p w14:paraId="15E1E7CC" w14:textId="77777777" w:rsidR="007000CF" w:rsidRDefault="007000CF">
                  <w:pPr>
                    <w:pStyle w:val="Compact"/>
                  </w:pPr>
                </w:p>
              </w:tc>
              <w:tc>
                <w:tcPr>
                  <w:tcW w:w="2031" w:type="dxa"/>
                </w:tcPr>
                <w:p w14:paraId="1686427F" w14:textId="77777777" w:rsidR="007000CF" w:rsidRDefault="007000CF">
                  <w:pPr>
                    <w:pStyle w:val="Compact"/>
                    <w:jc w:val="center"/>
                  </w:pPr>
                  <w:r>
                    <w:rPr>
                      <w:i/>
                      <w:iCs/>
                    </w:rPr>
                    <w:t>Oxalis tuberosa</w:t>
                  </w:r>
                </w:p>
              </w:tc>
              <w:tc>
                <w:tcPr>
                  <w:tcW w:w="1335" w:type="dxa"/>
                </w:tcPr>
                <w:p w14:paraId="37B1BD42" w14:textId="77777777" w:rsidR="007000CF" w:rsidRDefault="007000CF">
                  <w:pPr>
                    <w:pStyle w:val="Compact"/>
                  </w:pPr>
                </w:p>
              </w:tc>
              <w:tc>
                <w:tcPr>
                  <w:tcW w:w="1228" w:type="dxa"/>
                </w:tcPr>
                <w:p w14:paraId="38B64C84" w14:textId="77777777" w:rsidR="007000CF" w:rsidRDefault="007000CF">
                  <w:pPr>
                    <w:pStyle w:val="Compact"/>
                    <w:jc w:val="center"/>
                  </w:pPr>
                  <w:r>
                    <w:t>10</w:t>
                  </w:r>
                </w:p>
              </w:tc>
              <w:tc>
                <w:tcPr>
                  <w:tcW w:w="1820" w:type="dxa"/>
                </w:tcPr>
                <w:p w14:paraId="44A23EFE" w14:textId="77777777" w:rsidR="007000CF" w:rsidRDefault="007000CF">
                  <w:pPr>
                    <w:pStyle w:val="Compact"/>
                    <w:jc w:val="center"/>
                  </w:pPr>
                  <w:r>
                    <w:t>Phenotypic, Genomic</w:t>
                  </w:r>
                </w:p>
              </w:tc>
              <w:tc>
                <w:tcPr>
                  <w:tcW w:w="1481" w:type="dxa"/>
                </w:tcPr>
                <w:p w14:paraId="1F57645A" w14:textId="77777777" w:rsidR="007000CF" w:rsidRDefault="007000CF">
                  <w:pPr>
                    <w:pStyle w:val="Compact"/>
                    <w:jc w:val="center"/>
                  </w:pPr>
                  <w:r>
                    <w:t>Seed</w:t>
                  </w:r>
                </w:p>
              </w:tc>
              <w:tc>
                <w:tcPr>
                  <w:tcW w:w="957" w:type="dxa"/>
                </w:tcPr>
                <w:p w14:paraId="76B18E82" w14:textId="77777777" w:rsidR="007000CF" w:rsidRDefault="007000CF">
                  <w:pPr>
                    <w:pStyle w:val="Compact"/>
                    <w:jc w:val="center"/>
                  </w:pPr>
                  <w:r>
                    <w:t>June 2026</w:t>
                  </w:r>
                </w:p>
              </w:tc>
              <w:tc>
                <w:tcPr>
                  <w:tcW w:w="1166" w:type="dxa"/>
                  <w:vMerge/>
                </w:tcPr>
                <w:p w14:paraId="14B50BD0" w14:textId="77777777" w:rsidR="007000CF" w:rsidRDefault="007000CF">
                  <w:pPr>
                    <w:pStyle w:val="Compact"/>
                  </w:pPr>
                </w:p>
              </w:tc>
            </w:tr>
            <w:tr w:rsidR="007000CF" w14:paraId="5EC8DF13" w14:textId="77777777" w:rsidTr="007000CF">
              <w:tc>
                <w:tcPr>
                  <w:tcW w:w="1165" w:type="dxa"/>
                </w:tcPr>
                <w:p w14:paraId="1E4E6C72" w14:textId="77777777" w:rsidR="007000CF" w:rsidRDefault="007000CF">
                  <w:pPr>
                    <w:pStyle w:val="Compact"/>
                  </w:pPr>
                </w:p>
              </w:tc>
              <w:tc>
                <w:tcPr>
                  <w:tcW w:w="1561" w:type="dxa"/>
                </w:tcPr>
                <w:p w14:paraId="41A3038B" w14:textId="77777777" w:rsidR="007000CF" w:rsidRDefault="007000CF">
                  <w:pPr>
                    <w:pStyle w:val="Compact"/>
                  </w:pPr>
                </w:p>
              </w:tc>
              <w:tc>
                <w:tcPr>
                  <w:tcW w:w="2031" w:type="dxa"/>
                </w:tcPr>
                <w:p w14:paraId="25CBBE55" w14:textId="77777777" w:rsidR="007000CF" w:rsidRDefault="007000CF">
                  <w:pPr>
                    <w:pStyle w:val="Compact"/>
                    <w:jc w:val="center"/>
                  </w:pPr>
                  <w:r>
                    <w:rPr>
                      <w:i/>
                      <w:iCs/>
                    </w:rPr>
                    <w:t>Chenopodium quinoa</w:t>
                  </w:r>
                </w:p>
              </w:tc>
              <w:tc>
                <w:tcPr>
                  <w:tcW w:w="1335" w:type="dxa"/>
                </w:tcPr>
                <w:p w14:paraId="145181F9" w14:textId="77777777" w:rsidR="007000CF" w:rsidRDefault="007000CF">
                  <w:pPr>
                    <w:pStyle w:val="Compact"/>
                  </w:pPr>
                </w:p>
              </w:tc>
              <w:tc>
                <w:tcPr>
                  <w:tcW w:w="1228" w:type="dxa"/>
                </w:tcPr>
                <w:p w14:paraId="15F3DEB0" w14:textId="77777777" w:rsidR="007000CF" w:rsidRDefault="007000CF">
                  <w:pPr>
                    <w:pStyle w:val="Compact"/>
                    <w:jc w:val="center"/>
                  </w:pPr>
                  <w:r>
                    <w:t>161</w:t>
                  </w:r>
                </w:p>
              </w:tc>
              <w:tc>
                <w:tcPr>
                  <w:tcW w:w="1820" w:type="dxa"/>
                </w:tcPr>
                <w:p w14:paraId="47B2C660" w14:textId="77777777" w:rsidR="007000CF" w:rsidRDefault="007000CF">
                  <w:pPr>
                    <w:pStyle w:val="Compact"/>
                    <w:jc w:val="center"/>
                  </w:pPr>
                  <w:r>
                    <w:t>Phenotypic, Genomic</w:t>
                  </w:r>
                </w:p>
              </w:tc>
              <w:tc>
                <w:tcPr>
                  <w:tcW w:w="1481" w:type="dxa"/>
                </w:tcPr>
                <w:p w14:paraId="307132CF" w14:textId="77777777" w:rsidR="007000CF" w:rsidRDefault="007000CF">
                  <w:pPr>
                    <w:pStyle w:val="Compact"/>
                    <w:jc w:val="center"/>
                  </w:pPr>
                  <w:r>
                    <w:t>Seed and Field</w:t>
                  </w:r>
                </w:p>
              </w:tc>
              <w:tc>
                <w:tcPr>
                  <w:tcW w:w="957" w:type="dxa"/>
                </w:tcPr>
                <w:p w14:paraId="01B6F230" w14:textId="77777777" w:rsidR="007000CF" w:rsidRDefault="007000CF">
                  <w:pPr>
                    <w:pStyle w:val="Compact"/>
                    <w:jc w:val="center"/>
                  </w:pPr>
                  <w:r>
                    <w:t>June 2026</w:t>
                  </w:r>
                </w:p>
              </w:tc>
              <w:tc>
                <w:tcPr>
                  <w:tcW w:w="1166" w:type="dxa"/>
                  <w:vMerge/>
                </w:tcPr>
                <w:p w14:paraId="6275DDBF" w14:textId="77777777" w:rsidR="007000CF" w:rsidRDefault="007000CF">
                  <w:pPr>
                    <w:pStyle w:val="Compact"/>
                  </w:pPr>
                </w:p>
              </w:tc>
            </w:tr>
            <w:tr w:rsidR="007000CF" w14:paraId="0A99F3D1" w14:textId="77777777" w:rsidTr="007000CF">
              <w:tc>
                <w:tcPr>
                  <w:tcW w:w="1165" w:type="dxa"/>
                </w:tcPr>
                <w:p w14:paraId="5B22C1F4" w14:textId="77777777" w:rsidR="007000CF" w:rsidRDefault="007000CF">
                  <w:pPr>
                    <w:pStyle w:val="Compact"/>
                    <w:jc w:val="center"/>
                  </w:pPr>
                  <w:r>
                    <w:t>Arequipa</w:t>
                  </w:r>
                </w:p>
              </w:tc>
              <w:tc>
                <w:tcPr>
                  <w:tcW w:w="1561" w:type="dxa"/>
                </w:tcPr>
                <w:p w14:paraId="5F77969D" w14:textId="77777777" w:rsidR="007000CF" w:rsidRDefault="007000CF">
                  <w:pPr>
                    <w:pStyle w:val="Compact"/>
                    <w:jc w:val="center"/>
                  </w:pPr>
                  <w:r>
                    <w:t>Universidad Nacional de San Agustín de Arequipa</w:t>
                  </w:r>
                </w:p>
              </w:tc>
              <w:tc>
                <w:tcPr>
                  <w:tcW w:w="2031" w:type="dxa"/>
                </w:tcPr>
                <w:p w14:paraId="09D9F13C" w14:textId="77777777" w:rsidR="007000CF" w:rsidRDefault="007000CF">
                  <w:pPr>
                    <w:pStyle w:val="Compact"/>
                    <w:jc w:val="center"/>
                  </w:pPr>
                  <w:r>
                    <w:rPr>
                      <w:i/>
                      <w:iCs/>
                    </w:rPr>
                    <w:t>Chenopodium quinoa</w:t>
                  </w:r>
                </w:p>
              </w:tc>
              <w:tc>
                <w:tcPr>
                  <w:tcW w:w="1335" w:type="dxa"/>
                </w:tcPr>
                <w:p w14:paraId="0908495E" w14:textId="77777777" w:rsidR="007000CF" w:rsidRDefault="007000CF">
                  <w:pPr>
                    <w:pStyle w:val="Compact"/>
                    <w:jc w:val="center"/>
                  </w:pPr>
                  <w:r>
                    <w:t>Accessions</w:t>
                  </w:r>
                </w:p>
              </w:tc>
              <w:tc>
                <w:tcPr>
                  <w:tcW w:w="1228" w:type="dxa"/>
                </w:tcPr>
                <w:p w14:paraId="1DF341F7" w14:textId="77777777" w:rsidR="007000CF" w:rsidRDefault="007000CF">
                  <w:pPr>
                    <w:pStyle w:val="Compact"/>
                    <w:jc w:val="center"/>
                  </w:pPr>
                  <w:r>
                    <w:t>10</w:t>
                  </w:r>
                </w:p>
              </w:tc>
              <w:tc>
                <w:tcPr>
                  <w:tcW w:w="1820" w:type="dxa"/>
                </w:tcPr>
                <w:p w14:paraId="183657A8" w14:textId="77777777" w:rsidR="007000CF" w:rsidRDefault="007000CF">
                  <w:pPr>
                    <w:pStyle w:val="Compact"/>
                    <w:jc w:val="center"/>
                  </w:pPr>
                  <w:r>
                    <w:t>Phenotypic, Genomic</w:t>
                  </w:r>
                </w:p>
              </w:tc>
              <w:tc>
                <w:tcPr>
                  <w:tcW w:w="1481" w:type="dxa"/>
                </w:tcPr>
                <w:p w14:paraId="77CD80F9" w14:textId="77777777" w:rsidR="007000CF" w:rsidRDefault="007000CF">
                  <w:pPr>
                    <w:pStyle w:val="Compact"/>
                    <w:jc w:val="center"/>
                  </w:pPr>
                  <w:r>
                    <w:t>Seed</w:t>
                  </w:r>
                </w:p>
              </w:tc>
              <w:tc>
                <w:tcPr>
                  <w:tcW w:w="957" w:type="dxa"/>
                </w:tcPr>
                <w:p w14:paraId="21D9D276" w14:textId="77777777" w:rsidR="007000CF" w:rsidRDefault="007000CF">
                  <w:pPr>
                    <w:pStyle w:val="Compact"/>
                    <w:jc w:val="center"/>
                  </w:pPr>
                  <w:r>
                    <w:t>June 2026</w:t>
                  </w:r>
                </w:p>
              </w:tc>
              <w:tc>
                <w:tcPr>
                  <w:tcW w:w="1166" w:type="dxa"/>
                  <w:vMerge/>
                </w:tcPr>
                <w:p w14:paraId="3C6BB20A" w14:textId="77777777" w:rsidR="007000CF" w:rsidRDefault="007000CF">
                  <w:pPr>
                    <w:pStyle w:val="Compact"/>
                  </w:pPr>
                </w:p>
              </w:tc>
            </w:tr>
            <w:tr w:rsidR="007000CF" w14:paraId="7506E82E" w14:textId="77777777" w:rsidTr="007000CF">
              <w:tc>
                <w:tcPr>
                  <w:tcW w:w="1165" w:type="dxa"/>
                </w:tcPr>
                <w:p w14:paraId="4F2B45A8" w14:textId="77777777" w:rsidR="007000CF" w:rsidRDefault="007000CF">
                  <w:pPr>
                    <w:pStyle w:val="Compact"/>
                    <w:jc w:val="center"/>
                  </w:pPr>
                  <w:r>
                    <w:lastRenderedPageBreak/>
                    <w:t>Arequipa</w:t>
                  </w:r>
                </w:p>
              </w:tc>
              <w:tc>
                <w:tcPr>
                  <w:tcW w:w="1561" w:type="dxa"/>
                </w:tcPr>
                <w:p w14:paraId="4A1C28BB" w14:textId="77777777" w:rsidR="007000CF" w:rsidRDefault="007000CF">
                  <w:pPr>
                    <w:pStyle w:val="Compact"/>
                    <w:jc w:val="center"/>
                  </w:pPr>
                  <w:r>
                    <w:t>Universidad Nacional de San Agustín de Arequipa</w:t>
                  </w:r>
                </w:p>
              </w:tc>
              <w:tc>
                <w:tcPr>
                  <w:tcW w:w="2031" w:type="dxa"/>
                </w:tcPr>
                <w:p w14:paraId="35535A96" w14:textId="77777777" w:rsidR="007000CF" w:rsidRDefault="007000CF">
                  <w:pPr>
                    <w:pStyle w:val="Compact"/>
                    <w:jc w:val="center"/>
                  </w:pPr>
                  <w:r>
                    <w:rPr>
                      <w:i/>
                      <w:iCs/>
                    </w:rPr>
                    <w:t>Lupinus mutabilis</w:t>
                  </w:r>
                </w:p>
              </w:tc>
              <w:tc>
                <w:tcPr>
                  <w:tcW w:w="1335" w:type="dxa"/>
                </w:tcPr>
                <w:p w14:paraId="59C6FF5D" w14:textId="77777777" w:rsidR="007000CF" w:rsidRDefault="007000CF">
                  <w:pPr>
                    <w:pStyle w:val="Compact"/>
                  </w:pPr>
                </w:p>
              </w:tc>
              <w:tc>
                <w:tcPr>
                  <w:tcW w:w="1228" w:type="dxa"/>
                </w:tcPr>
                <w:p w14:paraId="423F6894" w14:textId="77777777" w:rsidR="007000CF" w:rsidRDefault="007000CF">
                  <w:pPr>
                    <w:pStyle w:val="Compact"/>
                    <w:jc w:val="center"/>
                  </w:pPr>
                  <w:r>
                    <w:t>2</w:t>
                  </w:r>
                </w:p>
              </w:tc>
              <w:tc>
                <w:tcPr>
                  <w:tcW w:w="1820" w:type="dxa"/>
                </w:tcPr>
                <w:p w14:paraId="159BCEC9" w14:textId="77777777" w:rsidR="007000CF" w:rsidRDefault="007000CF">
                  <w:pPr>
                    <w:pStyle w:val="Compact"/>
                    <w:jc w:val="center"/>
                  </w:pPr>
                  <w:r>
                    <w:t>Phenotypic</w:t>
                  </w:r>
                </w:p>
              </w:tc>
              <w:tc>
                <w:tcPr>
                  <w:tcW w:w="1481" w:type="dxa"/>
                </w:tcPr>
                <w:p w14:paraId="1558A068" w14:textId="77777777" w:rsidR="007000CF" w:rsidRDefault="007000CF">
                  <w:pPr>
                    <w:pStyle w:val="Compact"/>
                    <w:jc w:val="center"/>
                  </w:pPr>
                  <w:r>
                    <w:t>Seed</w:t>
                  </w:r>
                </w:p>
              </w:tc>
              <w:tc>
                <w:tcPr>
                  <w:tcW w:w="957" w:type="dxa"/>
                </w:tcPr>
                <w:p w14:paraId="040E6FC8" w14:textId="77777777" w:rsidR="007000CF" w:rsidRDefault="007000CF">
                  <w:pPr>
                    <w:pStyle w:val="Compact"/>
                    <w:jc w:val="center"/>
                  </w:pPr>
                  <w:r>
                    <w:t>June 2026</w:t>
                  </w:r>
                </w:p>
              </w:tc>
              <w:tc>
                <w:tcPr>
                  <w:tcW w:w="1166" w:type="dxa"/>
                  <w:vMerge/>
                </w:tcPr>
                <w:p w14:paraId="38E2EF66" w14:textId="77777777" w:rsidR="007000CF" w:rsidRDefault="007000CF">
                  <w:pPr>
                    <w:pStyle w:val="Compact"/>
                  </w:pPr>
                </w:p>
              </w:tc>
            </w:tr>
            <w:tr w:rsidR="00FA6EE0" w14:paraId="33B04ABF" w14:textId="77777777" w:rsidTr="007000CF">
              <w:tc>
                <w:tcPr>
                  <w:tcW w:w="1165" w:type="dxa"/>
                </w:tcPr>
                <w:p w14:paraId="25061B88" w14:textId="77777777" w:rsidR="00FA6EE0" w:rsidRDefault="00000000">
                  <w:pPr>
                    <w:pStyle w:val="Compact"/>
                    <w:jc w:val="center"/>
                  </w:pPr>
                  <w:r>
                    <w:t>Ayacucho</w:t>
                  </w:r>
                </w:p>
              </w:tc>
              <w:tc>
                <w:tcPr>
                  <w:tcW w:w="1561" w:type="dxa"/>
                </w:tcPr>
                <w:p w14:paraId="765AFCC1" w14:textId="77777777" w:rsidR="00FA6EE0" w:rsidRDefault="00000000">
                  <w:pPr>
                    <w:pStyle w:val="Compact"/>
                    <w:jc w:val="center"/>
                  </w:pPr>
                  <w:r>
                    <w:t>Universidad Nacional de San Cristóbal de Huamanga</w:t>
                  </w:r>
                </w:p>
              </w:tc>
              <w:tc>
                <w:tcPr>
                  <w:tcW w:w="2031" w:type="dxa"/>
                </w:tcPr>
                <w:p w14:paraId="1B9F7BD7" w14:textId="77777777" w:rsidR="00FA6EE0" w:rsidRDefault="00000000">
                  <w:pPr>
                    <w:pStyle w:val="Compact"/>
                    <w:jc w:val="center"/>
                  </w:pPr>
                  <w:r>
                    <w:rPr>
                      <w:i/>
                      <w:iCs/>
                    </w:rPr>
                    <w:t>Chenopodium quinoa</w:t>
                  </w:r>
                </w:p>
              </w:tc>
              <w:tc>
                <w:tcPr>
                  <w:tcW w:w="1335" w:type="dxa"/>
                </w:tcPr>
                <w:p w14:paraId="505EA72B" w14:textId="77777777" w:rsidR="00FA6EE0" w:rsidRDefault="00000000">
                  <w:pPr>
                    <w:pStyle w:val="Compact"/>
                    <w:jc w:val="center"/>
                  </w:pPr>
                  <w:r>
                    <w:t>Accessions</w:t>
                  </w:r>
                </w:p>
              </w:tc>
              <w:tc>
                <w:tcPr>
                  <w:tcW w:w="1228" w:type="dxa"/>
                </w:tcPr>
                <w:p w14:paraId="5A400213" w14:textId="77777777" w:rsidR="00FA6EE0" w:rsidRDefault="00000000">
                  <w:pPr>
                    <w:pStyle w:val="Compact"/>
                    <w:jc w:val="center"/>
                  </w:pPr>
                  <w:r>
                    <w:t>250</w:t>
                  </w:r>
                </w:p>
              </w:tc>
              <w:tc>
                <w:tcPr>
                  <w:tcW w:w="1820" w:type="dxa"/>
                </w:tcPr>
                <w:p w14:paraId="649C6A7E" w14:textId="77777777" w:rsidR="00FA6EE0" w:rsidRDefault="00000000">
                  <w:pPr>
                    <w:pStyle w:val="Compact"/>
                    <w:jc w:val="center"/>
                  </w:pPr>
                  <w:r>
                    <w:t>Phenotypic, Genomic</w:t>
                  </w:r>
                </w:p>
              </w:tc>
              <w:tc>
                <w:tcPr>
                  <w:tcW w:w="1481" w:type="dxa"/>
                </w:tcPr>
                <w:p w14:paraId="5FAE4A93" w14:textId="77777777" w:rsidR="00FA6EE0" w:rsidRDefault="00000000">
                  <w:pPr>
                    <w:pStyle w:val="Compact"/>
                    <w:jc w:val="center"/>
                  </w:pPr>
                  <w:r>
                    <w:t>Seed</w:t>
                  </w:r>
                </w:p>
              </w:tc>
              <w:tc>
                <w:tcPr>
                  <w:tcW w:w="957" w:type="dxa"/>
                </w:tcPr>
                <w:p w14:paraId="3C6FCB56" w14:textId="77777777" w:rsidR="00FA6EE0" w:rsidRDefault="00000000">
                  <w:pPr>
                    <w:pStyle w:val="Compact"/>
                    <w:jc w:val="center"/>
                  </w:pPr>
                  <w:r>
                    <w:t>June 2026</w:t>
                  </w:r>
                </w:p>
              </w:tc>
              <w:tc>
                <w:tcPr>
                  <w:tcW w:w="1166" w:type="dxa"/>
                </w:tcPr>
                <w:p w14:paraId="27D8653B" w14:textId="77777777" w:rsidR="00FA6EE0" w:rsidRDefault="00FA6EE0">
                  <w:pPr>
                    <w:pStyle w:val="Compact"/>
                  </w:pPr>
                </w:p>
              </w:tc>
            </w:tr>
            <w:tr w:rsidR="00FA6EE0" w14:paraId="4BD8DF9E" w14:textId="77777777" w:rsidTr="007000CF">
              <w:tc>
                <w:tcPr>
                  <w:tcW w:w="1165" w:type="dxa"/>
                </w:tcPr>
                <w:p w14:paraId="0D3051B7" w14:textId="77777777" w:rsidR="00FA6EE0" w:rsidRDefault="00FA6EE0">
                  <w:pPr>
                    <w:pStyle w:val="Compact"/>
                  </w:pPr>
                </w:p>
              </w:tc>
              <w:tc>
                <w:tcPr>
                  <w:tcW w:w="1561" w:type="dxa"/>
                </w:tcPr>
                <w:p w14:paraId="11BB822B" w14:textId="77777777" w:rsidR="00FA6EE0" w:rsidRDefault="00FA6EE0">
                  <w:pPr>
                    <w:pStyle w:val="Compact"/>
                  </w:pPr>
                </w:p>
              </w:tc>
              <w:tc>
                <w:tcPr>
                  <w:tcW w:w="2031" w:type="dxa"/>
                </w:tcPr>
                <w:p w14:paraId="617D774C" w14:textId="77777777" w:rsidR="00FA6EE0" w:rsidRDefault="00000000">
                  <w:pPr>
                    <w:pStyle w:val="Compact"/>
                    <w:jc w:val="center"/>
                  </w:pPr>
                  <w:r>
                    <w:rPr>
                      <w:i/>
                      <w:iCs/>
                    </w:rPr>
                    <w:t>Chenopodium pallidicaule</w:t>
                  </w:r>
                </w:p>
              </w:tc>
              <w:tc>
                <w:tcPr>
                  <w:tcW w:w="1335" w:type="dxa"/>
                </w:tcPr>
                <w:p w14:paraId="255689FC" w14:textId="77777777" w:rsidR="00FA6EE0" w:rsidRDefault="00FA6EE0">
                  <w:pPr>
                    <w:pStyle w:val="Compact"/>
                  </w:pPr>
                </w:p>
              </w:tc>
              <w:tc>
                <w:tcPr>
                  <w:tcW w:w="1228" w:type="dxa"/>
                </w:tcPr>
                <w:p w14:paraId="03F84731" w14:textId="77777777" w:rsidR="00FA6EE0" w:rsidRDefault="00000000">
                  <w:pPr>
                    <w:pStyle w:val="Compact"/>
                    <w:jc w:val="center"/>
                  </w:pPr>
                  <w:r>
                    <w:t>10</w:t>
                  </w:r>
                </w:p>
              </w:tc>
              <w:tc>
                <w:tcPr>
                  <w:tcW w:w="1820" w:type="dxa"/>
                </w:tcPr>
                <w:p w14:paraId="66CFD094" w14:textId="77777777" w:rsidR="00FA6EE0" w:rsidRDefault="00FA6EE0">
                  <w:pPr>
                    <w:pStyle w:val="Compact"/>
                  </w:pPr>
                </w:p>
              </w:tc>
              <w:tc>
                <w:tcPr>
                  <w:tcW w:w="1481" w:type="dxa"/>
                </w:tcPr>
                <w:p w14:paraId="4D81BD4B" w14:textId="77777777" w:rsidR="00FA6EE0" w:rsidRDefault="00000000">
                  <w:pPr>
                    <w:pStyle w:val="Compact"/>
                    <w:jc w:val="center"/>
                  </w:pPr>
                  <w:r>
                    <w:t>Seed</w:t>
                  </w:r>
                </w:p>
              </w:tc>
              <w:tc>
                <w:tcPr>
                  <w:tcW w:w="957" w:type="dxa"/>
                </w:tcPr>
                <w:p w14:paraId="0547C5EF" w14:textId="77777777" w:rsidR="00FA6EE0" w:rsidRDefault="00000000">
                  <w:pPr>
                    <w:pStyle w:val="Compact"/>
                    <w:jc w:val="center"/>
                  </w:pPr>
                  <w:r>
                    <w:t>June 2026</w:t>
                  </w:r>
                </w:p>
              </w:tc>
              <w:tc>
                <w:tcPr>
                  <w:tcW w:w="1166" w:type="dxa"/>
                </w:tcPr>
                <w:p w14:paraId="2D811394" w14:textId="77777777" w:rsidR="00FA6EE0" w:rsidRDefault="00FA6EE0">
                  <w:pPr>
                    <w:pStyle w:val="Compact"/>
                  </w:pPr>
                </w:p>
              </w:tc>
            </w:tr>
            <w:tr w:rsidR="00FA6EE0" w14:paraId="3C04CBA6" w14:textId="77777777" w:rsidTr="007000CF">
              <w:tc>
                <w:tcPr>
                  <w:tcW w:w="1165" w:type="dxa"/>
                </w:tcPr>
                <w:p w14:paraId="5A079BD8" w14:textId="77777777" w:rsidR="00FA6EE0" w:rsidRDefault="00FA6EE0">
                  <w:pPr>
                    <w:pStyle w:val="Compact"/>
                  </w:pPr>
                </w:p>
              </w:tc>
              <w:tc>
                <w:tcPr>
                  <w:tcW w:w="1561" w:type="dxa"/>
                </w:tcPr>
                <w:p w14:paraId="70F29970" w14:textId="77777777" w:rsidR="00FA6EE0" w:rsidRDefault="00FA6EE0">
                  <w:pPr>
                    <w:pStyle w:val="Compact"/>
                  </w:pPr>
                </w:p>
              </w:tc>
              <w:tc>
                <w:tcPr>
                  <w:tcW w:w="2031" w:type="dxa"/>
                </w:tcPr>
                <w:p w14:paraId="25F55413" w14:textId="77777777" w:rsidR="00FA6EE0" w:rsidRDefault="00000000">
                  <w:pPr>
                    <w:pStyle w:val="Compact"/>
                    <w:jc w:val="center"/>
                  </w:pPr>
                  <w:r>
                    <w:rPr>
                      <w:i/>
                      <w:iCs/>
                    </w:rPr>
                    <w:t>Lupinus mutabilis</w:t>
                  </w:r>
                </w:p>
              </w:tc>
              <w:tc>
                <w:tcPr>
                  <w:tcW w:w="1335" w:type="dxa"/>
                </w:tcPr>
                <w:p w14:paraId="4FA73671" w14:textId="77777777" w:rsidR="00FA6EE0" w:rsidRDefault="00FA6EE0">
                  <w:pPr>
                    <w:pStyle w:val="Compact"/>
                  </w:pPr>
                </w:p>
              </w:tc>
              <w:tc>
                <w:tcPr>
                  <w:tcW w:w="1228" w:type="dxa"/>
                </w:tcPr>
                <w:p w14:paraId="5CE06936" w14:textId="77777777" w:rsidR="00FA6EE0" w:rsidRDefault="00000000">
                  <w:pPr>
                    <w:pStyle w:val="Compact"/>
                    <w:jc w:val="center"/>
                  </w:pPr>
                  <w:r>
                    <w:t>10</w:t>
                  </w:r>
                </w:p>
              </w:tc>
              <w:tc>
                <w:tcPr>
                  <w:tcW w:w="1820" w:type="dxa"/>
                </w:tcPr>
                <w:p w14:paraId="2831267E" w14:textId="77777777" w:rsidR="00FA6EE0" w:rsidRDefault="00FA6EE0">
                  <w:pPr>
                    <w:pStyle w:val="Compact"/>
                  </w:pPr>
                </w:p>
              </w:tc>
              <w:tc>
                <w:tcPr>
                  <w:tcW w:w="1481" w:type="dxa"/>
                </w:tcPr>
                <w:p w14:paraId="009E7C81" w14:textId="77777777" w:rsidR="00FA6EE0" w:rsidRDefault="00000000">
                  <w:pPr>
                    <w:pStyle w:val="Compact"/>
                    <w:jc w:val="center"/>
                  </w:pPr>
                  <w:r>
                    <w:t>Seed</w:t>
                  </w:r>
                </w:p>
              </w:tc>
              <w:tc>
                <w:tcPr>
                  <w:tcW w:w="957" w:type="dxa"/>
                </w:tcPr>
                <w:p w14:paraId="5B1B1456" w14:textId="77777777" w:rsidR="00FA6EE0" w:rsidRDefault="00000000">
                  <w:pPr>
                    <w:pStyle w:val="Compact"/>
                    <w:jc w:val="center"/>
                  </w:pPr>
                  <w:r>
                    <w:t>June 2026</w:t>
                  </w:r>
                </w:p>
              </w:tc>
              <w:tc>
                <w:tcPr>
                  <w:tcW w:w="1166" w:type="dxa"/>
                </w:tcPr>
                <w:p w14:paraId="38E81F47" w14:textId="77777777" w:rsidR="00FA6EE0" w:rsidRDefault="00FA6EE0">
                  <w:pPr>
                    <w:pStyle w:val="Compact"/>
                  </w:pPr>
                </w:p>
              </w:tc>
            </w:tr>
            <w:tr w:rsidR="007000CF" w14:paraId="458C6C3D" w14:textId="77777777" w:rsidTr="007000CF">
              <w:tc>
                <w:tcPr>
                  <w:tcW w:w="1165" w:type="dxa"/>
                </w:tcPr>
                <w:p w14:paraId="1F056584" w14:textId="77777777" w:rsidR="007000CF" w:rsidRDefault="007000CF">
                  <w:pPr>
                    <w:pStyle w:val="Compact"/>
                    <w:jc w:val="center"/>
                  </w:pPr>
                  <w:r>
                    <w:t>Cajamarca</w:t>
                  </w:r>
                </w:p>
              </w:tc>
              <w:tc>
                <w:tcPr>
                  <w:tcW w:w="1561" w:type="dxa"/>
                </w:tcPr>
                <w:p w14:paraId="2D143400" w14:textId="77777777" w:rsidR="007000CF" w:rsidRDefault="007000CF">
                  <w:pPr>
                    <w:pStyle w:val="Compact"/>
                    <w:jc w:val="center"/>
                  </w:pPr>
                  <w:r>
                    <w:t>Estación Experimental Agraria Baños del Inca</w:t>
                  </w:r>
                </w:p>
              </w:tc>
              <w:tc>
                <w:tcPr>
                  <w:tcW w:w="2031" w:type="dxa"/>
                </w:tcPr>
                <w:p w14:paraId="7B1B9C91" w14:textId="77777777" w:rsidR="007000CF" w:rsidRDefault="007000CF">
                  <w:pPr>
                    <w:pStyle w:val="Compact"/>
                    <w:jc w:val="center"/>
                  </w:pPr>
                  <w:r>
                    <w:rPr>
                      <w:i/>
                      <w:iCs/>
                    </w:rPr>
                    <w:t>Smallanthus sonchifolius</w:t>
                  </w:r>
                </w:p>
              </w:tc>
              <w:tc>
                <w:tcPr>
                  <w:tcW w:w="1335" w:type="dxa"/>
                </w:tcPr>
                <w:p w14:paraId="6D526C32" w14:textId="77777777" w:rsidR="007000CF" w:rsidRDefault="007000CF">
                  <w:pPr>
                    <w:pStyle w:val="Compact"/>
                    <w:jc w:val="center"/>
                  </w:pPr>
                  <w:r>
                    <w:t>Accessions</w:t>
                  </w:r>
                </w:p>
              </w:tc>
              <w:tc>
                <w:tcPr>
                  <w:tcW w:w="1228" w:type="dxa"/>
                </w:tcPr>
                <w:p w14:paraId="0E0DAE62" w14:textId="77777777" w:rsidR="007000CF" w:rsidRDefault="007000CF">
                  <w:pPr>
                    <w:pStyle w:val="Compact"/>
                    <w:jc w:val="center"/>
                  </w:pPr>
                  <w:r>
                    <w:t>214</w:t>
                  </w:r>
                </w:p>
              </w:tc>
              <w:tc>
                <w:tcPr>
                  <w:tcW w:w="1820" w:type="dxa"/>
                </w:tcPr>
                <w:p w14:paraId="3DE78E96" w14:textId="77777777" w:rsidR="007000CF" w:rsidRDefault="007000CF">
                  <w:pPr>
                    <w:pStyle w:val="Compact"/>
                    <w:jc w:val="center"/>
                  </w:pPr>
                  <w:r>
                    <w:t>Phenotypic</w:t>
                  </w:r>
                </w:p>
              </w:tc>
              <w:tc>
                <w:tcPr>
                  <w:tcW w:w="1481" w:type="dxa"/>
                </w:tcPr>
                <w:p w14:paraId="7755F80A" w14:textId="77777777" w:rsidR="007000CF" w:rsidRDefault="007000CF">
                  <w:pPr>
                    <w:pStyle w:val="Compact"/>
                    <w:jc w:val="center"/>
                  </w:pPr>
                  <w:r>
                    <w:t>Field and in vitro</w:t>
                  </w:r>
                </w:p>
              </w:tc>
              <w:tc>
                <w:tcPr>
                  <w:tcW w:w="957" w:type="dxa"/>
                </w:tcPr>
                <w:p w14:paraId="381998E3" w14:textId="77777777" w:rsidR="007000CF" w:rsidRDefault="007000CF">
                  <w:pPr>
                    <w:pStyle w:val="Compact"/>
                    <w:jc w:val="center"/>
                  </w:pPr>
                  <w:r>
                    <w:t>June 2026</w:t>
                  </w:r>
                </w:p>
              </w:tc>
              <w:tc>
                <w:tcPr>
                  <w:tcW w:w="1166" w:type="dxa"/>
                  <w:vMerge w:val="restart"/>
                  <w:vAlign w:val="center"/>
                </w:tcPr>
                <w:p w14:paraId="490AFCAE" w14:textId="77777777" w:rsidR="007000CF" w:rsidRDefault="007000CF" w:rsidP="007000CF">
                  <w:pPr>
                    <w:pStyle w:val="Compact"/>
                    <w:jc w:val="center"/>
                  </w:pPr>
                  <w:hyperlink r:id="rId55">
                    <w:r>
                      <w:rPr>
                        <w:rStyle w:val="Hipervnculo"/>
                      </w:rPr>
                      <w:t>[86]</w:t>
                    </w:r>
                  </w:hyperlink>
                </w:p>
              </w:tc>
            </w:tr>
            <w:tr w:rsidR="007000CF" w14:paraId="3593D41F" w14:textId="77777777" w:rsidTr="007000CF">
              <w:tc>
                <w:tcPr>
                  <w:tcW w:w="1165" w:type="dxa"/>
                </w:tcPr>
                <w:p w14:paraId="37212F83" w14:textId="77777777" w:rsidR="007000CF" w:rsidRDefault="007000CF">
                  <w:pPr>
                    <w:pStyle w:val="Compact"/>
                  </w:pPr>
                </w:p>
              </w:tc>
              <w:tc>
                <w:tcPr>
                  <w:tcW w:w="1561" w:type="dxa"/>
                </w:tcPr>
                <w:p w14:paraId="0F2875C8" w14:textId="77777777" w:rsidR="007000CF" w:rsidRDefault="007000CF">
                  <w:pPr>
                    <w:pStyle w:val="Compact"/>
                  </w:pPr>
                </w:p>
              </w:tc>
              <w:tc>
                <w:tcPr>
                  <w:tcW w:w="2031" w:type="dxa"/>
                </w:tcPr>
                <w:p w14:paraId="1E3B2E2F" w14:textId="77777777" w:rsidR="007000CF" w:rsidRDefault="007000CF">
                  <w:pPr>
                    <w:pStyle w:val="Compact"/>
                    <w:jc w:val="center"/>
                  </w:pPr>
                  <w:r>
                    <w:rPr>
                      <w:i/>
                      <w:iCs/>
                    </w:rPr>
                    <w:t>Amaranthus caudatus</w:t>
                  </w:r>
                </w:p>
              </w:tc>
              <w:tc>
                <w:tcPr>
                  <w:tcW w:w="1335" w:type="dxa"/>
                </w:tcPr>
                <w:p w14:paraId="5F678136" w14:textId="77777777" w:rsidR="007000CF" w:rsidRDefault="007000CF">
                  <w:pPr>
                    <w:pStyle w:val="Compact"/>
                  </w:pPr>
                </w:p>
              </w:tc>
              <w:tc>
                <w:tcPr>
                  <w:tcW w:w="1228" w:type="dxa"/>
                </w:tcPr>
                <w:p w14:paraId="20D4E10A" w14:textId="77777777" w:rsidR="007000CF" w:rsidRDefault="007000CF">
                  <w:pPr>
                    <w:pStyle w:val="Compact"/>
                    <w:jc w:val="center"/>
                  </w:pPr>
                  <w:r>
                    <w:t>388</w:t>
                  </w:r>
                </w:p>
              </w:tc>
              <w:tc>
                <w:tcPr>
                  <w:tcW w:w="1820" w:type="dxa"/>
                </w:tcPr>
                <w:p w14:paraId="21CA101B" w14:textId="77777777" w:rsidR="007000CF" w:rsidRDefault="007000CF">
                  <w:pPr>
                    <w:pStyle w:val="Compact"/>
                    <w:jc w:val="center"/>
                  </w:pPr>
                  <w:r>
                    <w:t>Phenotypic</w:t>
                  </w:r>
                </w:p>
              </w:tc>
              <w:tc>
                <w:tcPr>
                  <w:tcW w:w="1481" w:type="dxa"/>
                </w:tcPr>
                <w:p w14:paraId="5FD89C9F" w14:textId="77777777" w:rsidR="007000CF" w:rsidRDefault="007000CF">
                  <w:pPr>
                    <w:pStyle w:val="Compact"/>
                    <w:jc w:val="center"/>
                  </w:pPr>
                  <w:r>
                    <w:t>Seed and Field</w:t>
                  </w:r>
                </w:p>
              </w:tc>
              <w:tc>
                <w:tcPr>
                  <w:tcW w:w="957" w:type="dxa"/>
                </w:tcPr>
                <w:p w14:paraId="13FD5E2D" w14:textId="77777777" w:rsidR="007000CF" w:rsidRDefault="007000CF">
                  <w:pPr>
                    <w:pStyle w:val="Compact"/>
                    <w:jc w:val="center"/>
                  </w:pPr>
                  <w:r>
                    <w:t>June 2026</w:t>
                  </w:r>
                </w:p>
              </w:tc>
              <w:tc>
                <w:tcPr>
                  <w:tcW w:w="1166" w:type="dxa"/>
                  <w:vMerge/>
                </w:tcPr>
                <w:p w14:paraId="7A1292BA" w14:textId="77777777" w:rsidR="007000CF" w:rsidRDefault="007000CF">
                  <w:pPr>
                    <w:pStyle w:val="Compact"/>
                  </w:pPr>
                </w:p>
              </w:tc>
            </w:tr>
            <w:tr w:rsidR="007000CF" w14:paraId="3567ACA5" w14:textId="77777777" w:rsidTr="007000CF">
              <w:tc>
                <w:tcPr>
                  <w:tcW w:w="1165" w:type="dxa"/>
                </w:tcPr>
                <w:p w14:paraId="033D6821" w14:textId="77777777" w:rsidR="007000CF" w:rsidRDefault="007000CF">
                  <w:pPr>
                    <w:pStyle w:val="Compact"/>
                    <w:jc w:val="center"/>
                  </w:pPr>
                  <w:r>
                    <w:t>Cusco</w:t>
                  </w:r>
                </w:p>
              </w:tc>
              <w:tc>
                <w:tcPr>
                  <w:tcW w:w="1561" w:type="dxa"/>
                </w:tcPr>
                <w:p w14:paraId="65D07CAC" w14:textId="77777777" w:rsidR="007000CF" w:rsidRDefault="007000CF">
                  <w:pPr>
                    <w:pStyle w:val="Compact"/>
                    <w:jc w:val="center"/>
                  </w:pPr>
                  <w:r>
                    <w:t>Estación Experimental Agraria Andenes</w:t>
                  </w:r>
                </w:p>
              </w:tc>
              <w:tc>
                <w:tcPr>
                  <w:tcW w:w="2031" w:type="dxa"/>
                </w:tcPr>
                <w:p w14:paraId="0A4BC5A8" w14:textId="77777777" w:rsidR="007000CF" w:rsidRDefault="007000CF">
                  <w:pPr>
                    <w:pStyle w:val="Compact"/>
                    <w:jc w:val="center"/>
                  </w:pPr>
                  <w:r>
                    <w:rPr>
                      <w:i/>
                      <w:iCs/>
                    </w:rPr>
                    <w:t>Tropaeolum tuberosum</w:t>
                  </w:r>
                </w:p>
              </w:tc>
              <w:tc>
                <w:tcPr>
                  <w:tcW w:w="1335" w:type="dxa"/>
                </w:tcPr>
                <w:p w14:paraId="17EA691E" w14:textId="77777777" w:rsidR="007000CF" w:rsidRDefault="007000CF">
                  <w:pPr>
                    <w:pStyle w:val="Compact"/>
                    <w:jc w:val="center"/>
                  </w:pPr>
                  <w:r>
                    <w:t>Accessions</w:t>
                  </w:r>
                </w:p>
              </w:tc>
              <w:tc>
                <w:tcPr>
                  <w:tcW w:w="1228" w:type="dxa"/>
                </w:tcPr>
                <w:p w14:paraId="16CF6863" w14:textId="77777777" w:rsidR="007000CF" w:rsidRDefault="007000CF">
                  <w:pPr>
                    <w:pStyle w:val="Compact"/>
                    <w:jc w:val="center"/>
                  </w:pPr>
                  <w:r>
                    <w:t>224</w:t>
                  </w:r>
                </w:p>
              </w:tc>
              <w:tc>
                <w:tcPr>
                  <w:tcW w:w="1820" w:type="dxa"/>
                </w:tcPr>
                <w:p w14:paraId="2DE45231" w14:textId="77777777" w:rsidR="007000CF" w:rsidRDefault="007000CF">
                  <w:pPr>
                    <w:pStyle w:val="Compact"/>
                    <w:jc w:val="center"/>
                  </w:pPr>
                  <w:r>
                    <w:t>Phenotypic</w:t>
                  </w:r>
                </w:p>
              </w:tc>
              <w:tc>
                <w:tcPr>
                  <w:tcW w:w="1481" w:type="dxa"/>
                </w:tcPr>
                <w:p w14:paraId="2B31EC6E" w14:textId="77777777" w:rsidR="007000CF" w:rsidRDefault="007000CF">
                  <w:pPr>
                    <w:pStyle w:val="Compact"/>
                    <w:jc w:val="center"/>
                  </w:pPr>
                  <w:r>
                    <w:t>Field and in vitro</w:t>
                  </w:r>
                </w:p>
              </w:tc>
              <w:tc>
                <w:tcPr>
                  <w:tcW w:w="957" w:type="dxa"/>
                </w:tcPr>
                <w:p w14:paraId="35480E81" w14:textId="77777777" w:rsidR="007000CF" w:rsidRDefault="007000CF">
                  <w:pPr>
                    <w:pStyle w:val="Compact"/>
                    <w:jc w:val="center"/>
                  </w:pPr>
                  <w:r>
                    <w:t>June 2026</w:t>
                  </w:r>
                </w:p>
              </w:tc>
              <w:tc>
                <w:tcPr>
                  <w:tcW w:w="1166" w:type="dxa"/>
                  <w:vMerge/>
                </w:tcPr>
                <w:p w14:paraId="28613CD6" w14:textId="77777777" w:rsidR="007000CF" w:rsidRDefault="007000CF">
                  <w:pPr>
                    <w:pStyle w:val="Compact"/>
                  </w:pPr>
                </w:p>
              </w:tc>
            </w:tr>
            <w:tr w:rsidR="007000CF" w14:paraId="5F9F430D" w14:textId="77777777" w:rsidTr="007000CF">
              <w:tc>
                <w:tcPr>
                  <w:tcW w:w="1165" w:type="dxa"/>
                </w:tcPr>
                <w:p w14:paraId="6556F3AE" w14:textId="77777777" w:rsidR="007000CF" w:rsidRDefault="007000CF">
                  <w:pPr>
                    <w:pStyle w:val="Compact"/>
                  </w:pPr>
                </w:p>
              </w:tc>
              <w:tc>
                <w:tcPr>
                  <w:tcW w:w="1561" w:type="dxa"/>
                </w:tcPr>
                <w:p w14:paraId="53CF4DD3" w14:textId="77777777" w:rsidR="007000CF" w:rsidRDefault="007000CF">
                  <w:pPr>
                    <w:pStyle w:val="Compact"/>
                  </w:pPr>
                </w:p>
              </w:tc>
              <w:tc>
                <w:tcPr>
                  <w:tcW w:w="2031" w:type="dxa"/>
                </w:tcPr>
                <w:p w14:paraId="52E97BE8" w14:textId="77777777" w:rsidR="007000CF" w:rsidRDefault="007000CF">
                  <w:pPr>
                    <w:pStyle w:val="Compact"/>
                    <w:jc w:val="center"/>
                  </w:pPr>
                  <w:r>
                    <w:rPr>
                      <w:i/>
                      <w:iCs/>
                    </w:rPr>
                    <w:t>Oxalis tuberosa</w:t>
                  </w:r>
                </w:p>
              </w:tc>
              <w:tc>
                <w:tcPr>
                  <w:tcW w:w="1335" w:type="dxa"/>
                </w:tcPr>
                <w:p w14:paraId="62434E78" w14:textId="77777777" w:rsidR="007000CF" w:rsidRDefault="007000CF">
                  <w:pPr>
                    <w:pStyle w:val="Compact"/>
                  </w:pPr>
                </w:p>
              </w:tc>
              <w:tc>
                <w:tcPr>
                  <w:tcW w:w="1228" w:type="dxa"/>
                </w:tcPr>
                <w:p w14:paraId="4B262D9B" w14:textId="77777777" w:rsidR="007000CF" w:rsidRDefault="007000CF">
                  <w:pPr>
                    <w:pStyle w:val="Compact"/>
                    <w:jc w:val="center"/>
                  </w:pPr>
                  <w:r>
                    <w:t>941</w:t>
                  </w:r>
                </w:p>
              </w:tc>
              <w:tc>
                <w:tcPr>
                  <w:tcW w:w="1820" w:type="dxa"/>
                </w:tcPr>
                <w:p w14:paraId="12B06F40" w14:textId="77777777" w:rsidR="007000CF" w:rsidRDefault="007000CF">
                  <w:pPr>
                    <w:pStyle w:val="Compact"/>
                    <w:jc w:val="center"/>
                  </w:pPr>
                  <w:r>
                    <w:t>Phenotypic</w:t>
                  </w:r>
                </w:p>
              </w:tc>
              <w:tc>
                <w:tcPr>
                  <w:tcW w:w="1481" w:type="dxa"/>
                </w:tcPr>
                <w:p w14:paraId="15A898DC" w14:textId="77777777" w:rsidR="007000CF" w:rsidRDefault="007000CF">
                  <w:pPr>
                    <w:pStyle w:val="Compact"/>
                    <w:jc w:val="center"/>
                  </w:pPr>
                  <w:r>
                    <w:t>Field and in vitro</w:t>
                  </w:r>
                </w:p>
              </w:tc>
              <w:tc>
                <w:tcPr>
                  <w:tcW w:w="957" w:type="dxa"/>
                </w:tcPr>
                <w:p w14:paraId="7FFCE2A5" w14:textId="77777777" w:rsidR="007000CF" w:rsidRDefault="007000CF">
                  <w:pPr>
                    <w:pStyle w:val="Compact"/>
                    <w:jc w:val="center"/>
                  </w:pPr>
                  <w:r>
                    <w:t>June 2026</w:t>
                  </w:r>
                </w:p>
              </w:tc>
              <w:tc>
                <w:tcPr>
                  <w:tcW w:w="1166" w:type="dxa"/>
                  <w:vMerge/>
                </w:tcPr>
                <w:p w14:paraId="238FD306" w14:textId="77777777" w:rsidR="007000CF" w:rsidRDefault="007000CF">
                  <w:pPr>
                    <w:pStyle w:val="Compact"/>
                  </w:pPr>
                </w:p>
              </w:tc>
            </w:tr>
            <w:tr w:rsidR="007000CF" w14:paraId="732D7502" w14:textId="77777777" w:rsidTr="007000CF">
              <w:tc>
                <w:tcPr>
                  <w:tcW w:w="1165" w:type="dxa"/>
                </w:tcPr>
                <w:p w14:paraId="7BDC3A90" w14:textId="77777777" w:rsidR="007000CF" w:rsidRDefault="007000CF">
                  <w:pPr>
                    <w:pStyle w:val="Compact"/>
                  </w:pPr>
                </w:p>
              </w:tc>
              <w:tc>
                <w:tcPr>
                  <w:tcW w:w="1561" w:type="dxa"/>
                </w:tcPr>
                <w:p w14:paraId="4ABF9548" w14:textId="77777777" w:rsidR="007000CF" w:rsidRDefault="007000CF">
                  <w:pPr>
                    <w:pStyle w:val="Compact"/>
                  </w:pPr>
                </w:p>
              </w:tc>
              <w:tc>
                <w:tcPr>
                  <w:tcW w:w="2031" w:type="dxa"/>
                </w:tcPr>
                <w:p w14:paraId="32CEC572" w14:textId="77777777" w:rsidR="007000CF" w:rsidRDefault="007000CF">
                  <w:pPr>
                    <w:pStyle w:val="Compact"/>
                    <w:jc w:val="center"/>
                  </w:pPr>
                  <w:r>
                    <w:rPr>
                      <w:i/>
                      <w:iCs/>
                    </w:rPr>
                    <w:t>Chenopodium quinoa</w:t>
                  </w:r>
                </w:p>
              </w:tc>
              <w:tc>
                <w:tcPr>
                  <w:tcW w:w="1335" w:type="dxa"/>
                </w:tcPr>
                <w:p w14:paraId="41797B88" w14:textId="77777777" w:rsidR="007000CF" w:rsidRDefault="007000CF">
                  <w:pPr>
                    <w:pStyle w:val="Compact"/>
                    <w:jc w:val="center"/>
                  </w:pPr>
                  <w:r>
                    <w:t>Varieties</w:t>
                  </w:r>
                </w:p>
              </w:tc>
              <w:tc>
                <w:tcPr>
                  <w:tcW w:w="1228" w:type="dxa"/>
                </w:tcPr>
                <w:p w14:paraId="6C84F76E" w14:textId="77777777" w:rsidR="007000CF" w:rsidRDefault="007000CF">
                  <w:pPr>
                    <w:pStyle w:val="Compact"/>
                    <w:jc w:val="center"/>
                  </w:pPr>
                  <w:r>
                    <w:t>20</w:t>
                  </w:r>
                </w:p>
              </w:tc>
              <w:tc>
                <w:tcPr>
                  <w:tcW w:w="1820" w:type="dxa"/>
                </w:tcPr>
                <w:p w14:paraId="44152DCC" w14:textId="77777777" w:rsidR="007000CF" w:rsidRDefault="007000CF">
                  <w:pPr>
                    <w:pStyle w:val="Compact"/>
                    <w:jc w:val="center"/>
                  </w:pPr>
                  <w:r>
                    <w:t>Phenotypic</w:t>
                  </w:r>
                </w:p>
              </w:tc>
              <w:tc>
                <w:tcPr>
                  <w:tcW w:w="1481" w:type="dxa"/>
                </w:tcPr>
                <w:p w14:paraId="7B8AC83E" w14:textId="77777777" w:rsidR="007000CF" w:rsidRDefault="007000CF">
                  <w:pPr>
                    <w:pStyle w:val="Compact"/>
                    <w:jc w:val="center"/>
                  </w:pPr>
                  <w:r>
                    <w:t>Field</w:t>
                  </w:r>
                </w:p>
              </w:tc>
              <w:tc>
                <w:tcPr>
                  <w:tcW w:w="957" w:type="dxa"/>
                </w:tcPr>
                <w:p w14:paraId="1630EA43" w14:textId="77777777" w:rsidR="007000CF" w:rsidRDefault="007000CF">
                  <w:pPr>
                    <w:pStyle w:val="Compact"/>
                    <w:jc w:val="center"/>
                  </w:pPr>
                  <w:r>
                    <w:t>June 2026</w:t>
                  </w:r>
                </w:p>
              </w:tc>
              <w:tc>
                <w:tcPr>
                  <w:tcW w:w="1166" w:type="dxa"/>
                  <w:vMerge/>
                </w:tcPr>
                <w:p w14:paraId="6D97CA01" w14:textId="77777777" w:rsidR="007000CF" w:rsidRDefault="007000CF">
                  <w:pPr>
                    <w:pStyle w:val="Compact"/>
                  </w:pPr>
                </w:p>
              </w:tc>
            </w:tr>
            <w:tr w:rsidR="007000CF" w14:paraId="78C4B174" w14:textId="77777777" w:rsidTr="007000CF">
              <w:tc>
                <w:tcPr>
                  <w:tcW w:w="1165" w:type="dxa"/>
                </w:tcPr>
                <w:p w14:paraId="31EEB641" w14:textId="77777777" w:rsidR="007000CF" w:rsidRDefault="007000CF">
                  <w:pPr>
                    <w:pStyle w:val="Compact"/>
                  </w:pPr>
                </w:p>
              </w:tc>
              <w:tc>
                <w:tcPr>
                  <w:tcW w:w="1561" w:type="dxa"/>
                </w:tcPr>
                <w:p w14:paraId="2DD29E13" w14:textId="77777777" w:rsidR="007000CF" w:rsidRDefault="007000CF">
                  <w:pPr>
                    <w:pStyle w:val="Compact"/>
                  </w:pPr>
                </w:p>
              </w:tc>
              <w:tc>
                <w:tcPr>
                  <w:tcW w:w="2031" w:type="dxa"/>
                </w:tcPr>
                <w:p w14:paraId="04071D2B" w14:textId="77777777" w:rsidR="007000CF" w:rsidRDefault="007000CF">
                  <w:pPr>
                    <w:pStyle w:val="Compact"/>
                    <w:jc w:val="center"/>
                  </w:pPr>
                  <w:r>
                    <w:rPr>
                      <w:i/>
                      <w:iCs/>
                    </w:rPr>
                    <w:t>Ullucus tuberosus</w:t>
                  </w:r>
                </w:p>
              </w:tc>
              <w:tc>
                <w:tcPr>
                  <w:tcW w:w="1335" w:type="dxa"/>
                </w:tcPr>
                <w:p w14:paraId="1FF69B11" w14:textId="77777777" w:rsidR="007000CF" w:rsidRDefault="007000CF">
                  <w:pPr>
                    <w:pStyle w:val="Compact"/>
                    <w:jc w:val="center"/>
                  </w:pPr>
                  <w:r>
                    <w:t>Accessions</w:t>
                  </w:r>
                </w:p>
              </w:tc>
              <w:tc>
                <w:tcPr>
                  <w:tcW w:w="1228" w:type="dxa"/>
                </w:tcPr>
                <w:p w14:paraId="52A7A79A" w14:textId="77777777" w:rsidR="007000CF" w:rsidRDefault="007000CF">
                  <w:pPr>
                    <w:pStyle w:val="Compact"/>
                    <w:jc w:val="center"/>
                  </w:pPr>
                  <w:r>
                    <w:t>192</w:t>
                  </w:r>
                </w:p>
              </w:tc>
              <w:tc>
                <w:tcPr>
                  <w:tcW w:w="1820" w:type="dxa"/>
                </w:tcPr>
                <w:p w14:paraId="04D5A347" w14:textId="77777777" w:rsidR="007000CF" w:rsidRDefault="007000CF">
                  <w:pPr>
                    <w:pStyle w:val="Compact"/>
                    <w:jc w:val="center"/>
                  </w:pPr>
                  <w:r>
                    <w:t>Phenotypic</w:t>
                  </w:r>
                </w:p>
              </w:tc>
              <w:tc>
                <w:tcPr>
                  <w:tcW w:w="1481" w:type="dxa"/>
                </w:tcPr>
                <w:p w14:paraId="12E59697" w14:textId="77777777" w:rsidR="007000CF" w:rsidRDefault="007000CF">
                  <w:pPr>
                    <w:pStyle w:val="Compact"/>
                    <w:jc w:val="center"/>
                  </w:pPr>
                  <w:r>
                    <w:t>Field and in vitro</w:t>
                  </w:r>
                </w:p>
              </w:tc>
              <w:tc>
                <w:tcPr>
                  <w:tcW w:w="957" w:type="dxa"/>
                </w:tcPr>
                <w:p w14:paraId="0CCED063" w14:textId="77777777" w:rsidR="007000CF" w:rsidRDefault="007000CF">
                  <w:pPr>
                    <w:pStyle w:val="Compact"/>
                    <w:jc w:val="center"/>
                  </w:pPr>
                  <w:r>
                    <w:t>June 2026</w:t>
                  </w:r>
                </w:p>
              </w:tc>
              <w:tc>
                <w:tcPr>
                  <w:tcW w:w="1166" w:type="dxa"/>
                  <w:vMerge/>
                </w:tcPr>
                <w:p w14:paraId="751D1BE9" w14:textId="77777777" w:rsidR="007000CF" w:rsidRDefault="007000CF">
                  <w:pPr>
                    <w:pStyle w:val="Compact"/>
                  </w:pPr>
                </w:p>
              </w:tc>
            </w:tr>
            <w:tr w:rsidR="007000CF" w14:paraId="32A291A1" w14:textId="77777777" w:rsidTr="007000CF">
              <w:tc>
                <w:tcPr>
                  <w:tcW w:w="1165" w:type="dxa"/>
                </w:tcPr>
                <w:p w14:paraId="2CD89A11" w14:textId="77777777" w:rsidR="007000CF" w:rsidRDefault="007000CF">
                  <w:pPr>
                    <w:pStyle w:val="Compact"/>
                  </w:pPr>
                </w:p>
              </w:tc>
              <w:tc>
                <w:tcPr>
                  <w:tcW w:w="1561" w:type="dxa"/>
                </w:tcPr>
                <w:p w14:paraId="0C9B3973" w14:textId="77777777" w:rsidR="007000CF" w:rsidRDefault="007000CF">
                  <w:pPr>
                    <w:pStyle w:val="Compact"/>
                    <w:jc w:val="center"/>
                  </w:pPr>
                  <w:r>
                    <w:t>Universidad Nacional de San Antonio Abad del Cusco</w:t>
                  </w:r>
                </w:p>
              </w:tc>
              <w:tc>
                <w:tcPr>
                  <w:tcW w:w="2031" w:type="dxa"/>
                </w:tcPr>
                <w:p w14:paraId="39F797E4" w14:textId="77777777" w:rsidR="007000CF" w:rsidRDefault="007000CF">
                  <w:pPr>
                    <w:pStyle w:val="Compact"/>
                    <w:jc w:val="center"/>
                  </w:pPr>
                  <w:r>
                    <w:rPr>
                      <w:i/>
                      <w:iCs/>
                    </w:rPr>
                    <w:t>Chenopodium quinoa</w:t>
                  </w:r>
                </w:p>
              </w:tc>
              <w:tc>
                <w:tcPr>
                  <w:tcW w:w="1335" w:type="dxa"/>
                </w:tcPr>
                <w:p w14:paraId="6A8AD89F" w14:textId="77777777" w:rsidR="007000CF" w:rsidRDefault="007000CF">
                  <w:pPr>
                    <w:pStyle w:val="Compact"/>
                    <w:jc w:val="center"/>
                  </w:pPr>
                  <w:r>
                    <w:t>Accessions</w:t>
                  </w:r>
                </w:p>
              </w:tc>
              <w:tc>
                <w:tcPr>
                  <w:tcW w:w="1228" w:type="dxa"/>
                </w:tcPr>
                <w:p w14:paraId="6BA540F2" w14:textId="77777777" w:rsidR="007000CF" w:rsidRDefault="007000CF">
                  <w:pPr>
                    <w:pStyle w:val="Compact"/>
                    <w:jc w:val="center"/>
                  </w:pPr>
                  <w:r>
                    <w:t>1000</w:t>
                  </w:r>
                </w:p>
              </w:tc>
              <w:tc>
                <w:tcPr>
                  <w:tcW w:w="1820" w:type="dxa"/>
                </w:tcPr>
                <w:p w14:paraId="3DB9876A" w14:textId="77777777" w:rsidR="007000CF" w:rsidRDefault="007000CF">
                  <w:pPr>
                    <w:pStyle w:val="Compact"/>
                    <w:jc w:val="center"/>
                  </w:pPr>
                  <w:r>
                    <w:t>Phenotypic</w:t>
                  </w:r>
                </w:p>
              </w:tc>
              <w:tc>
                <w:tcPr>
                  <w:tcW w:w="1481" w:type="dxa"/>
                </w:tcPr>
                <w:p w14:paraId="118CBEF5" w14:textId="77777777" w:rsidR="007000CF" w:rsidRDefault="007000CF">
                  <w:pPr>
                    <w:pStyle w:val="Compact"/>
                    <w:jc w:val="center"/>
                  </w:pPr>
                  <w:r>
                    <w:t>Seed</w:t>
                  </w:r>
                </w:p>
              </w:tc>
              <w:tc>
                <w:tcPr>
                  <w:tcW w:w="957" w:type="dxa"/>
                </w:tcPr>
                <w:p w14:paraId="5F86817D" w14:textId="77777777" w:rsidR="007000CF" w:rsidRDefault="007000CF">
                  <w:pPr>
                    <w:pStyle w:val="Compact"/>
                    <w:jc w:val="center"/>
                  </w:pPr>
                  <w:r>
                    <w:t>June 2026</w:t>
                  </w:r>
                </w:p>
              </w:tc>
              <w:tc>
                <w:tcPr>
                  <w:tcW w:w="1166" w:type="dxa"/>
                  <w:vMerge w:val="restart"/>
                  <w:vAlign w:val="center"/>
                </w:tcPr>
                <w:p w14:paraId="46227300" w14:textId="77777777" w:rsidR="007000CF" w:rsidRDefault="007000CF" w:rsidP="007000CF">
                  <w:pPr>
                    <w:pStyle w:val="Compact"/>
                    <w:jc w:val="center"/>
                  </w:pPr>
                  <w:r>
                    <w:t>Survey</w:t>
                  </w:r>
                </w:p>
              </w:tc>
            </w:tr>
            <w:tr w:rsidR="007000CF" w14:paraId="1AF3C3C7" w14:textId="77777777" w:rsidTr="007000CF">
              <w:tc>
                <w:tcPr>
                  <w:tcW w:w="1165" w:type="dxa"/>
                </w:tcPr>
                <w:p w14:paraId="21B9A408" w14:textId="77777777" w:rsidR="007000CF" w:rsidRDefault="007000CF">
                  <w:pPr>
                    <w:pStyle w:val="Compact"/>
                  </w:pPr>
                </w:p>
              </w:tc>
              <w:tc>
                <w:tcPr>
                  <w:tcW w:w="1561" w:type="dxa"/>
                </w:tcPr>
                <w:p w14:paraId="69D698E0" w14:textId="77777777" w:rsidR="007000CF" w:rsidRDefault="007000CF">
                  <w:pPr>
                    <w:pStyle w:val="Compact"/>
                  </w:pPr>
                </w:p>
              </w:tc>
              <w:tc>
                <w:tcPr>
                  <w:tcW w:w="2031" w:type="dxa"/>
                </w:tcPr>
                <w:p w14:paraId="68B3BEA3" w14:textId="77777777" w:rsidR="007000CF" w:rsidRDefault="007000CF">
                  <w:pPr>
                    <w:pStyle w:val="Compact"/>
                    <w:jc w:val="center"/>
                  </w:pPr>
                  <w:r>
                    <w:rPr>
                      <w:i/>
                      <w:iCs/>
                    </w:rPr>
                    <w:t>Amaranthus caudatus</w:t>
                  </w:r>
                </w:p>
              </w:tc>
              <w:tc>
                <w:tcPr>
                  <w:tcW w:w="1335" w:type="dxa"/>
                </w:tcPr>
                <w:p w14:paraId="52A55751" w14:textId="77777777" w:rsidR="007000CF" w:rsidRDefault="007000CF">
                  <w:pPr>
                    <w:pStyle w:val="Compact"/>
                  </w:pPr>
                </w:p>
              </w:tc>
              <w:tc>
                <w:tcPr>
                  <w:tcW w:w="1228" w:type="dxa"/>
                </w:tcPr>
                <w:p w14:paraId="2C13B20B" w14:textId="77777777" w:rsidR="007000CF" w:rsidRDefault="007000CF">
                  <w:pPr>
                    <w:pStyle w:val="Compact"/>
                    <w:jc w:val="center"/>
                  </w:pPr>
                  <w:r>
                    <w:t>1600</w:t>
                  </w:r>
                </w:p>
              </w:tc>
              <w:tc>
                <w:tcPr>
                  <w:tcW w:w="1820" w:type="dxa"/>
                </w:tcPr>
                <w:p w14:paraId="0AA20DE4" w14:textId="77777777" w:rsidR="007000CF" w:rsidRDefault="007000CF">
                  <w:pPr>
                    <w:pStyle w:val="Compact"/>
                    <w:jc w:val="center"/>
                  </w:pPr>
                  <w:r>
                    <w:t>Phenotypic</w:t>
                  </w:r>
                </w:p>
              </w:tc>
              <w:tc>
                <w:tcPr>
                  <w:tcW w:w="1481" w:type="dxa"/>
                </w:tcPr>
                <w:p w14:paraId="05FB98A8" w14:textId="77777777" w:rsidR="007000CF" w:rsidRDefault="007000CF">
                  <w:pPr>
                    <w:pStyle w:val="Compact"/>
                    <w:jc w:val="center"/>
                  </w:pPr>
                  <w:r>
                    <w:t>Seed</w:t>
                  </w:r>
                </w:p>
              </w:tc>
              <w:tc>
                <w:tcPr>
                  <w:tcW w:w="957" w:type="dxa"/>
                </w:tcPr>
                <w:p w14:paraId="201C1AAF" w14:textId="77777777" w:rsidR="007000CF" w:rsidRDefault="007000CF">
                  <w:pPr>
                    <w:pStyle w:val="Compact"/>
                    <w:jc w:val="center"/>
                  </w:pPr>
                  <w:r>
                    <w:t>June 2026</w:t>
                  </w:r>
                </w:p>
              </w:tc>
              <w:tc>
                <w:tcPr>
                  <w:tcW w:w="1166" w:type="dxa"/>
                  <w:vMerge/>
                  <w:vAlign w:val="center"/>
                </w:tcPr>
                <w:p w14:paraId="71386125" w14:textId="77777777" w:rsidR="007000CF" w:rsidRDefault="007000CF" w:rsidP="007000CF">
                  <w:pPr>
                    <w:pStyle w:val="Compact"/>
                    <w:jc w:val="center"/>
                  </w:pPr>
                </w:p>
              </w:tc>
            </w:tr>
            <w:tr w:rsidR="007000CF" w14:paraId="1DEBC016" w14:textId="77777777" w:rsidTr="007000CF">
              <w:tc>
                <w:tcPr>
                  <w:tcW w:w="1165" w:type="dxa"/>
                </w:tcPr>
                <w:p w14:paraId="14AA5C2C" w14:textId="77777777" w:rsidR="007000CF" w:rsidRDefault="007000CF">
                  <w:pPr>
                    <w:pStyle w:val="Compact"/>
                  </w:pPr>
                </w:p>
              </w:tc>
              <w:tc>
                <w:tcPr>
                  <w:tcW w:w="1561" w:type="dxa"/>
                </w:tcPr>
                <w:p w14:paraId="669EC445" w14:textId="77777777" w:rsidR="007000CF" w:rsidRDefault="007000CF">
                  <w:pPr>
                    <w:pStyle w:val="Compact"/>
                  </w:pPr>
                </w:p>
              </w:tc>
              <w:tc>
                <w:tcPr>
                  <w:tcW w:w="2031" w:type="dxa"/>
                </w:tcPr>
                <w:p w14:paraId="73DC856C" w14:textId="77777777" w:rsidR="007000CF" w:rsidRDefault="007000CF">
                  <w:pPr>
                    <w:pStyle w:val="Compact"/>
                    <w:jc w:val="center"/>
                  </w:pPr>
                  <w:r>
                    <w:rPr>
                      <w:i/>
                      <w:iCs/>
                    </w:rPr>
                    <w:t>Lupinus mutabilis</w:t>
                  </w:r>
                </w:p>
              </w:tc>
              <w:tc>
                <w:tcPr>
                  <w:tcW w:w="1335" w:type="dxa"/>
                </w:tcPr>
                <w:p w14:paraId="6DF771D3" w14:textId="77777777" w:rsidR="007000CF" w:rsidRDefault="007000CF">
                  <w:pPr>
                    <w:pStyle w:val="Compact"/>
                  </w:pPr>
                </w:p>
              </w:tc>
              <w:tc>
                <w:tcPr>
                  <w:tcW w:w="1228" w:type="dxa"/>
                </w:tcPr>
                <w:p w14:paraId="48D69394" w14:textId="77777777" w:rsidR="007000CF" w:rsidRDefault="007000CF">
                  <w:pPr>
                    <w:pStyle w:val="Compact"/>
                    <w:jc w:val="center"/>
                  </w:pPr>
                  <w:r>
                    <w:t>1500</w:t>
                  </w:r>
                </w:p>
              </w:tc>
              <w:tc>
                <w:tcPr>
                  <w:tcW w:w="1820" w:type="dxa"/>
                </w:tcPr>
                <w:p w14:paraId="6AE86C34" w14:textId="77777777" w:rsidR="007000CF" w:rsidRDefault="007000CF">
                  <w:pPr>
                    <w:pStyle w:val="Compact"/>
                    <w:jc w:val="center"/>
                  </w:pPr>
                  <w:r>
                    <w:t>Phenotypic</w:t>
                  </w:r>
                </w:p>
              </w:tc>
              <w:tc>
                <w:tcPr>
                  <w:tcW w:w="1481" w:type="dxa"/>
                </w:tcPr>
                <w:p w14:paraId="718C061E" w14:textId="77777777" w:rsidR="007000CF" w:rsidRDefault="007000CF">
                  <w:pPr>
                    <w:pStyle w:val="Compact"/>
                    <w:jc w:val="center"/>
                  </w:pPr>
                  <w:r>
                    <w:t>Seed</w:t>
                  </w:r>
                </w:p>
              </w:tc>
              <w:tc>
                <w:tcPr>
                  <w:tcW w:w="957" w:type="dxa"/>
                </w:tcPr>
                <w:p w14:paraId="23D39739" w14:textId="77777777" w:rsidR="007000CF" w:rsidRDefault="007000CF">
                  <w:pPr>
                    <w:pStyle w:val="Compact"/>
                    <w:jc w:val="center"/>
                  </w:pPr>
                  <w:r>
                    <w:t>June 2026</w:t>
                  </w:r>
                </w:p>
              </w:tc>
              <w:tc>
                <w:tcPr>
                  <w:tcW w:w="1166" w:type="dxa"/>
                  <w:vMerge w:val="restart"/>
                  <w:vAlign w:val="center"/>
                </w:tcPr>
                <w:p w14:paraId="075D35F6" w14:textId="6D3E2287" w:rsidR="007000CF" w:rsidRDefault="007000CF" w:rsidP="007000CF">
                  <w:pPr>
                    <w:pStyle w:val="Compact"/>
                    <w:jc w:val="center"/>
                  </w:pPr>
                  <w:proofErr w:type="spellStart"/>
                  <w:r>
                    <w:t>Survey</w:t>
                  </w:r>
                  <w:proofErr w:type="spellEnd"/>
                </w:p>
              </w:tc>
            </w:tr>
            <w:tr w:rsidR="007000CF" w14:paraId="3042FDFA" w14:textId="77777777" w:rsidTr="007000CF">
              <w:tc>
                <w:tcPr>
                  <w:tcW w:w="1165" w:type="dxa"/>
                </w:tcPr>
                <w:p w14:paraId="7834DBCA" w14:textId="77777777" w:rsidR="007000CF" w:rsidRDefault="007000CF">
                  <w:pPr>
                    <w:pStyle w:val="Compact"/>
                  </w:pPr>
                </w:p>
              </w:tc>
              <w:tc>
                <w:tcPr>
                  <w:tcW w:w="1561" w:type="dxa"/>
                </w:tcPr>
                <w:p w14:paraId="1EE0BF62" w14:textId="77777777" w:rsidR="007000CF" w:rsidRDefault="007000CF">
                  <w:pPr>
                    <w:pStyle w:val="Compact"/>
                  </w:pPr>
                </w:p>
              </w:tc>
              <w:tc>
                <w:tcPr>
                  <w:tcW w:w="2031" w:type="dxa"/>
                </w:tcPr>
                <w:p w14:paraId="2F1AD4C4" w14:textId="77777777" w:rsidR="007000CF" w:rsidRDefault="007000CF">
                  <w:pPr>
                    <w:pStyle w:val="Compact"/>
                    <w:jc w:val="center"/>
                  </w:pPr>
                  <w:r>
                    <w:rPr>
                      <w:i/>
                      <w:iCs/>
                    </w:rPr>
                    <w:t>Chenopodium quinoa</w:t>
                  </w:r>
                </w:p>
              </w:tc>
              <w:tc>
                <w:tcPr>
                  <w:tcW w:w="1335" w:type="dxa"/>
                </w:tcPr>
                <w:p w14:paraId="33612597" w14:textId="77777777" w:rsidR="007000CF" w:rsidRDefault="007000CF">
                  <w:pPr>
                    <w:pStyle w:val="Compact"/>
                  </w:pPr>
                </w:p>
              </w:tc>
              <w:tc>
                <w:tcPr>
                  <w:tcW w:w="1228" w:type="dxa"/>
                </w:tcPr>
                <w:p w14:paraId="30EBE926" w14:textId="77777777" w:rsidR="007000CF" w:rsidRDefault="007000CF">
                  <w:pPr>
                    <w:pStyle w:val="Compact"/>
                    <w:jc w:val="center"/>
                  </w:pPr>
                  <w:r>
                    <w:t>520</w:t>
                  </w:r>
                </w:p>
              </w:tc>
              <w:tc>
                <w:tcPr>
                  <w:tcW w:w="1820" w:type="dxa"/>
                </w:tcPr>
                <w:p w14:paraId="655C21BB" w14:textId="77777777" w:rsidR="007000CF" w:rsidRDefault="007000CF">
                  <w:pPr>
                    <w:pStyle w:val="Compact"/>
                    <w:jc w:val="center"/>
                  </w:pPr>
                  <w:r>
                    <w:t>Phenotypic</w:t>
                  </w:r>
                </w:p>
              </w:tc>
              <w:tc>
                <w:tcPr>
                  <w:tcW w:w="1481" w:type="dxa"/>
                </w:tcPr>
                <w:p w14:paraId="1A86F55A" w14:textId="77777777" w:rsidR="007000CF" w:rsidRDefault="007000CF">
                  <w:pPr>
                    <w:pStyle w:val="Compact"/>
                    <w:jc w:val="center"/>
                  </w:pPr>
                  <w:r>
                    <w:t>Seed and Field</w:t>
                  </w:r>
                </w:p>
              </w:tc>
              <w:tc>
                <w:tcPr>
                  <w:tcW w:w="957" w:type="dxa"/>
                </w:tcPr>
                <w:p w14:paraId="467F3F2F" w14:textId="77777777" w:rsidR="007000CF" w:rsidRDefault="007000CF">
                  <w:pPr>
                    <w:pStyle w:val="Compact"/>
                    <w:jc w:val="center"/>
                  </w:pPr>
                  <w:r>
                    <w:t>June 2026</w:t>
                  </w:r>
                </w:p>
              </w:tc>
              <w:tc>
                <w:tcPr>
                  <w:tcW w:w="1166" w:type="dxa"/>
                  <w:vMerge/>
                </w:tcPr>
                <w:p w14:paraId="1AA7BE7A" w14:textId="77777777" w:rsidR="007000CF" w:rsidRDefault="007000CF">
                  <w:pPr>
                    <w:pStyle w:val="Compact"/>
                  </w:pPr>
                </w:p>
              </w:tc>
            </w:tr>
            <w:tr w:rsidR="007000CF" w14:paraId="58B8F032" w14:textId="77777777" w:rsidTr="007000CF">
              <w:tc>
                <w:tcPr>
                  <w:tcW w:w="1165" w:type="dxa"/>
                </w:tcPr>
                <w:p w14:paraId="15162761" w14:textId="77777777" w:rsidR="007000CF" w:rsidRDefault="007000CF">
                  <w:pPr>
                    <w:pStyle w:val="Compact"/>
                  </w:pPr>
                </w:p>
              </w:tc>
              <w:tc>
                <w:tcPr>
                  <w:tcW w:w="1561" w:type="dxa"/>
                </w:tcPr>
                <w:p w14:paraId="0DF179A0" w14:textId="77777777" w:rsidR="007000CF" w:rsidRDefault="007000CF">
                  <w:pPr>
                    <w:pStyle w:val="Compact"/>
                  </w:pPr>
                </w:p>
              </w:tc>
              <w:tc>
                <w:tcPr>
                  <w:tcW w:w="2031" w:type="dxa"/>
                </w:tcPr>
                <w:p w14:paraId="03D3AA3F" w14:textId="77777777" w:rsidR="007000CF" w:rsidRDefault="007000CF">
                  <w:pPr>
                    <w:pStyle w:val="Compact"/>
                    <w:jc w:val="center"/>
                  </w:pPr>
                  <w:r>
                    <w:rPr>
                      <w:i/>
                      <w:iCs/>
                    </w:rPr>
                    <w:t>Amaranthus caudatus</w:t>
                  </w:r>
                </w:p>
              </w:tc>
              <w:tc>
                <w:tcPr>
                  <w:tcW w:w="1335" w:type="dxa"/>
                </w:tcPr>
                <w:p w14:paraId="6A36F26C" w14:textId="77777777" w:rsidR="007000CF" w:rsidRDefault="007000CF">
                  <w:pPr>
                    <w:pStyle w:val="Compact"/>
                  </w:pPr>
                </w:p>
              </w:tc>
              <w:tc>
                <w:tcPr>
                  <w:tcW w:w="1228" w:type="dxa"/>
                </w:tcPr>
                <w:p w14:paraId="58FF1AA2" w14:textId="77777777" w:rsidR="007000CF" w:rsidRDefault="007000CF">
                  <w:pPr>
                    <w:pStyle w:val="Compact"/>
                    <w:jc w:val="center"/>
                  </w:pPr>
                  <w:r>
                    <w:t>1600</w:t>
                  </w:r>
                </w:p>
              </w:tc>
              <w:tc>
                <w:tcPr>
                  <w:tcW w:w="1820" w:type="dxa"/>
                </w:tcPr>
                <w:p w14:paraId="4DADAD4A" w14:textId="77777777" w:rsidR="007000CF" w:rsidRDefault="007000CF">
                  <w:pPr>
                    <w:pStyle w:val="Compact"/>
                    <w:jc w:val="center"/>
                  </w:pPr>
                  <w:r>
                    <w:t>Phenotypic</w:t>
                  </w:r>
                </w:p>
              </w:tc>
              <w:tc>
                <w:tcPr>
                  <w:tcW w:w="1481" w:type="dxa"/>
                </w:tcPr>
                <w:p w14:paraId="1ADDD411" w14:textId="77777777" w:rsidR="007000CF" w:rsidRDefault="007000CF">
                  <w:pPr>
                    <w:pStyle w:val="Compact"/>
                    <w:jc w:val="center"/>
                  </w:pPr>
                  <w:r>
                    <w:t>Seed and Field</w:t>
                  </w:r>
                </w:p>
              </w:tc>
              <w:tc>
                <w:tcPr>
                  <w:tcW w:w="957" w:type="dxa"/>
                </w:tcPr>
                <w:p w14:paraId="4B1D3E08" w14:textId="77777777" w:rsidR="007000CF" w:rsidRDefault="007000CF">
                  <w:pPr>
                    <w:pStyle w:val="Compact"/>
                    <w:jc w:val="center"/>
                  </w:pPr>
                  <w:r>
                    <w:t>June 2026</w:t>
                  </w:r>
                </w:p>
              </w:tc>
              <w:tc>
                <w:tcPr>
                  <w:tcW w:w="1166" w:type="dxa"/>
                  <w:vMerge/>
                </w:tcPr>
                <w:p w14:paraId="3BE1990A" w14:textId="77777777" w:rsidR="007000CF" w:rsidRDefault="007000CF">
                  <w:pPr>
                    <w:pStyle w:val="Compact"/>
                  </w:pPr>
                </w:p>
              </w:tc>
            </w:tr>
            <w:tr w:rsidR="007000CF" w14:paraId="6DEFCC20" w14:textId="77777777" w:rsidTr="007000CF">
              <w:tc>
                <w:tcPr>
                  <w:tcW w:w="1165" w:type="dxa"/>
                </w:tcPr>
                <w:p w14:paraId="49E386A7" w14:textId="77777777" w:rsidR="007000CF" w:rsidRDefault="007000CF">
                  <w:pPr>
                    <w:pStyle w:val="Compact"/>
                  </w:pPr>
                </w:p>
              </w:tc>
              <w:tc>
                <w:tcPr>
                  <w:tcW w:w="1561" w:type="dxa"/>
                </w:tcPr>
                <w:p w14:paraId="38B1A25D" w14:textId="77777777" w:rsidR="007000CF" w:rsidRDefault="007000CF">
                  <w:pPr>
                    <w:pStyle w:val="Compact"/>
                  </w:pPr>
                </w:p>
              </w:tc>
              <w:tc>
                <w:tcPr>
                  <w:tcW w:w="2031" w:type="dxa"/>
                </w:tcPr>
                <w:p w14:paraId="11AEA0A1" w14:textId="77777777" w:rsidR="007000CF" w:rsidRDefault="007000CF">
                  <w:pPr>
                    <w:pStyle w:val="Compact"/>
                    <w:jc w:val="center"/>
                  </w:pPr>
                  <w:r>
                    <w:rPr>
                      <w:i/>
                      <w:iCs/>
                    </w:rPr>
                    <w:t>Lupinus mutabilis</w:t>
                  </w:r>
                </w:p>
              </w:tc>
              <w:tc>
                <w:tcPr>
                  <w:tcW w:w="1335" w:type="dxa"/>
                </w:tcPr>
                <w:p w14:paraId="735507F8" w14:textId="77777777" w:rsidR="007000CF" w:rsidRDefault="007000CF">
                  <w:pPr>
                    <w:pStyle w:val="Compact"/>
                  </w:pPr>
                </w:p>
              </w:tc>
              <w:tc>
                <w:tcPr>
                  <w:tcW w:w="1228" w:type="dxa"/>
                </w:tcPr>
                <w:p w14:paraId="201F99E0" w14:textId="77777777" w:rsidR="007000CF" w:rsidRDefault="007000CF">
                  <w:pPr>
                    <w:pStyle w:val="Compact"/>
                    <w:jc w:val="center"/>
                  </w:pPr>
                  <w:r>
                    <w:t>1200</w:t>
                  </w:r>
                </w:p>
              </w:tc>
              <w:tc>
                <w:tcPr>
                  <w:tcW w:w="1820" w:type="dxa"/>
                </w:tcPr>
                <w:p w14:paraId="775EE5B0" w14:textId="77777777" w:rsidR="007000CF" w:rsidRDefault="007000CF">
                  <w:pPr>
                    <w:pStyle w:val="Compact"/>
                    <w:jc w:val="center"/>
                  </w:pPr>
                  <w:r>
                    <w:t>Phenotypic</w:t>
                  </w:r>
                </w:p>
              </w:tc>
              <w:tc>
                <w:tcPr>
                  <w:tcW w:w="1481" w:type="dxa"/>
                </w:tcPr>
                <w:p w14:paraId="0E9E7D70" w14:textId="77777777" w:rsidR="007000CF" w:rsidRDefault="007000CF">
                  <w:pPr>
                    <w:pStyle w:val="Compact"/>
                    <w:jc w:val="center"/>
                  </w:pPr>
                  <w:r>
                    <w:t>Seed and Field</w:t>
                  </w:r>
                </w:p>
              </w:tc>
              <w:tc>
                <w:tcPr>
                  <w:tcW w:w="957" w:type="dxa"/>
                </w:tcPr>
                <w:p w14:paraId="713EE5C3" w14:textId="77777777" w:rsidR="007000CF" w:rsidRDefault="007000CF">
                  <w:pPr>
                    <w:pStyle w:val="Compact"/>
                    <w:jc w:val="center"/>
                  </w:pPr>
                  <w:r>
                    <w:t>June 2026</w:t>
                  </w:r>
                </w:p>
              </w:tc>
              <w:tc>
                <w:tcPr>
                  <w:tcW w:w="1166" w:type="dxa"/>
                  <w:vMerge/>
                </w:tcPr>
                <w:p w14:paraId="15014CE6" w14:textId="77777777" w:rsidR="007000CF" w:rsidRDefault="007000CF">
                  <w:pPr>
                    <w:pStyle w:val="Compact"/>
                  </w:pPr>
                </w:p>
              </w:tc>
            </w:tr>
            <w:tr w:rsidR="007000CF" w14:paraId="0D05F522" w14:textId="77777777" w:rsidTr="007000CF">
              <w:tc>
                <w:tcPr>
                  <w:tcW w:w="1165" w:type="dxa"/>
                </w:tcPr>
                <w:p w14:paraId="2376C6C9" w14:textId="77777777" w:rsidR="007000CF" w:rsidRDefault="007000CF">
                  <w:pPr>
                    <w:pStyle w:val="Compact"/>
                  </w:pPr>
                </w:p>
              </w:tc>
              <w:tc>
                <w:tcPr>
                  <w:tcW w:w="1561" w:type="dxa"/>
                </w:tcPr>
                <w:p w14:paraId="1EB4DADF" w14:textId="77777777" w:rsidR="007000CF" w:rsidRDefault="007000CF">
                  <w:pPr>
                    <w:pStyle w:val="Compact"/>
                  </w:pPr>
                </w:p>
              </w:tc>
              <w:tc>
                <w:tcPr>
                  <w:tcW w:w="2031" w:type="dxa"/>
                </w:tcPr>
                <w:p w14:paraId="1B3D6C4A" w14:textId="77777777" w:rsidR="007000CF" w:rsidRDefault="007000CF">
                  <w:pPr>
                    <w:pStyle w:val="Compact"/>
                    <w:jc w:val="center"/>
                  </w:pPr>
                  <w:r>
                    <w:rPr>
                      <w:i/>
                      <w:iCs/>
                    </w:rPr>
                    <w:t>Tropaeolum tuberosum</w:t>
                  </w:r>
                </w:p>
              </w:tc>
              <w:tc>
                <w:tcPr>
                  <w:tcW w:w="1335" w:type="dxa"/>
                </w:tcPr>
                <w:p w14:paraId="1E700D1B" w14:textId="77777777" w:rsidR="007000CF" w:rsidRDefault="007000CF">
                  <w:pPr>
                    <w:pStyle w:val="Compact"/>
                  </w:pPr>
                </w:p>
              </w:tc>
              <w:tc>
                <w:tcPr>
                  <w:tcW w:w="1228" w:type="dxa"/>
                </w:tcPr>
                <w:p w14:paraId="4BB37D74" w14:textId="77777777" w:rsidR="007000CF" w:rsidRDefault="007000CF">
                  <w:pPr>
                    <w:pStyle w:val="Compact"/>
                    <w:jc w:val="center"/>
                  </w:pPr>
                  <w:r>
                    <w:t>100</w:t>
                  </w:r>
                </w:p>
              </w:tc>
              <w:tc>
                <w:tcPr>
                  <w:tcW w:w="1820" w:type="dxa"/>
                </w:tcPr>
                <w:p w14:paraId="3FE0B145" w14:textId="77777777" w:rsidR="007000CF" w:rsidRDefault="007000CF">
                  <w:pPr>
                    <w:pStyle w:val="Compact"/>
                    <w:jc w:val="center"/>
                  </w:pPr>
                  <w:r>
                    <w:t>Phenotypic</w:t>
                  </w:r>
                </w:p>
              </w:tc>
              <w:tc>
                <w:tcPr>
                  <w:tcW w:w="1481" w:type="dxa"/>
                </w:tcPr>
                <w:p w14:paraId="29FD6DA6" w14:textId="77777777" w:rsidR="007000CF" w:rsidRDefault="007000CF">
                  <w:pPr>
                    <w:pStyle w:val="Compact"/>
                    <w:jc w:val="center"/>
                  </w:pPr>
                  <w:r>
                    <w:t>Field</w:t>
                  </w:r>
                </w:p>
              </w:tc>
              <w:tc>
                <w:tcPr>
                  <w:tcW w:w="957" w:type="dxa"/>
                </w:tcPr>
                <w:p w14:paraId="7A643B03" w14:textId="77777777" w:rsidR="007000CF" w:rsidRDefault="007000CF">
                  <w:pPr>
                    <w:pStyle w:val="Compact"/>
                    <w:jc w:val="center"/>
                  </w:pPr>
                  <w:r>
                    <w:t>June 2026</w:t>
                  </w:r>
                </w:p>
              </w:tc>
              <w:tc>
                <w:tcPr>
                  <w:tcW w:w="1166" w:type="dxa"/>
                  <w:vMerge/>
                </w:tcPr>
                <w:p w14:paraId="7238EDC1" w14:textId="77777777" w:rsidR="007000CF" w:rsidRDefault="007000CF">
                  <w:pPr>
                    <w:pStyle w:val="Compact"/>
                  </w:pPr>
                </w:p>
              </w:tc>
            </w:tr>
            <w:tr w:rsidR="007000CF" w14:paraId="60B69BB0" w14:textId="77777777" w:rsidTr="007000CF">
              <w:tc>
                <w:tcPr>
                  <w:tcW w:w="1165" w:type="dxa"/>
                </w:tcPr>
                <w:p w14:paraId="3899E21C" w14:textId="77777777" w:rsidR="007000CF" w:rsidRDefault="007000CF">
                  <w:pPr>
                    <w:pStyle w:val="Compact"/>
                  </w:pPr>
                </w:p>
              </w:tc>
              <w:tc>
                <w:tcPr>
                  <w:tcW w:w="1561" w:type="dxa"/>
                </w:tcPr>
                <w:p w14:paraId="02840DF7" w14:textId="77777777" w:rsidR="007000CF" w:rsidRDefault="007000CF">
                  <w:pPr>
                    <w:pStyle w:val="Compact"/>
                  </w:pPr>
                </w:p>
              </w:tc>
              <w:tc>
                <w:tcPr>
                  <w:tcW w:w="2031" w:type="dxa"/>
                </w:tcPr>
                <w:p w14:paraId="1F185C47" w14:textId="77777777" w:rsidR="007000CF" w:rsidRDefault="007000CF">
                  <w:pPr>
                    <w:pStyle w:val="Compact"/>
                    <w:jc w:val="center"/>
                  </w:pPr>
                  <w:r>
                    <w:rPr>
                      <w:i/>
                      <w:iCs/>
                    </w:rPr>
                    <w:t>Ullucus tuberosus</w:t>
                  </w:r>
                </w:p>
              </w:tc>
              <w:tc>
                <w:tcPr>
                  <w:tcW w:w="1335" w:type="dxa"/>
                </w:tcPr>
                <w:p w14:paraId="0498D555" w14:textId="77777777" w:rsidR="007000CF" w:rsidRDefault="007000CF">
                  <w:pPr>
                    <w:pStyle w:val="Compact"/>
                  </w:pPr>
                </w:p>
              </w:tc>
              <w:tc>
                <w:tcPr>
                  <w:tcW w:w="1228" w:type="dxa"/>
                </w:tcPr>
                <w:p w14:paraId="763CD792" w14:textId="77777777" w:rsidR="007000CF" w:rsidRDefault="007000CF">
                  <w:pPr>
                    <w:pStyle w:val="Compact"/>
                    <w:jc w:val="center"/>
                  </w:pPr>
                  <w:r>
                    <w:t>200</w:t>
                  </w:r>
                </w:p>
              </w:tc>
              <w:tc>
                <w:tcPr>
                  <w:tcW w:w="1820" w:type="dxa"/>
                </w:tcPr>
                <w:p w14:paraId="1726F700" w14:textId="77777777" w:rsidR="007000CF" w:rsidRDefault="007000CF">
                  <w:pPr>
                    <w:pStyle w:val="Compact"/>
                    <w:jc w:val="center"/>
                  </w:pPr>
                  <w:r>
                    <w:t>Phenotypic</w:t>
                  </w:r>
                </w:p>
              </w:tc>
              <w:tc>
                <w:tcPr>
                  <w:tcW w:w="1481" w:type="dxa"/>
                </w:tcPr>
                <w:p w14:paraId="4CDE7153" w14:textId="77777777" w:rsidR="007000CF" w:rsidRDefault="007000CF">
                  <w:pPr>
                    <w:pStyle w:val="Compact"/>
                    <w:jc w:val="center"/>
                  </w:pPr>
                  <w:r>
                    <w:t>Field</w:t>
                  </w:r>
                </w:p>
              </w:tc>
              <w:tc>
                <w:tcPr>
                  <w:tcW w:w="957" w:type="dxa"/>
                </w:tcPr>
                <w:p w14:paraId="0CAE4B15" w14:textId="77777777" w:rsidR="007000CF" w:rsidRDefault="007000CF">
                  <w:pPr>
                    <w:pStyle w:val="Compact"/>
                    <w:jc w:val="center"/>
                  </w:pPr>
                  <w:r>
                    <w:t>June 2026</w:t>
                  </w:r>
                </w:p>
              </w:tc>
              <w:tc>
                <w:tcPr>
                  <w:tcW w:w="1166" w:type="dxa"/>
                  <w:vMerge/>
                </w:tcPr>
                <w:p w14:paraId="15831483" w14:textId="77777777" w:rsidR="007000CF" w:rsidRDefault="007000CF">
                  <w:pPr>
                    <w:pStyle w:val="Compact"/>
                  </w:pPr>
                </w:p>
              </w:tc>
            </w:tr>
            <w:tr w:rsidR="007000CF" w14:paraId="3FF06119" w14:textId="77777777" w:rsidTr="007000CF">
              <w:tc>
                <w:tcPr>
                  <w:tcW w:w="1165" w:type="dxa"/>
                </w:tcPr>
                <w:p w14:paraId="587F8E52" w14:textId="77777777" w:rsidR="007000CF" w:rsidRDefault="007000CF">
                  <w:pPr>
                    <w:pStyle w:val="Compact"/>
                  </w:pPr>
                </w:p>
              </w:tc>
              <w:tc>
                <w:tcPr>
                  <w:tcW w:w="1561" w:type="dxa"/>
                </w:tcPr>
                <w:p w14:paraId="3083C265" w14:textId="77777777" w:rsidR="007000CF" w:rsidRDefault="007000CF">
                  <w:pPr>
                    <w:pStyle w:val="Compact"/>
                  </w:pPr>
                </w:p>
              </w:tc>
              <w:tc>
                <w:tcPr>
                  <w:tcW w:w="2031" w:type="dxa"/>
                </w:tcPr>
                <w:p w14:paraId="49C57807" w14:textId="77777777" w:rsidR="007000CF" w:rsidRDefault="007000CF">
                  <w:pPr>
                    <w:pStyle w:val="Compact"/>
                    <w:jc w:val="center"/>
                  </w:pPr>
                  <w:r>
                    <w:rPr>
                      <w:i/>
                      <w:iCs/>
                    </w:rPr>
                    <w:t>Oxalis tuberosa</w:t>
                  </w:r>
                </w:p>
              </w:tc>
              <w:tc>
                <w:tcPr>
                  <w:tcW w:w="1335" w:type="dxa"/>
                </w:tcPr>
                <w:p w14:paraId="379A8E7E" w14:textId="77777777" w:rsidR="007000CF" w:rsidRDefault="007000CF">
                  <w:pPr>
                    <w:pStyle w:val="Compact"/>
                  </w:pPr>
                </w:p>
              </w:tc>
              <w:tc>
                <w:tcPr>
                  <w:tcW w:w="1228" w:type="dxa"/>
                </w:tcPr>
                <w:p w14:paraId="3F594B78" w14:textId="77777777" w:rsidR="007000CF" w:rsidRDefault="007000CF">
                  <w:pPr>
                    <w:pStyle w:val="Compact"/>
                    <w:jc w:val="center"/>
                  </w:pPr>
                  <w:r>
                    <w:t>200</w:t>
                  </w:r>
                </w:p>
              </w:tc>
              <w:tc>
                <w:tcPr>
                  <w:tcW w:w="1820" w:type="dxa"/>
                </w:tcPr>
                <w:p w14:paraId="5FB1104F" w14:textId="77777777" w:rsidR="007000CF" w:rsidRDefault="007000CF">
                  <w:pPr>
                    <w:pStyle w:val="Compact"/>
                    <w:jc w:val="center"/>
                  </w:pPr>
                  <w:r>
                    <w:t>Phenotypic</w:t>
                  </w:r>
                </w:p>
              </w:tc>
              <w:tc>
                <w:tcPr>
                  <w:tcW w:w="1481" w:type="dxa"/>
                </w:tcPr>
                <w:p w14:paraId="26CB9F1C" w14:textId="77777777" w:rsidR="007000CF" w:rsidRDefault="007000CF">
                  <w:pPr>
                    <w:pStyle w:val="Compact"/>
                    <w:jc w:val="center"/>
                  </w:pPr>
                  <w:r>
                    <w:t>Field</w:t>
                  </w:r>
                </w:p>
              </w:tc>
              <w:tc>
                <w:tcPr>
                  <w:tcW w:w="957" w:type="dxa"/>
                </w:tcPr>
                <w:p w14:paraId="6CA3CB0A" w14:textId="77777777" w:rsidR="007000CF" w:rsidRDefault="007000CF">
                  <w:pPr>
                    <w:pStyle w:val="Compact"/>
                    <w:jc w:val="center"/>
                  </w:pPr>
                  <w:r>
                    <w:t>June 2026</w:t>
                  </w:r>
                </w:p>
              </w:tc>
              <w:tc>
                <w:tcPr>
                  <w:tcW w:w="1166" w:type="dxa"/>
                  <w:vMerge/>
                </w:tcPr>
                <w:p w14:paraId="62B11E9D" w14:textId="77777777" w:rsidR="007000CF" w:rsidRDefault="007000CF">
                  <w:pPr>
                    <w:pStyle w:val="Compact"/>
                  </w:pPr>
                </w:p>
              </w:tc>
            </w:tr>
            <w:tr w:rsidR="007000CF" w14:paraId="6CD42D2B" w14:textId="77777777" w:rsidTr="007000CF">
              <w:tc>
                <w:tcPr>
                  <w:tcW w:w="1165" w:type="dxa"/>
                </w:tcPr>
                <w:p w14:paraId="03C9E3C9" w14:textId="77777777" w:rsidR="007000CF" w:rsidRDefault="007000CF">
                  <w:pPr>
                    <w:pStyle w:val="Compact"/>
                  </w:pPr>
                </w:p>
              </w:tc>
              <w:tc>
                <w:tcPr>
                  <w:tcW w:w="1561" w:type="dxa"/>
                </w:tcPr>
                <w:p w14:paraId="7334587A" w14:textId="77777777" w:rsidR="007000CF" w:rsidRDefault="007000CF">
                  <w:pPr>
                    <w:pStyle w:val="Compact"/>
                  </w:pPr>
                </w:p>
              </w:tc>
              <w:tc>
                <w:tcPr>
                  <w:tcW w:w="2031" w:type="dxa"/>
                </w:tcPr>
                <w:p w14:paraId="3A3344F2" w14:textId="77777777" w:rsidR="007000CF" w:rsidRDefault="007000CF">
                  <w:pPr>
                    <w:pStyle w:val="Compact"/>
                    <w:jc w:val="center"/>
                  </w:pPr>
                  <w:r>
                    <w:rPr>
                      <w:i/>
                      <w:iCs/>
                    </w:rPr>
                    <w:t>Arracacia xanthorrhiza</w:t>
                  </w:r>
                </w:p>
              </w:tc>
              <w:tc>
                <w:tcPr>
                  <w:tcW w:w="1335" w:type="dxa"/>
                </w:tcPr>
                <w:p w14:paraId="5BE8BEDF" w14:textId="77777777" w:rsidR="007000CF" w:rsidRDefault="007000CF">
                  <w:pPr>
                    <w:pStyle w:val="Compact"/>
                  </w:pPr>
                </w:p>
              </w:tc>
              <w:tc>
                <w:tcPr>
                  <w:tcW w:w="1228" w:type="dxa"/>
                </w:tcPr>
                <w:p w14:paraId="0AEF4B61" w14:textId="77777777" w:rsidR="007000CF" w:rsidRDefault="007000CF">
                  <w:pPr>
                    <w:pStyle w:val="Compact"/>
                    <w:jc w:val="center"/>
                  </w:pPr>
                  <w:r>
                    <w:t>7</w:t>
                  </w:r>
                </w:p>
              </w:tc>
              <w:tc>
                <w:tcPr>
                  <w:tcW w:w="1820" w:type="dxa"/>
                </w:tcPr>
                <w:p w14:paraId="192B7DF7" w14:textId="77777777" w:rsidR="007000CF" w:rsidRDefault="007000CF">
                  <w:pPr>
                    <w:pStyle w:val="Compact"/>
                    <w:jc w:val="center"/>
                  </w:pPr>
                  <w:r>
                    <w:t>Phenotypic</w:t>
                  </w:r>
                </w:p>
              </w:tc>
              <w:tc>
                <w:tcPr>
                  <w:tcW w:w="1481" w:type="dxa"/>
                </w:tcPr>
                <w:p w14:paraId="348C2946" w14:textId="77777777" w:rsidR="007000CF" w:rsidRDefault="007000CF">
                  <w:pPr>
                    <w:pStyle w:val="Compact"/>
                    <w:jc w:val="center"/>
                  </w:pPr>
                  <w:r>
                    <w:t>Field</w:t>
                  </w:r>
                </w:p>
              </w:tc>
              <w:tc>
                <w:tcPr>
                  <w:tcW w:w="957" w:type="dxa"/>
                </w:tcPr>
                <w:p w14:paraId="00183348" w14:textId="77777777" w:rsidR="007000CF" w:rsidRDefault="007000CF">
                  <w:pPr>
                    <w:pStyle w:val="Compact"/>
                    <w:jc w:val="center"/>
                  </w:pPr>
                  <w:r>
                    <w:t>June 2026</w:t>
                  </w:r>
                </w:p>
              </w:tc>
              <w:tc>
                <w:tcPr>
                  <w:tcW w:w="1166" w:type="dxa"/>
                  <w:vMerge/>
                </w:tcPr>
                <w:p w14:paraId="3B740442" w14:textId="77777777" w:rsidR="007000CF" w:rsidRDefault="007000CF">
                  <w:pPr>
                    <w:pStyle w:val="Compact"/>
                  </w:pPr>
                </w:p>
              </w:tc>
            </w:tr>
            <w:tr w:rsidR="007000CF" w14:paraId="0CC4389C" w14:textId="77777777" w:rsidTr="007000CF">
              <w:tc>
                <w:tcPr>
                  <w:tcW w:w="1165" w:type="dxa"/>
                </w:tcPr>
                <w:p w14:paraId="22D5C641" w14:textId="77777777" w:rsidR="007000CF" w:rsidRDefault="007000CF">
                  <w:pPr>
                    <w:pStyle w:val="Compact"/>
                  </w:pPr>
                </w:p>
              </w:tc>
              <w:tc>
                <w:tcPr>
                  <w:tcW w:w="1561" w:type="dxa"/>
                </w:tcPr>
                <w:p w14:paraId="7E237A5C" w14:textId="77777777" w:rsidR="007000CF" w:rsidRDefault="007000CF">
                  <w:pPr>
                    <w:pStyle w:val="Compact"/>
                  </w:pPr>
                </w:p>
              </w:tc>
              <w:tc>
                <w:tcPr>
                  <w:tcW w:w="2031" w:type="dxa"/>
                </w:tcPr>
                <w:p w14:paraId="321A17F4" w14:textId="77777777" w:rsidR="007000CF" w:rsidRDefault="007000CF">
                  <w:pPr>
                    <w:pStyle w:val="Compact"/>
                    <w:jc w:val="center"/>
                  </w:pPr>
                  <w:r>
                    <w:rPr>
                      <w:i/>
                      <w:iCs/>
                    </w:rPr>
                    <w:t>Smallanthus sonchifolius</w:t>
                  </w:r>
                </w:p>
              </w:tc>
              <w:tc>
                <w:tcPr>
                  <w:tcW w:w="1335" w:type="dxa"/>
                </w:tcPr>
                <w:p w14:paraId="2E15C149" w14:textId="77777777" w:rsidR="007000CF" w:rsidRDefault="007000CF">
                  <w:pPr>
                    <w:pStyle w:val="Compact"/>
                  </w:pPr>
                </w:p>
              </w:tc>
              <w:tc>
                <w:tcPr>
                  <w:tcW w:w="1228" w:type="dxa"/>
                </w:tcPr>
                <w:p w14:paraId="13A4D89A" w14:textId="77777777" w:rsidR="007000CF" w:rsidRDefault="007000CF">
                  <w:pPr>
                    <w:pStyle w:val="Compact"/>
                    <w:jc w:val="center"/>
                  </w:pPr>
                  <w:r>
                    <w:t>41</w:t>
                  </w:r>
                </w:p>
              </w:tc>
              <w:tc>
                <w:tcPr>
                  <w:tcW w:w="1820" w:type="dxa"/>
                </w:tcPr>
                <w:p w14:paraId="36163F92" w14:textId="77777777" w:rsidR="007000CF" w:rsidRDefault="007000CF">
                  <w:pPr>
                    <w:pStyle w:val="Compact"/>
                    <w:jc w:val="center"/>
                  </w:pPr>
                  <w:r>
                    <w:t>Phenotypic</w:t>
                  </w:r>
                </w:p>
              </w:tc>
              <w:tc>
                <w:tcPr>
                  <w:tcW w:w="1481" w:type="dxa"/>
                </w:tcPr>
                <w:p w14:paraId="0E91A3A7" w14:textId="77777777" w:rsidR="007000CF" w:rsidRDefault="007000CF">
                  <w:pPr>
                    <w:pStyle w:val="Compact"/>
                    <w:jc w:val="center"/>
                  </w:pPr>
                  <w:r>
                    <w:t>Field</w:t>
                  </w:r>
                </w:p>
              </w:tc>
              <w:tc>
                <w:tcPr>
                  <w:tcW w:w="957" w:type="dxa"/>
                </w:tcPr>
                <w:p w14:paraId="043FE875" w14:textId="77777777" w:rsidR="007000CF" w:rsidRDefault="007000CF">
                  <w:pPr>
                    <w:pStyle w:val="Compact"/>
                    <w:jc w:val="center"/>
                  </w:pPr>
                  <w:r>
                    <w:t>June 2026</w:t>
                  </w:r>
                </w:p>
              </w:tc>
              <w:tc>
                <w:tcPr>
                  <w:tcW w:w="1166" w:type="dxa"/>
                  <w:vMerge/>
                </w:tcPr>
                <w:p w14:paraId="22C5791E" w14:textId="77777777" w:rsidR="007000CF" w:rsidRDefault="007000CF">
                  <w:pPr>
                    <w:pStyle w:val="Compact"/>
                  </w:pPr>
                </w:p>
              </w:tc>
            </w:tr>
            <w:tr w:rsidR="007000CF" w14:paraId="48B7854F" w14:textId="77777777" w:rsidTr="007000CF">
              <w:tc>
                <w:tcPr>
                  <w:tcW w:w="1165" w:type="dxa"/>
                </w:tcPr>
                <w:p w14:paraId="5EBC81CD" w14:textId="77777777" w:rsidR="007000CF" w:rsidRDefault="007000CF">
                  <w:pPr>
                    <w:pStyle w:val="Compact"/>
                    <w:jc w:val="center"/>
                  </w:pPr>
                  <w:r>
                    <w:t>Junín</w:t>
                  </w:r>
                </w:p>
              </w:tc>
              <w:tc>
                <w:tcPr>
                  <w:tcW w:w="1561" w:type="dxa"/>
                </w:tcPr>
                <w:p w14:paraId="00CC7A1B" w14:textId="77777777" w:rsidR="007000CF" w:rsidRDefault="007000CF">
                  <w:pPr>
                    <w:pStyle w:val="Compact"/>
                    <w:jc w:val="center"/>
                  </w:pPr>
                  <w:r>
                    <w:t>Estación Experimental Agraria Santa Ana</w:t>
                  </w:r>
                </w:p>
              </w:tc>
              <w:tc>
                <w:tcPr>
                  <w:tcW w:w="2031" w:type="dxa"/>
                </w:tcPr>
                <w:p w14:paraId="3F750F1D" w14:textId="77777777" w:rsidR="007000CF" w:rsidRDefault="007000CF">
                  <w:pPr>
                    <w:pStyle w:val="Compact"/>
                    <w:jc w:val="center"/>
                  </w:pPr>
                  <w:r>
                    <w:t>Lepidium meyenii</w:t>
                  </w:r>
                </w:p>
              </w:tc>
              <w:tc>
                <w:tcPr>
                  <w:tcW w:w="1335" w:type="dxa"/>
                </w:tcPr>
                <w:p w14:paraId="08D192F2" w14:textId="77777777" w:rsidR="007000CF" w:rsidRDefault="007000CF">
                  <w:pPr>
                    <w:pStyle w:val="Compact"/>
                    <w:jc w:val="center"/>
                  </w:pPr>
                  <w:r>
                    <w:t>Accessions</w:t>
                  </w:r>
                </w:p>
              </w:tc>
              <w:tc>
                <w:tcPr>
                  <w:tcW w:w="1228" w:type="dxa"/>
                </w:tcPr>
                <w:p w14:paraId="6AFF10D3" w14:textId="77777777" w:rsidR="007000CF" w:rsidRDefault="007000CF">
                  <w:pPr>
                    <w:pStyle w:val="Compact"/>
                    <w:jc w:val="center"/>
                  </w:pPr>
                  <w:r>
                    <w:t>21</w:t>
                  </w:r>
                </w:p>
              </w:tc>
              <w:tc>
                <w:tcPr>
                  <w:tcW w:w="1820" w:type="dxa"/>
                </w:tcPr>
                <w:p w14:paraId="5635505C" w14:textId="77777777" w:rsidR="007000CF" w:rsidRDefault="007000CF">
                  <w:pPr>
                    <w:pStyle w:val="Compact"/>
                    <w:jc w:val="center"/>
                  </w:pPr>
                  <w:r>
                    <w:t>Phenotypic</w:t>
                  </w:r>
                </w:p>
              </w:tc>
              <w:tc>
                <w:tcPr>
                  <w:tcW w:w="1481" w:type="dxa"/>
                </w:tcPr>
                <w:p w14:paraId="5658ADDD" w14:textId="77777777" w:rsidR="007000CF" w:rsidRDefault="007000CF">
                  <w:pPr>
                    <w:pStyle w:val="Compact"/>
                    <w:jc w:val="center"/>
                  </w:pPr>
                  <w:r>
                    <w:t>Seed and Field</w:t>
                  </w:r>
                </w:p>
              </w:tc>
              <w:tc>
                <w:tcPr>
                  <w:tcW w:w="957" w:type="dxa"/>
                </w:tcPr>
                <w:p w14:paraId="2312EC53" w14:textId="77777777" w:rsidR="007000CF" w:rsidRDefault="007000CF">
                  <w:pPr>
                    <w:pStyle w:val="Compact"/>
                    <w:jc w:val="center"/>
                  </w:pPr>
                  <w:r>
                    <w:t>June 2026</w:t>
                  </w:r>
                </w:p>
              </w:tc>
              <w:tc>
                <w:tcPr>
                  <w:tcW w:w="1166" w:type="dxa"/>
                  <w:vMerge w:val="restart"/>
                  <w:vAlign w:val="center"/>
                </w:tcPr>
                <w:p w14:paraId="2800FB5A" w14:textId="77777777" w:rsidR="007000CF" w:rsidRDefault="007000CF" w:rsidP="007000CF">
                  <w:pPr>
                    <w:pStyle w:val="Compact"/>
                    <w:jc w:val="center"/>
                  </w:pPr>
                  <w:hyperlink r:id="rId56">
                    <w:r>
                      <w:rPr>
                        <w:rStyle w:val="Hipervnculo"/>
                      </w:rPr>
                      <w:t>[86]</w:t>
                    </w:r>
                  </w:hyperlink>
                </w:p>
              </w:tc>
            </w:tr>
            <w:tr w:rsidR="007000CF" w14:paraId="7E09A3F1" w14:textId="77777777" w:rsidTr="007000CF">
              <w:tc>
                <w:tcPr>
                  <w:tcW w:w="1165" w:type="dxa"/>
                </w:tcPr>
                <w:p w14:paraId="43820AD4" w14:textId="77777777" w:rsidR="007000CF" w:rsidRDefault="007000CF">
                  <w:pPr>
                    <w:pStyle w:val="Compact"/>
                  </w:pPr>
                </w:p>
              </w:tc>
              <w:tc>
                <w:tcPr>
                  <w:tcW w:w="1561" w:type="dxa"/>
                </w:tcPr>
                <w:p w14:paraId="6EE64CC4" w14:textId="77777777" w:rsidR="007000CF" w:rsidRDefault="007000CF">
                  <w:pPr>
                    <w:pStyle w:val="Compact"/>
                  </w:pPr>
                </w:p>
              </w:tc>
              <w:tc>
                <w:tcPr>
                  <w:tcW w:w="2031" w:type="dxa"/>
                </w:tcPr>
                <w:p w14:paraId="141BEEAC" w14:textId="77777777" w:rsidR="007000CF" w:rsidRDefault="007000CF">
                  <w:pPr>
                    <w:pStyle w:val="Compact"/>
                    <w:jc w:val="center"/>
                  </w:pPr>
                  <w:r>
                    <w:rPr>
                      <w:i/>
                      <w:iCs/>
                    </w:rPr>
                    <w:t>Arracacia xanthorrhiza</w:t>
                  </w:r>
                </w:p>
              </w:tc>
              <w:tc>
                <w:tcPr>
                  <w:tcW w:w="1335" w:type="dxa"/>
                </w:tcPr>
                <w:p w14:paraId="0E9FEC84" w14:textId="77777777" w:rsidR="007000CF" w:rsidRDefault="007000CF">
                  <w:pPr>
                    <w:pStyle w:val="Compact"/>
                  </w:pPr>
                </w:p>
              </w:tc>
              <w:tc>
                <w:tcPr>
                  <w:tcW w:w="1228" w:type="dxa"/>
                </w:tcPr>
                <w:p w14:paraId="284147FD" w14:textId="77777777" w:rsidR="007000CF" w:rsidRDefault="007000CF">
                  <w:pPr>
                    <w:pStyle w:val="Compact"/>
                    <w:jc w:val="center"/>
                  </w:pPr>
                  <w:r>
                    <w:t>235</w:t>
                  </w:r>
                </w:p>
              </w:tc>
              <w:tc>
                <w:tcPr>
                  <w:tcW w:w="1820" w:type="dxa"/>
                </w:tcPr>
                <w:p w14:paraId="6B738C0D" w14:textId="77777777" w:rsidR="007000CF" w:rsidRDefault="007000CF">
                  <w:pPr>
                    <w:pStyle w:val="Compact"/>
                    <w:jc w:val="center"/>
                  </w:pPr>
                  <w:r>
                    <w:t>Phenotypic</w:t>
                  </w:r>
                </w:p>
              </w:tc>
              <w:tc>
                <w:tcPr>
                  <w:tcW w:w="1481" w:type="dxa"/>
                </w:tcPr>
                <w:p w14:paraId="4AD0B214" w14:textId="77777777" w:rsidR="007000CF" w:rsidRDefault="007000CF">
                  <w:pPr>
                    <w:pStyle w:val="Compact"/>
                    <w:jc w:val="center"/>
                  </w:pPr>
                  <w:r>
                    <w:t>Field</w:t>
                  </w:r>
                </w:p>
              </w:tc>
              <w:tc>
                <w:tcPr>
                  <w:tcW w:w="957" w:type="dxa"/>
                </w:tcPr>
                <w:p w14:paraId="434C7DB6" w14:textId="77777777" w:rsidR="007000CF" w:rsidRDefault="007000CF">
                  <w:pPr>
                    <w:pStyle w:val="Compact"/>
                    <w:jc w:val="center"/>
                  </w:pPr>
                  <w:r>
                    <w:t>June 2026</w:t>
                  </w:r>
                </w:p>
              </w:tc>
              <w:tc>
                <w:tcPr>
                  <w:tcW w:w="1166" w:type="dxa"/>
                  <w:vMerge/>
                </w:tcPr>
                <w:p w14:paraId="687F7DCA" w14:textId="77777777" w:rsidR="007000CF" w:rsidRDefault="007000CF">
                  <w:pPr>
                    <w:pStyle w:val="Compact"/>
                  </w:pPr>
                </w:p>
              </w:tc>
            </w:tr>
            <w:tr w:rsidR="007000CF" w14:paraId="29198413" w14:textId="77777777" w:rsidTr="007000CF">
              <w:tc>
                <w:tcPr>
                  <w:tcW w:w="1165" w:type="dxa"/>
                </w:tcPr>
                <w:p w14:paraId="52E35487" w14:textId="77777777" w:rsidR="007000CF" w:rsidRDefault="007000CF">
                  <w:pPr>
                    <w:pStyle w:val="Compact"/>
                  </w:pPr>
                </w:p>
              </w:tc>
              <w:tc>
                <w:tcPr>
                  <w:tcW w:w="1561" w:type="dxa"/>
                </w:tcPr>
                <w:p w14:paraId="762EA22C" w14:textId="77777777" w:rsidR="007000CF" w:rsidRDefault="007000CF">
                  <w:pPr>
                    <w:pStyle w:val="Compact"/>
                  </w:pPr>
                </w:p>
              </w:tc>
              <w:tc>
                <w:tcPr>
                  <w:tcW w:w="2031" w:type="dxa"/>
                </w:tcPr>
                <w:p w14:paraId="761057BC" w14:textId="77777777" w:rsidR="007000CF" w:rsidRDefault="007000CF">
                  <w:pPr>
                    <w:pStyle w:val="Compact"/>
                    <w:jc w:val="center"/>
                  </w:pPr>
                  <w:r>
                    <w:rPr>
                      <w:i/>
                      <w:iCs/>
                    </w:rPr>
                    <w:t>Lupinus mutabilis</w:t>
                  </w:r>
                </w:p>
              </w:tc>
              <w:tc>
                <w:tcPr>
                  <w:tcW w:w="1335" w:type="dxa"/>
                </w:tcPr>
                <w:p w14:paraId="6C02BAE9" w14:textId="77777777" w:rsidR="007000CF" w:rsidRDefault="007000CF">
                  <w:pPr>
                    <w:pStyle w:val="Compact"/>
                  </w:pPr>
                </w:p>
              </w:tc>
              <w:tc>
                <w:tcPr>
                  <w:tcW w:w="1228" w:type="dxa"/>
                </w:tcPr>
                <w:p w14:paraId="3FC960F9" w14:textId="77777777" w:rsidR="007000CF" w:rsidRDefault="007000CF">
                  <w:pPr>
                    <w:pStyle w:val="Compact"/>
                    <w:jc w:val="center"/>
                  </w:pPr>
                  <w:r>
                    <w:t>180</w:t>
                  </w:r>
                </w:p>
              </w:tc>
              <w:tc>
                <w:tcPr>
                  <w:tcW w:w="1820" w:type="dxa"/>
                </w:tcPr>
                <w:p w14:paraId="2B9A12B1" w14:textId="77777777" w:rsidR="007000CF" w:rsidRDefault="007000CF">
                  <w:pPr>
                    <w:pStyle w:val="Compact"/>
                    <w:jc w:val="center"/>
                  </w:pPr>
                  <w:r>
                    <w:t>Phenotypic</w:t>
                  </w:r>
                </w:p>
              </w:tc>
              <w:tc>
                <w:tcPr>
                  <w:tcW w:w="1481" w:type="dxa"/>
                </w:tcPr>
                <w:p w14:paraId="50CBC8CC" w14:textId="77777777" w:rsidR="007000CF" w:rsidRDefault="007000CF">
                  <w:pPr>
                    <w:pStyle w:val="Compact"/>
                    <w:jc w:val="center"/>
                  </w:pPr>
                  <w:r>
                    <w:t>Seed and Field</w:t>
                  </w:r>
                </w:p>
              </w:tc>
              <w:tc>
                <w:tcPr>
                  <w:tcW w:w="957" w:type="dxa"/>
                </w:tcPr>
                <w:p w14:paraId="34E3124D" w14:textId="77777777" w:rsidR="007000CF" w:rsidRDefault="007000CF">
                  <w:pPr>
                    <w:pStyle w:val="Compact"/>
                    <w:jc w:val="center"/>
                  </w:pPr>
                  <w:r>
                    <w:t>June 2026</w:t>
                  </w:r>
                </w:p>
              </w:tc>
              <w:tc>
                <w:tcPr>
                  <w:tcW w:w="1166" w:type="dxa"/>
                  <w:vMerge/>
                </w:tcPr>
                <w:p w14:paraId="0641E5CC" w14:textId="77777777" w:rsidR="007000CF" w:rsidRDefault="007000CF">
                  <w:pPr>
                    <w:pStyle w:val="Compact"/>
                  </w:pPr>
                </w:p>
              </w:tc>
            </w:tr>
            <w:tr w:rsidR="007000CF" w14:paraId="16CFE578" w14:textId="77777777" w:rsidTr="007000CF">
              <w:tc>
                <w:tcPr>
                  <w:tcW w:w="1165" w:type="dxa"/>
                </w:tcPr>
                <w:p w14:paraId="52EC92E2" w14:textId="77777777" w:rsidR="007000CF" w:rsidRDefault="007000CF">
                  <w:pPr>
                    <w:pStyle w:val="Compact"/>
                    <w:jc w:val="center"/>
                  </w:pPr>
                  <w:r>
                    <w:t>Lima</w:t>
                  </w:r>
                </w:p>
              </w:tc>
              <w:tc>
                <w:tcPr>
                  <w:tcW w:w="1561" w:type="dxa"/>
                </w:tcPr>
                <w:p w14:paraId="58CBDAF7" w14:textId="77777777" w:rsidR="007000CF" w:rsidRDefault="007000CF">
                  <w:pPr>
                    <w:pStyle w:val="Compact"/>
                    <w:jc w:val="center"/>
                  </w:pPr>
                  <w:r>
                    <w:t>Centro Internacional de la Papa</w:t>
                  </w:r>
                </w:p>
              </w:tc>
              <w:tc>
                <w:tcPr>
                  <w:tcW w:w="2031" w:type="dxa"/>
                </w:tcPr>
                <w:p w14:paraId="1F9C2108" w14:textId="77777777" w:rsidR="007000CF" w:rsidRDefault="007000CF">
                  <w:pPr>
                    <w:pStyle w:val="Compact"/>
                    <w:jc w:val="center"/>
                  </w:pPr>
                  <w:r>
                    <w:rPr>
                      <w:i/>
                      <w:iCs/>
                    </w:rPr>
                    <w:t>Tropaeolum tuberosum</w:t>
                  </w:r>
                </w:p>
              </w:tc>
              <w:tc>
                <w:tcPr>
                  <w:tcW w:w="1335" w:type="dxa"/>
                </w:tcPr>
                <w:p w14:paraId="43ABE794" w14:textId="77777777" w:rsidR="007000CF" w:rsidRDefault="007000CF">
                  <w:pPr>
                    <w:pStyle w:val="Compact"/>
                    <w:jc w:val="center"/>
                  </w:pPr>
                  <w:r>
                    <w:t>Accessions</w:t>
                  </w:r>
                </w:p>
              </w:tc>
              <w:tc>
                <w:tcPr>
                  <w:tcW w:w="1228" w:type="dxa"/>
                </w:tcPr>
                <w:p w14:paraId="34DFF108" w14:textId="77777777" w:rsidR="007000CF" w:rsidRDefault="007000CF">
                  <w:pPr>
                    <w:pStyle w:val="Compact"/>
                    <w:jc w:val="center"/>
                  </w:pPr>
                  <w:r>
                    <w:t>216</w:t>
                  </w:r>
                </w:p>
              </w:tc>
              <w:tc>
                <w:tcPr>
                  <w:tcW w:w="1820" w:type="dxa"/>
                </w:tcPr>
                <w:p w14:paraId="0E2E98B3" w14:textId="77777777" w:rsidR="007000CF" w:rsidRDefault="007000CF">
                  <w:pPr>
                    <w:pStyle w:val="Compact"/>
                    <w:jc w:val="center"/>
                  </w:pPr>
                  <w:r>
                    <w:t>Phenotypic, Genomic</w:t>
                  </w:r>
                </w:p>
              </w:tc>
              <w:tc>
                <w:tcPr>
                  <w:tcW w:w="1481" w:type="dxa"/>
                </w:tcPr>
                <w:p w14:paraId="2CA4C7DF" w14:textId="77777777" w:rsidR="007000CF" w:rsidRDefault="007000CF">
                  <w:pPr>
                    <w:pStyle w:val="Compact"/>
                    <w:jc w:val="center"/>
                  </w:pPr>
                  <w:r>
                    <w:t>Field and in vitro</w:t>
                  </w:r>
                </w:p>
              </w:tc>
              <w:tc>
                <w:tcPr>
                  <w:tcW w:w="957" w:type="dxa"/>
                </w:tcPr>
                <w:p w14:paraId="48947C5F" w14:textId="77777777" w:rsidR="007000CF" w:rsidRDefault="007000CF">
                  <w:pPr>
                    <w:pStyle w:val="Compact"/>
                    <w:jc w:val="center"/>
                  </w:pPr>
                  <w:r>
                    <w:t>June 2026</w:t>
                  </w:r>
                </w:p>
              </w:tc>
              <w:tc>
                <w:tcPr>
                  <w:tcW w:w="1166" w:type="dxa"/>
                  <w:vMerge w:val="restart"/>
                  <w:vAlign w:val="center"/>
                </w:tcPr>
                <w:p w14:paraId="0374117F" w14:textId="77777777" w:rsidR="007000CF" w:rsidRDefault="007000CF" w:rsidP="007000CF">
                  <w:pPr>
                    <w:pStyle w:val="Compact"/>
                    <w:jc w:val="center"/>
                  </w:pPr>
                  <w:r>
                    <w:t>Survey</w:t>
                  </w:r>
                </w:p>
              </w:tc>
            </w:tr>
            <w:tr w:rsidR="007000CF" w14:paraId="7B821FF8" w14:textId="77777777" w:rsidTr="007000CF">
              <w:tc>
                <w:tcPr>
                  <w:tcW w:w="1165" w:type="dxa"/>
                </w:tcPr>
                <w:p w14:paraId="40A2E624" w14:textId="77777777" w:rsidR="007000CF" w:rsidRDefault="007000CF">
                  <w:pPr>
                    <w:pStyle w:val="Compact"/>
                  </w:pPr>
                </w:p>
              </w:tc>
              <w:tc>
                <w:tcPr>
                  <w:tcW w:w="1561" w:type="dxa"/>
                </w:tcPr>
                <w:p w14:paraId="4463B9BC" w14:textId="77777777" w:rsidR="007000CF" w:rsidRDefault="007000CF">
                  <w:pPr>
                    <w:pStyle w:val="Compact"/>
                  </w:pPr>
                </w:p>
              </w:tc>
              <w:tc>
                <w:tcPr>
                  <w:tcW w:w="2031" w:type="dxa"/>
                </w:tcPr>
                <w:p w14:paraId="40D94627" w14:textId="77777777" w:rsidR="007000CF" w:rsidRDefault="007000CF">
                  <w:pPr>
                    <w:pStyle w:val="Compact"/>
                    <w:jc w:val="center"/>
                  </w:pPr>
                  <w:r>
                    <w:rPr>
                      <w:i/>
                      <w:iCs/>
                    </w:rPr>
                    <w:t>Ullucus tuberosus</w:t>
                  </w:r>
                </w:p>
              </w:tc>
              <w:tc>
                <w:tcPr>
                  <w:tcW w:w="1335" w:type="dxa"/>
                </w:tcPr>
                <w:p w14:paraId="6A650C60" w14:textId="77777777" w:rsidR="007000CF" w:rsidRDefault="007000CF">
                  <w:pPr>
                    <w:pStyle w:val="Compact"/>
                  </w:pPr>
                </w:p>
              </w:tc>
              <w:tc>
                <w:tcPr>
                  <w:tcW w:w="1228" w:type="dxa"/>
                </w:tcPr>
                <w:p w14:paraId="4198A048" w14:textId="77777777" w:rsidR="007000CF" w:rsidRDefault="007000CF">
                  <w:pPr>
                    <w:pStyle w:val="Compact"/>
                    <w:jc w:val="center"/>
                  </w:pPr>
                  <w:r>
                    <w:t>548</w:t>
                  </w:r>
                </w:p>
              </w:tc>
              <w:tc>
                <w:tcPr>
                  <w:tcW w:w="1820" w:type="dxa"/>
                </w:tcPr>
                <w:p w14:paraId="1749C918" w14:textId="77777777" w:rsidR="007000CF" w:rsidRDefault="007000CF">
                  <w:pPr>
                    <w:pStyle w:val="Compact"/>
                    <w:jc w:val="center"/>
                  </w:pPr>
                  <w:r>
                    <w:t>Phenotypic, Genomic</w:t>
                  </w:r>
                </w:p>
              </w:tc>
              <w:tc>
                <w:tcPr>
                  <w:tcW w:w="1481" w:type="dxa"/>
                </w:tcPr>
                <w:p w14:paraId="04B45685" w14:textId="77777777" w:rsidR="007000CF" w:rsidRDefault="007000CF">
                  <w:pPr>
                    <w:pStyle w:val="Compact"/>
                    <w:jc w:val="center"/>
                  </w:pPr>
                  <w:r>
                    <w:t>Field and in vitro</w:t>
                  </w:r>
                </w:p>
              </w:tc>
              <w:tc>
                <w:tcPr>
                  <w:tcW w:w="957" w:type="dxa"/>
                </w:tcPr>
                <w:p w14:paraId="1567D3A8" w14:textId="77777777" w:rsidR="007000CF" w:rsidRDefault="007000CF">
                  <w:pPr>
                    <w:pStyle w:val="Compact"/>
                    <w:jc w:val="center"/>
                  </w:pPr>
                  <w:r>
                    <w:t>June 2026</w:t>
                  </w:r>
                </w:p>
              </w:tc>
              <w:tc>
                <w:tcPr>
                  <w:tcW w:w="1166" w:type="dxa"/>
                  <w:vMerge/>
                </w:tcPr>
                <w:p w14:paraId="4B2F955E" w14:textId="77777777" w:rsidR="007000CF" w:rsidRDefault="007000CF">
                  <w:pPr>
                    <w:pStyle w:val="Compact"/>
                  </w:pPr>
                </w:p>
              </w:tc>
            </w:tr>
            <w:tr w:rsidR="007000CF" w14:paraId="3D2BBE6E" w14:textId="77777777" w:rsidTr="007000CF">
              <w:tc>
                <w:tcPr>
                  <w:tcW w:w="1165" w:type="dxa"/>
                </w:tcPr>
                <w:p w14:paraId="4A1171B7" w14:textId="77777777" w:rsidR="007000CF" w:rsidRDefault="007000CF">
                  <w:pPr>
                    <w:pStyle w:val="Compact"/>
                  </w:pPr>
                </w:p>
              </w:tc>
              <w:tc>
                <w:tcPr>
                  <w:tcW w:w="1561" w:type="dxa"/>
                </w:tcPr>
                <w:p w14:paraId="1A4466CE" w14:textId="77777777" w:rsidR="007000CF" w:rsidRDefault="007000CF">
                  <w:pPr>
                    <w:pStyle w:val="Compact"/>
                  </w:pPr>
                </w:p>
              </w:tc>
              <w:tc>
                <w:tcPr>
                  <w:tcW w:w="2031" w:type="dxa"/>
                </w:tcPr>
                <w:p w14:paraId="4D28A0D6" w14:textId="77777777" w:rsidR="007000CF" w:rsidRDefault="007000CF">
                  <w:pPr>
                    <w:pStyle w:val="Compact"/>
                    <w:jc w:val="center"/>
                  </w:pPr>
                  <w:r>
                    <w:rPr>
                      <w:i/>
                      <w:iCs/>
                    </w:rPr>
                    <w:t>Lepidium meyenii</w:t>
                  </w:r>
                </w:p>
              </w:tc>
              <w:tc>
                <w:tcPr>
                  <w:tcW w:w="1335" w:type="dxa"/>
                </w:tcPr>
                <w:p w14:paraId="2AAF0DD5" w14:textId="77777777" w:rsidR="007000CF" w:rsidRDefault="007000CF">
                  <w:pPr>
                    <w:pStyle w:val="Compact"/>
                  </w:pPr>
                </w:p>
              </w:tc>
              <w:tc>
                <w:tcPr>
                  <w:tcW w:w="1228" w:type="dxa"/>
                </w:tcPr>
                <w:p w14:paraId="18B260EC" w14:textId="77777777" w:rsidR="007000CF" w:rsidRDefault="007000CF">
                  <w:pPr>
                    <w:pStyle w:val="Compact"/>
                    <w:jc w:val="center"/>
                  </w:pPr>
                  <w:r>
                    <w:t>157</w:t>
                  </w:r>
                </w:p>
              </w:tc>
              <w:tc>
                <w:tcPr>
                  <w:tcW w:w="1820" w:type="dxa"/>
                </w:tcPr>
                <w:p w14:paraId="0E3D0E96" w14:textId="77777777" w:rsidR="007000CF" w:rsidRDefault="007000CF">
                  <w:pPr>
                    <w:pStyle w:val="Compact"/>
                  </w:pPr>
                </w:p>
              </w:tc>
              <w:tc>
                <w:tcPr>
                  <w:tcW w:w="1481" w:type="dxa"/>
                </w:tcPr>
                <w:p w14:paraId="57654398" w14:textId="77777777" w:rsidR="007000CF" w:rsidRDefault="007000CF">
                  <w:pPr>
                    <w:pStyle w:val="Compact"/>
                    <w:jc w:val="center"/>
                  </w:pPr>
                  <w:r>
                    <w:t>Seed</w:t>
                  </w:r>
                </w:p>
              </w:tc>
              <w:tc>
                <w:tcPr>
                  <w:tcW w:w="957" w:type="dxa"/>
                </w:tcPr>
                <w:p w14:paraId="62DEF369" w14:textId="77777777" w:rsidR="007000CF" w:rsidRDefault="007000CF">
                  <w:pPr>
                    <w:pStyle w:val="Compact"/>
                    <w:jc w:val="center"/>
                  </w:pPr>
                  <w:r>
                    <w:t>June 2026</w:t>
                  </w:r>
                </w:p>
              </w:tc>
              <w:tc>
                <w:tcPr>
                  <w:tcW w:w="1166" w:type="dxa"/>
                  <w:vMerge/>
                </w:tcPr>
                <w:p w14:paraId="1E2CF124" w14:textId="77777777" w:rsidR="007000CF" w:rsidRDefault="007000CF">
                  <w:pPr>
                    <w:pStyle w:val="Compact"/>
                  </w:pPr>
                </w:p>
              </w:tc>
            </w:tr>
            <w:tr w:rsidR="007000CF" w14:paraId="0157A6A3" w14:textId="77777777" w:rsidTr="007000CF">
              <w:tc>
                <w:tcPr>
                  <w:tcW w:w="1165" w:type="dxa"/>
                </w:tcPr>
                <w:p w14:paraId="52355F52" w14:textId="77777777" w:rsidR="007000CF" w:rsidRDefault="007000CF">
                  <w:pPr>
                    <w:pStyle w:val="Compact"/>
                  </w:pPr>
                </w:p>
              </w:tc>
              <w:tc>
                <w:tcPr>
                  <w:tcW w:w="1561" w:type="dxa"/>
                </w:tcPr>
                <w:p w14:paraId="6496B310" w14:textId="77777777" w:rsidR="007000CF" w:rsidRDefault="007000CF">
                  <w:pPr>
                    <w:pStyle w:val="Compact"/>
                  </w:pPr>
                </w:p>
              </w:tc>
              <w:tc>
                <w:tcPr>
                  <w:tcW w:w="2031" w:type="dxa"/>
                </w:tcPr>
                <w:p w14:paraId="04606AB2" w14:textId="77777777" w:rsidR="007000CF" w:rsidRDefault="007000CF">
                  <w:pPr>
                    <w:pStyle w:val="Compact"/>
                    <w:jc w:val="center"/>
                  </w:pPr>
                  <w:r>
                    <w:rPr>
                      <w:i/>
                      <w:iCs/>
                    </w:rPr>
                    <w:t>Oxalis tuberosa</w:t>
                  </w:r>
                </w:p>
              </w:tc>
              <w:tc>
                <w:tcPr>
                  <w:tcW w:w="1335" w:type="dxa"/>
                </w:tcPr>
                <w:p w14:paraId="01E9E823" w14:textId="77777777" w:rsidR="007000CF" w:rsidRDefault="007000CF">
                  <w:pPr>
                    <w:pStyle w:val="Compact"/>
                  </w:pPr>
                </w:p>
              </w:tc>
              <w:tc>
                <w:tcPr>
                  <w:tcW w:w="1228" w:type="dxa"/>
                </w:tcPr>
                <w:p w14:paraId="057B4668" w14:textId="77777777" w:rsidR="007000CF" w:rsidRDefault="007000CF">
                  <w:pPr>
                    <w:pStyle w:val="Compact"/>
                    <w:jc w:val="center"/>
                  </w:pPr>
                  <w:r>
                    <w:t>881</w:t>
                  </w:r>
                </w:p>
              </w:tc>
              <w:tc>
                <w:tcPr>
                  <w:tcW w:w="1820" w:type="dxa"/>
                </w:tcPr>
                <w:p w14:paraId="6548C665" w14:textId="77777777" w:rsidR="007000CF" w:rsidRDefault="007000CF">
                  <w:pPr>
                    <w:pStyle w:val="Compact"/>
                    <w:jc w:val="center"/>
                  </w:pPr>
                  <w:r>
                    <w:t>Phenotypic, Biochemical</w:t>
                  </w:r>
                </w:p>
              </w:tc>
              <w:tc>
                <w:tcPr>
                  <w:tcW w:w="1481" w:type="dxa"/>
                </w:tcPr>
                <w:p w14:paraId="33EFED85" w14:textId="77777777" w:rsidR="007000CF" w:rsidRDefault="007000CF">
                  <w:pPr>
                    <w:pStyle w:val="Compact"/>
                    <w:jc w:val="center"/>
                  </w:pPr>
                  <w:r>
                    <w:t>Field and in vitro</w:t>
                  </w:r>
                </w:p>
              </w:tc>
              <w:tc>
                <w:tcPr>
                  <w:tcW w:w="957" w:type="dxa"/>
                </w:tcPr>
                <w:p w14:paraId="1677D3E5" w14:textId="77777777" w:rsidR="007000CF" w:rsidRDefault="007000CF">
                  <w:pPr>
                    <w:pStyle w:val="Compact"/>
                    <w:jc w:val="center"/>
                  </w:pPr>
                  <w:r>
                    <w:t>June 2026</w:t>
                  </w:r>
                </w:p>
              </w:tc>
              <w:tc>
                <w:tcPr>
                  <w:tcW w:w="1166" w:type="dxa"/>
                  <w:vMerge/>
                </w:tcPr>
                <w:p w14:paraId="0E08C419" w14:textId="77777777" w:rsidR="007000CF" w:rsidRDefault="007000CF">
                  <w:pPr>
                    <w:pStyle w:val="Compact"/>
                  </w:pPr>
                </w:p>
              </w:tc>
            </w:tr>
            <w:tr w:rsidR="007000CF" w14:paraId="7F7EBFBC" w14:textId="77777777" w:rsidTr="007000CF">
              <w:tc>
                <w:tcPr>
                  <w:tcW w:w="1165" w:type="dxa"/>
                </w:tcPr>
                <w:p w14:paraId="1AA06D7F" w14:textId="77777777" w:rsidR="007000CF" w:rsidRDefault="007000CF">
                  <w:pPr>
                    <w:pStyle w:val="Compact"/>
                  </w:pPr>
                </w:p>
              </w:tc>
              <w:tc>
                <w:tcPr>
                  <w:tcW w:w="1561" w:type="dxa"/>
                </w:tcPr>
                <w:p w14:paraId="1795500C" w14:textId="77777777" w:rsidR="007000CF" w:rsidRDefault="007000CF">
                  <w:pPr>
                    <w:pStyle w:val="Compact"/>
                  </w:pPr>
                </w:p>
              </w:tc>
              <w:tc>
                <w:tcPr>
                  <w:tcW w:w="2031" w:type="dxa"/>
                </w:tcPr>
                <w:p w14:paraId="562C9019" w14:textId="77777777" w:rsidR="007000CF" w:rsidRDefault="007000CF">
                  <w:pPr>
                    <w:pStyle w:val="Compact"/>
                    <w:jc w:val="center"/>
                  </w:pPr>
                  <w:r>
                    <w:rPr>
                      <w:i/>
                      <w:iCs/>
                    </w:rPr>
                    <w:t>Arracacia xanthorrhiza</w:t>
                  </w:r>
                </w:p>
              </w:tc>
              <w:tc>
                <w:tcPr>
                  <w:tcW w:w="1335" w:type="dxa"/>
                </w:tcPr>
                <w:p w14:paraId="06A0E5F7" w14:textId="77777777" w:rsidR="007000CF" w:rsidRDefault="007000CF">
                  <w:pPr>
                    <w:pStyle w:val="Compact"/>
                  </w:pPr>
                </w:p>
              </w:tc>
              <w:tc>
                <w:tcPr>
                  <w:tcW w:w="1228" w:type="dxa"/>
                </w:tcPr>
                <w:p w14:paraId="65A2EC7A" w14:textId="77777777" w:rsidR="007000CF" w:rsidRDefault="007000CF">
                  <w:pPr>
                    <w:pStyle w:val="Compact"/>
                    <w:jc w:val="center"/>
                  </w:pPr>
                  <w:r>
                    <w:t>42</w:t>
                  </w:r>
                </w:p>
              </w:tc>
              <w:tc>
                <w:tcPr>
                  <w:tcW w:w="1820" w:type="dxa"/>
                </w:tcPr>
                <w:p w14:paraId="3656E38E" w14:textId="77777777" w:rsidR="007000CF" w:rsidRDefault="007000CF">
                  <w:pPr>
                    <w:pStyle w:val="Compact"/>
                    <w:jc w:val="center"/>
                  </w:pPr>
                  <w:r>
                    <w:t>Phenotypic, Biochemical</w:t>
                  </w:r>
                </w:p>
              </w:tc>
              <w:tc>
                <w:tcPr>
                  <w:tcW w:w="1481" w:type="dxa"/>
                </w:tcPr>
                <w:p w14:paraId="3E649341" w14:textId="77777777" w:rsidR="007000CF" w:rsidRDefault="007000CF">
                  <w:pPr>
                    <w:pStyle w:val="Compact"/>
                    <w:jc w:val="center"/>
                  </w:pPr>
                  <w:r>
                    <w:t>Field and in vitro</w:t>
                  </w:r>
                </w:p>
              </w:tc>
              <w:tc>
                <w:tcPr>
                  <w:tcW w:w="957" w:type="dxa"/>
                </w:tcPr>
                <w:p w14:paraId="33720832" w14:textId="77777777" w:rsidR="007000CF" w:rsidRDefault="007000CF">
                  <w:pPr>
                    <w:pStyle w:val="Compact"/>
                    <w:jc w:val="center"/>
                  </w:pPr>
                  <w:r>
                    <w:t>June 2026</w:t>
                  </w:r>
                </w:p>
              </w:tc>
              <w:tc>
                <w:tcPr>
                  <w:tcW w:w="1166" w:type="dxa"/>
                  <w:vMerge/>
                </w:tcPr>
                <w:p w14:paraId="38B12900" w14:textId="77777777" w:rsidR="007000CF" w:rsidRDefault="007000CF">
                  <w:pPr>
                    <w:pStyle w:val="Compact"/>
                  </w:pPr>
                </w:p>
              </w:tc>
            </w:tr>
            <w:tr w:rsidR="007000CF" w14:paraId="7E8F9DB0" w14:textId="77777777" w:rsidTr="007000CF">
              <w:tc>
                <w:tcPr>
                  <w:tcW w:w="1165" w:type="dxa"/>
                </w:tcPr>
                <w:p w14:paraId="3C8E8E3A" w14:textId="77777777" w:rsidR="007000CF" w:rsidRDefault="007000CF">
                  <w:pPr>
                    <w:pStyle w:val="Compact"/>
                  </w:pPr>
                </w:p>
              </w:tc>
              <w:tc>
                <w:tcPr>
                  <w:tcW w:w="1561" w:type="dxa"/>
                </w:tcPr>
                <w:p w14:paraId="43F31585" w14:textId="77777777" w:rsidR="007000CF" w:rsidRDefault="007000CF">
                  <w:pPr>
                    <w:pStyle w:val="Compact"/>
                  </w:pPr>
                </w:p>
              </w:tc>
              <w:tc>
                <w:tcPr>
                  <w:tcW w:w="2031" w:type="dxa"/>
                </w:tcPr>
                <w:p w14:paraId="5F8D6FF9" w14:textId="77777777" w:rsidR="007000CF" w:rsidRDefault="007000CF">
                  <w:pPr>
                    <w:pStyle w:val="Compact"/>
                    <w:jc w:val="center"/>
                  </w:pPr>
                  <w:r>
                    <w:rPr>
                      <w:i/>
                      <w:iCs/>
                    </w:rPr>
                    <w:t>Smallanthus sonchifolius</w:t>
                  </w:r>
                </w:p>
              </w:tc>
              <w:tc>
                <w:tcPr>
                  <w:tcW w:w="1335" w:type="dxa"/>
                </w:tcPr>
                <w:p w14:paraId="500D896F" w14:textId="77777777" w:rsidR="007000CF" w:rsidRDefault="007000CF">
                  <w:pPr>
                    <w:pStyle w:val="Compact"/>
                  </w:pPr>
                </w:p>
              </w:tc>
              <w:tc>
                <w:tcPr>
                  <w:tcW w:w="1228" w:type="dxa"/>
                </w:tcPr>
                <w:p w14:paraId="325E4955" w14:textId="77777777" w:rsidR="007000CF" w:rsidRDefault="007000CF">
                  <w:pPr>
                    <w:pStyle w:val="Compact"/>
                    <w:jc w:val="center"/>
                  </w:pPr>
                  <w:r>
                    <w:t>58</w:t>
                  </w:r>
                </w:p>
              </w:tc>
              <w:tc>
                <w:tcPr>
                  <w:tcW w:w="1820" w:type="dxa"/>
                </w:tcPr>
                <w:p w14:paraId="66300BD5" w14:textId="77777777" w:rsidR="007000CF" w:rsidRDefault="007000CF">
                  <w:pPr>
                    <w:pStyle w:val="Compact"/>
                    <w:jc w:val="center"/>
                  </w:pPr>
                  <w:r>
                    <w:t>Phenotypic, Genomic, Biochemical</w:t>
                  </w:r>
                </w:p>
              </w:tc>
              <w:tc>
                <w:tcPr>
                  <w:tcW w:w="1481" w:type="dxa"/>
                </w:tcPr>
                <w:p w14:paraId="5C42CEEE" w14:textId="77777777" w:rsidR="007000CF" w:rsidRDefault="007000CF">
                  <w:pPr>
                    <w:pStyle w:val="Compact"/>
                    <w:jc w:val="center"/>
                  </w:pPr>
                  <w:r>
                    <w:t>Field and in vitro</w:t>
                  </w:r>
                </w:p>
              </w:tc>
              <w:tc>
                <w:tcPr>
                  <w:tcW w:w="957" w:type="dxa"/>
                </w:tcPr>
                <w:p w14:paraId="0A097787" w14:textId="77777777" w:rsidR="007000CF" w:rsidRDefault="007000CF">
                  <w:pPr>
                    <w:pStyle w:val="Compact"/>
                    <w:jc w:val="center"/>
                  </w:pPr>
                  <w:r>
                    <w:t>June 2026</w:t>
                  </w:r>
                </w:p>
              </w:tc>
              <w:tc>
                <w:tcPr>
                  <w:tcW w:w="1166" w:type="dxa"/>
                  <w:vMerge/>
                </w:tcPr>
                <w:p w14:paraId="283B1B36" w14:textId="77777777" w:rsidR="007000CF" w:rsidRDefault="007000CF">
                  <w:pPr>
                    <w:pStyle w:val="Compact"/>
                  </w:pPr>
                </w:p>
              </w:tc>
            </w:tr>
            <w:tr w:rsidR="007000CF" w14:paraId="48B512C6" w14:textId="77777777" w:rsidTr="007000CF">
              <w:tc>
                <w:tcPr>
                  <w:tcW w:w="1165" w:type="dxa"/>
                </w:tcPr>
                <w:p w14:paraId="66A1562E" w14:textId="77777777" w:rsidR="007000CF" w:rsidRDefault="007000CF">
                  <w:pPr>
                    <w:pStyle w:val="Compact"/>
                    <w:jc w:val="center"/>
                  </w:pPr>
                  <w:r>
                    <w:lastRenderedPageBreak/>
                    <w:t>Puno</w:t>
                  </w:r>
                </w:p>
              </w:tc>
              <w:tc>
                <w:tcPr>
                  <w:tcW w:w="1561" w:type="dxa"/>
                </w:tcPr>
                <w:p w14:paraId="56741C9E" w14:textId="77777777" w:rsidR="007000CF" w:rsidRDefault="007000CF">
                  <w:pPr>
                    <w:pStyle w:val="Compact"/>
                    <w:jc w:val="center"/>
                  </w:pPr>
                  <w:r>
                    <w:t>Estación Experimental Agraria Illpa</w:t>
                  </w:r>
                </w:p>
              </w:tc>
              <w:tc>
                <w:tcPr>
                  <w:tcW w:w="2031" w:type="dxa"/>
                </w:tcPr>
                <w:p w14:paraId="3F7AC78B" w14:textId="77777777" w:rsidR="007000CF" w:rsidRDefault="007000CF">
                  <w:pPr>
                    <w:pStyle w:val="Compact"/>
                    <w:jc w:val="center"/>
                  </w:pPr>
                  <w:r>
                    <w:rPr>
                      <w:i/>
                      <w:iCs/>
                    </w:rPr>
                    <w:t>Chenopodium quinoa</w:t>
                  </w:r>
                </w:p>
              </w:tc>
              <w:tc>
                <w:tcPr>
                  <w:tcW w:w="1335" w:type="dxa"/>
                </w:tcPr>
                <w:p w14:paraId="6445F9C8" w14:textId="77777777" w:rsidR="007000CF" w:rsidRDefault="007000CF">
                  <w:pPr>
                    <w:pStyle w:val="Compact"/>
                    <w:jc w:val="center"/>
                  </w:pPr>
                  <w:r>
                    <w:t>Accessions</w:t>
                  </w:r>
                </w:p>
              </w:tc>
              <w:tc>
                <w:tcPr>
                  <w:tcW w:w="1228" w:type="dxa"/>
                </w:tcPr>
                <w:p w14:paraId="6B8C6923" w14:textId="77777777" w:rsidR="007000CF" w:rsidRDefault="007000CF">
                  <w:pPr>
                    <w:pStyle w:val="Compact"/>
                    <w:jc w:val="center"/>
                  </w:pPr>
                  <w:r>
                    <w:t>1383</w:t>
                  </w:r>
                </w:p>
              </w:tc>
              <w:tc>
                <w:tcPr>
                  <w:tcW w:w="1820" w:type="dxa"/>
                </w:tcPr>
                <w:p w14:paraId="04AA4ABF" w14:textId="77777777" w:rsidR="007000CF" w:rsidRDefault="007000CF">
                  <w:pPr>
                    <w:pStyle w:val="Compact"/>
                    <w:jc w:val="center"/>
                  </w:pPr>
                  <w:r>
                    <w:t>Phenotypic</w:t>
                  </w:r>
                </w:p>
              </w:tc>
              <w:tc>
                <w:tcPr>
                  <w:tcW w:w="1481" w:type="dxa"/>
                </w:tcPr>
                <w:p w14:paraId="14022B93" w14:textId="77777777" w:rsidR="007000CF" w:rsidRDefault="007000CF">
                  <w:pPr>
                    <w:pStyle w:val="Compact"/>
                    <w:jc w:val="center"/>
                  </w:pPr>
                  <w:r>
                    <w:t>Field</w:t>
                  </w:r>
                </w:p>
              </w:tc>
              <w:tc>
                <w:tcPr>
                  <w:tcW w:w="957" w:type="dxa"/>
                </w:tcPr>
                <w:p w14:paraId="324E63FF" w14:textId="77777777" w:rsidR="007000CF" w:rsidRDefault="007000CF">
                  <w:pPr>
                    <w:pStyle w:val="Compact"/>
                    <w:jc w:val="center"/>
                  </w:pPr>
                  <w:r>
                    <w:t>June 2026</w:t>
                  </w:r>
                </w:p>
              </w:tc>
              <w:tc>
                <w:tcPr>
                  <w:tcW w:w="1166" w:type="dxa"/>
                  <w:vMerge w:val="restart"/>
                  <w:vAlign w:val="center"/>
                </w:tcPr>
                <w:p w14:paraId="045EECF5" w14:textId="77777777" w:rsidR="007000CF" w:rsidRDefault="007000CF" w:rsidP="007000CF">
                  <w:pPr>
                    <w:pStyle w:val="Compact"/>
                    <w:jc w:val="center"/>
                  </w:pPr>
                  <w:hyperlink r:id="rId57">
                    <w:r>
                      <w:rPr>
                        <w:rStyle w:val="Hipervnculo"/>
                      </w:rPr>
                      <w:t>[86]</w:t>
                    </w:r>
                  </w:hyperlink>
                </w:p>
              </w:tc>
            </w:tr>
            <w:tr w:rsidR="007000CF" w14:paraId="7A5FF79A" w14:textId="77777777" w:rsidTr="007000CF">
              <w:tc>
                <w:tcPr>
                  <w:tcW w:w="1165" w:type="dxa"/>
                </w:tcPr>
                <w:p w14:paraId="659E105E" w14:textId="77777777" w:rsidR="007000CF" w:rsidRDefault="007000CF">
                  <w:pPr>
                    <w:pStyle w:val="Compact"/>
                  </w:pPr>
                </w:p>
              </w:tc>
              <w:tc>
                <w:tcPr>
                  <w:tcW w:w="1561" w:type="dxa"/>
                </w:tcPr>
                <w:p w14:paraId="7BE6C933" w14:textId="77777777" w:rsidR="007000CF" w:rsidRDefault="007000CF">
                  <w:pPr>
                    <w:pStyle w:val="Compact"/>
                  </w:pPr>
                </w:p>
              </w:tc>
              <w:tc>
                <w:tcPr>
                  <w:tcW w:w="2031" w:type="dxa"/>
                </w:tcPr>
                <w:p w14:paraId="5FC1AEAC" w14:textId="77777777" w:rsidR="007000CF" w:rsidRDefault="007000CF">
                  <w:pPr>
                    <w:pStyle w:val="Compact"/>
                    <w:jc w:val="center"/>
                  </w:pPr>
                  <w:r>
                    <w:rPr>
                      <w:i/>
                      <w:iCs/>
                    </w:rPr>
                    <w:t>Chenopodium pallidicaule</w:t>
                  </w:r>
                </w:p>
              </w:tc>
              <w:tc>
                <w:tcPr>
                  <w:tcW w:w="1335" w:type="dxa"/>
                </w:tcPr>
                <w:p w14:paraId="2456F426" w14:textId="77777777" w:rsidR="007000CF" w:rsidRDefault="007000CF">
                  <w:pPr>
                    <w:pStyle w:val="Compact"/>
                  </w:pPr>
                </w:p>
              </w:tc>
              <w:tc>
                <w:tcPr>
                  <w:tcW w:w="1228" w:type="dxa"/>
                </w:tcPr>
                <w:p w14:paraId="36E10C5A" w14:textId="77777777" w:rsidR="007000CF" w:rsidRDefault="007000CF">
                  <w:pPr>
                    <w:pStyle w:val="Compact"/>
                    <w:jc w:val="center"/>
                  </w:pPr>
                  <w:r>
                    <w:t>253</w:t>
                  </w:r>
                </w:p>
              </w:tc>
              <w:tc>
                <w:tcPr>
                  <w:tcW w:w="1820" w:type="dxa"/>
                </w:tcPr>
                <w:p w14:paraId="72A3BB86" w14:textId="77777777" w:rsidR="007000CF" w:rsidRDefault="007000CF">
                  <w:pPr>
                    <w:pStyle w:val="Compact"/>
                    <w:jc w:val="center"/>
                  </w:pPr>
                  <w:r>
                    <w:t>Phenotypic</w:t>
                  </w:r>
                </w:p>
              </w:tc>
              <w:tc>
                <w:tcPr>
                  <w:tcW w:w="1481" w:type="dxa"/>
                </w:tcPr>
                <w:p w14:paraId="0E5DF3ED" w14:textId="77777777" w:rsidR="007000CF" w:rsidRDefault="007000CF">
                  <w:pPr>
                    <w:pStyle w:val="Compact"/>
                    <w:jc w:val="center"/>
                  </w:pPr>
                  <w:r>
                    <w:t>Field</w:t>
                  </w:r>
                </w:p>
              </w:tc>
              <w:tc>
                <w:tcPr>
                  <w:tcW w:w="957" w:type="dxa"/>
                </w:tcPr>
                <w:p w14:paraId="45638278" w14:textId="77777777" w:rsidR="007000CF" w:rsidRDefault="007000CF">
                  <w:pPr>
                    <w:pStyle w:val="Compact"/>
                    <w:jc w:val="center"/>
                  </w:pPr>
                  <w:r>
                    <w:t>June 2026</w:t>
                  </w:r>
                </w:p>
              </w:tc>
              <w:tc>
                <w:tcPr>
                  <w:tcW w:w="1166" w:type="dxa"/>
                  <w:vMerge/>
                </w:tcPr>
                <w:p w14:paraId="1591185A" w14:textId="77777777" w:rsidR="007000CF" w:rsidRDefault="007000CF">
                  <w:pPr>
                    <w:pStyle w:val="Compact"/>
                  </w:pPr>
                </w:p>
              </w:tc>
            </w:tr>
            <w:tr w:rsidR="007000CF" w14:paraId="70CCE825" w14:textId="77777777" w:rsidTr="007000CF">
              <w:tc>
                <w:tcPr>
                  <w:tcW w:w="1165" w:type="dxa"/>
                </w:tcPr>
                <w:p w14:paraId="4EAAD704" w14:textId="77777777" w:rsidR="007000CF" w:rsidRDefault="007000CF">
                  <w:pPr>
                    <w:pStyle w:val="Compact"/>
                  </w:pPr>
                </w:p>
              </w:tc>
              <w:tc>
                <w:tcPr>
                  <w:tcW w:w="1561" w:type="dxa"/>
                </w:tcPr>
                <w:p w14:paraId="0B0788E7" w14:textId="77777777" w:rsidR="007000CF" w:rsidRDefault="007000CF">
                  <w:pPr>
                    <w:pStyle w:val="Compact"/>
                    <w:jc w:val="center"/>
                  </w:pPr>
                  <w:r>
                    <w:t>Universidad Nacional del Altiplano</w:t>
                  </w:r>
                </w:p>
              </w:tc>
              <w:tc>
                <w:tcPr>
                  <w:tcW w:w="2031" w:type="dxa"/>
                </w:tcPr>
                <w:p w14:paraId="3B1BAE3B" w14:textId="77777777" w:rsidR="007000CF" w:rsidRDefault="007000CF">
                  <w:pPr>
                    <w:pStyle w:val="Compact"/>
                    <w:jc w:val="center"/>
                  </w:pPr>
                  <w:r>
                    <w:rPr>
                      <w:i/>
                      <w:iCs/>
                    </w:rPr>
                    <w:t>Chenopodium quinoa</w:t>
                  </w:r>
                </w:p>
              </w:tc>
              <w:tc>
                <w:tcPr>
                  <w:tcW w:w="1335" w:type="dxa"/>
                </w:tcPr>
                <w:p w14:paraId="2FF7DCA2" w14:textId="77777777" w:rsidR="007000CF" w:rsidRDefault="007000CF">
                  <w:pPr>
                    <w:pStyle w:val="Compact"/>
                    <w:jc w:val="center"/>
                  </w:pPr>
                  <w:r>
                    <w:t>Accessions</w:t>
                  </w:r>
                </w:p>
              </w:tc>
              <w:tc>
                <w:tcPr>
                  <w:tcW w:w="1228" w:type="dxa"/>
                </w:tcPr>
                <w:p w14:paraId="52D80C77" w14:textId="77777777" w:rsidR="007000CF" w:rsidRDefault="007000CF">
                  <w:pPr>
                    <w:pStyle w:val="Compact"/>
                    <w:jc w:val="center"/>
                  </w:pPr>
                  <w:r>
                    <w:t>850</w:t>
                  </w:r>
                </w:p>
              </w:tc>
              <w:tc>
                <w:tcPr>
                  <w:tcW w:w="1820" w:type="dxa"/>
                </w:tcPr>
                <w:p w14:paraId="4563145C" w14:textId="77777777" w:rsidR="007000CF" w:rsidRDefault="007000CF">
                  <w:pPr>
                    <w:pStyle w:val="Compact"/>
                    <w:jc w:val="center"/>
                  </w:pPr>
                  <w:r>
                    <w:t>Phenotypic, Biochemical</w:t>
                  </w:r>
                </w:p>
              </w:tc>
              <w:tc>
                <w:tcPr>
                  <w:tcW w:w="1481" w:type="dxa"/>
                </w:tcPr>
                <w:p w14:paraId="0510F32E" w14:textId="77777777" w:rsidR="007000CF" w:rsidRDefault="007000CF">
                  <w:pPr>
                    <w:pStyle w:val="Compact"/>
                    <w:jc w:val="center"/>
                  </w:pPr>
                  <w:r>
                    <w:t>Seed and Field</w:t>
                  </w:r>
                </w:p>
              </w:tc>
              <w:tc>
                <w:tcPr>
                  <w:tcW w:w="957" w:type="dxa"/>
                </w:tcPr>
                <w:p w14:paraId="764DD272" w14:textId="77777777" w:rsidR="007000CF" w:rsidRDefault="007000CF">
                  <w:pPr>
                    <w:pStyle w:val="Compact"/>
                    <w:jc w:val="center"/>
                  </w:pPr>
                  <w:r>
                    <w:t>June 2026</w:t>
                  </w:r>
                </w:p>
              </w:tc>
              <w:tc>
                <w:tcPr>
                  <w:tcW w:w="1166" w:type="dxa"/>
                  <w:vMerge w:val="restart"/>
                  <w:vAlign w:val="center"/>
                </w:tcPr>
                <w:p w14:paraId="228F5C19" w14:textId="77777777" w:rsidR="007000CF" w:rsidRDefault="007000CF" w:rsidP="007000CF">
                  <w:pPr>
                    <w:pStyle w:val="Compact"/>
                    <w:jc w:val="center"/>
                  </w:pPr>
                  <w:proofErr w:type="spellStart"/>
                  <w:r>
                    <w:t>Survey</w:t>
                  </w:r>
                  <w:proofErr w:type="spellEnd"/>
                </w:p>
              </w:tc>
            </w:tr>
            <w:tr w:rsidR="007000CF" w14:paraId="0B4A49CC" w14:textId="77777777" w:rsidTr="007000CF">
              <w:tc>
                <w:tcPr>
                  <w:tcW w:w="1165" w:type="dxa"/>
                </w:tcPr>
                <w:p w14:paraId="7FF2D510" w14:textId="77777777" w:rsidR="007000CF" w:rsidRDefault="007000CF">
                  <w:pPr>
                    <w:pStyle w:val="Compact"/>
                  </w:pPr>
                </w:p>
              </w:tc>
              <w:tc>
                <w:tcPr>
                  <w:tcW w:w="1561" w:type="dxa"/>
                </w:tcPr>
                <w:p w14:paraId="21E4D04F" w14:textId="77777777" w:rsidR="007000CF" w:rsidRDefault="007000CF">
                  <w:pPr>
                    <w:pStyle w:val="Compact"/>
                  </w:pPr>
                </w:p>
              </w:tc>
              <w:tc>
                <w:tcPr>
                  <w:tcW w:w="2031" w:type="dxa"/>
                </w:tcPr>
                <w:p w14:paraId="62182629" w14:textId="77777777" w:rsidR="007000CF" w:rsidRDefault="007000CF">
                  <w:pPr>
                    <w:pStyle w:val="Compact"/>
                    <w:jc w:val="center"/>
                  </w:pPr>
                  <w:r>
                    <w:rPr>
                      <w:i/>
                      <w:iCs/>
                    </w:rPr>
                    <w:t>Tropaeolum tuberosum</w:t>
                  </w:r>
                </w:p>
              </w:tc>
              <w:tc>
                <w:tcPr>
                  <w:tcW w:w="1335" w:type="dxa"/>
                </w:tcPr>
                <w:p w14:paraId="537CED54" w14:textId="77777777" w:rsidR="007000CF" w:rsidRDefault="007000CF">
                  <w:pPr>
                    <w:pStyle w:val="Compact"/>
                  </w:pPr>
                </w:p>
              </w:tc>
              <w:tc>
                <w:tcPr>
                  <w:tcW w:w="1228" w:type="dxa"/>
                </w:tcPr>
                <w:p w14:paraId="7AA981B5" w14:textId="77777777" w:rsidR="007000CF" w:rsidRDefault="007000CF">
                  <w:pPr>
                    <w:pStyle w:val="Compact"/>
                    <w:jc w:val="center"/>
                  </w:pPr>
                  <w:r>
                    <w:t>60</w:t>
                  </w:r>
                </w:p>
              </w:tc>
              <w:tc>
                <w:tcPr>
                  <w:tcW w:w="1820" w:type="dxa"/>
                </w:tcPr>
                <w:p w14:paraId="53E206EC" w14:textId="77777777" w:rsidR="007000CF" w:rsidRDefault="007000CF">
                  <w:pPr>
                    <w:pStyle w:val="Compact"/>
                    <w:jc w:val="center"/>
                  </w:pPr>
                  <w:r>
                    <w:t>Phenotypic</w:t>
                  </w:r>
                </w:p>
              </w:tc>
              <w:tc>
                <w:tcPr>
                  <w:tcW w:w="1481" w:type="dxa"/>
                </w:tcPr>
                <w:p w14:paraId="2130637A" w14:textId="77777777" w:rsidR="007000CF" w:rsidRDefault="007000CF">
                  <w:pPr>
                    <w:pStyle w:val="Compact"/>
                    <w:jc w:val="center"/>
                  </w:pPr>
                  <w:r>
                    <w:t>Field</w:t>
                  </w:r>
                </w:p>
              </w:tc>
              <w:tc>
                <w:tcPr>
                  <w:tcW w:w="957" w:type="dxa"/>
                </w:tcPr>
                <w:p w14:paraId="58650DB2" w14:textId="77777777" w:rsidR="007000CF" w:rsidRDefault="007000CF">
                  <w:pPr>
                    <w:pStyle w:val="Compact"/>
                    <w:jc w:val="center"/>
                  </w:pPr>
                  <w:r>
                    <w:t>June 2026</w:t>
                  </w:r>
                </w:p>
              </w:tc>
              <w:tc>
                <w:tcPr>
                  <w:tcW w:w="1166" w:type="dxa"/>
                  <w:vMerge/>
                </w:tcPr>
                <w:p w14:paraId="37CB3F5B" w14:textId="77777777" w:rsidR="007000CF" w:rsidRDefault="007000CF">
                  <w:pPr>
                    <w:pStyle w:val="Compact"/>
                  </w:pPr>
                </w:p>
              </w:tc>
            </w:tr>
            <w:tr w:rsidR="007000CF" w14:paraId="33D6CB41" w14:textId="77777777" w:rsidTr="007000CF">
              <w:tc>
                <w:tcPr>
                  <w:tcW w:w="1165" w:type="dxa"/>
                </w:tcPr>
                <w:p w14:paraId="3BFDD261" w14:textId="77777777" w:rsidR="007000CF" w:rsidRDefault="007000CF">
                  <w:pPr>
                    <w:pStyle w:val="Compact"/>
                  </w:pPr>
                </w:p>
              </w:tc>
              <w:tc>
                <w:tcPr>
                  <w:tcW w:w="1561" w:type="dxa"/>
                </w:tcPr>
                <w:p w14:paraId="137CA0B8" w14:textId="77777777" w:rsidR="007000CF" w:rsidRDefault="007000CF">
                  <w:pPr>
                    <w:pStyle w:val="Compact"/>
                  </w:pPr>
                </w:p>
              </w:tc>
              <w:tc>
                <w:tcPr>
                  <w:tcW w:w="2031" w:type="dxa"/>
                </w:tcPr>
                <w:p w14:paraId="2F2E5F47" w14:textId="77777777" w:rsidR="007000CF" w:rsidRDefault="007000CF">
                  <w:pPr>
                    <w:pStyle w:val="Compact"/>
                    <w:jc w:val="center"/>
                  </w:pPr>
                  <w:r>
                    <w:rPr>
                      <w:i/>
                      <w:iCs/>
                    </w:rPr>
                    <w:t>Ullucus tuberosus</w:t>
                  </w:r>
                </w:p>
              </w:tc>
              <w:tc>
                <w:tcPr>
                  <w:tcW w:w="1335" w:type="dxa"/>
                </w:tcPr>
                <w:p w14:paraId="2109F59F" w14:textId="77777777" w:rsidR="007000CF" w:rsidRDefault="007000CF">
                  <w:pPr>
                    <w:pStyle w:val="Compact"/>
                  </w:pPr>
                </w:p>
              </w:tc>
              <w:tc>
                <w:tcPr>
                  <w:tcW w:w="1228" w:type="dxa"/>
                </w:tcPr>
                <w:p w14:paraId="16208B8A" w14:textId="77777777" w:rsidR="007000CF" w:rsidRDefault="007000CF">
                  <w:pPr>
                    <w:pStyle w:val="Compact"/>
                    <w:jc w:val="center"/>
                  </w:pPr>
                  <w:r>
                    <w:t>48</w:t>
                  </w:r>
                </w:p>
              </w:tc>
              <w:tc>
                <w:tcPr>
                  <w:tcW w:w="1820" w:type="dxa"/>
                </w:tcPr>
                <w:p w14:paraId="7995D823" w14:textId="77777777" w:rsidR="007000CF" w:rsidRDefault="007000CF">
                  <w:pPr>
                    <w:pStyle w:val="Compact"/>
                    <w:jc w:val="center"/>
                  </w:pPr>
                  <w:r>
                    <w:t>Phenotypic</w:t>
                  </w:r>
                </w:p>
              </w:tc>
              <w:tc>
                <w:tcPr>
                  <w:tcW w:w="1481" w:type="dxa"/>
                </w:tcPr>
                <w:p w14:paraId="0491C0F6" w14:textId="77777777" w:rsidR="007000CF" w:rsidRDefault="007000CF">
                  <w:pPr>
                    <w:pStyle w:val="Compact"/>
                    <w:jc w:val="center"/>
                  </w:pPr>
                  <w:r>
                    <w:t>Field</w:t>
                  </w:r>
                </w:p>
              </w:tc>
              <w:tc>
                <w:tcPr>
                  <w:tcW w:w="957" w:type="dxa"/>
                </w:tcPr>
                <w:p w14:paraId="66A455C9" w14:textId="77777777" w:rsidR="007000CF" w:rsidRDefault="007000CF">
                  <w:pPr>
                    <w:pStyle w:val="Compact"/>
                    <w:jc w:val="center"/>
                  </w:pPr>
                  <w:r>
                    <w:t>June 2026</w:t>
                  </w:r>
                </w:p>
              </w:tc>
              <w:tc>
                <w:tcPr>
                  <w:tcW w:w="1166" w:type="dxa"/>
                  <w:vMerge/>
                </w:tcPr>
                <w:p w14:paraId="497BF79B" w14:textId="77777777" w:rsidR="007000CF" w:rsidRDefault="007000CF">
                  <w:pPr>
                    <w:pStyle w:val="Compact"/>
                  </w:pPr>
                </w:p>
              </w:tc>
            </w:tr>
            <w:tr w:rsidR="007000CF" w14:paraId="38813F41" w14:textId="77777777" w:rsidTr="007000CF">
              <w:tc>
                <w:tcPr>
                  <w:tcW w:w="1165" w:type="dxa"/>
                </w:tcPr>
                <w:p w14:paraId="52403D33" w14:textId="77777777" w:rsidR="007000CF" w:rsidRDefault="007000CF">
                  <w:pPr>
                    <w:pStyle w:val="Compact"/>
                  </w:pPr>
                </w:p>
              </w:tc>
              <w:tc>
                <w:tcPr>
                  <w:tcW w:w="1561" w:type="dxa"/>
                </w:tcPr>
                <w:p w14:paraId="0578BD66" w14:textId="77777777" w:rsidR="007000CF" w:rsidRDefault="007000CF">
                  <w:pPr>
                    <w:pStyle w:val="Compact"/>
                  </w:pPr>
                </w:p>
              </w:tc>
              <w:tc>
                <w:tcPr>
                  <w:tcW w:w="2031" w:type="dxa"/>
                </w:tcPr>
                <w:p w14:paraId="0406ACCD" w14:textId="77777777" w:rsidR="007000CF" w:rsidRDefault="007000CF">
                  <w:pPr>
                    <w:pStyle w:val="Compact"/>
                    <w:jc w:val="center"/>
                  </w:pPr>
                  <w:r>
                    <w:rPr>
                      <w:i/>
                      <w:iCs/>
                    </w:rPr>
                    <w:t>Chenopodium pallidicaule</w:t>
                  </w:r>
                </w:p>
              </w:tc>
              <w:tc>
                <w:tcPr>
                  <w:tcW w:w="1335" w:type="dxa"/>
                </w:tcPr>
                <w:p w14:paraId="0F1FF789" w14:textId="77777777" w:rsidR="007000CF" w:rsidRDefault="007000CF">
                  <w:pPr>
                    <w:pStyle w:val="Compact"/>
                  </w:pPr>
                </w:p>
              </w:tc>
              <w:tc>
                <w:tcPr>
                  <w:tcW w:w="1228" w:type="dxa"/>
                </w:tcPr>
                <w:p w14:paraId="58680C0C" w14:textId="77777777" w:rsidR="007000CF" w:rsidRDefault="007000CF">
                  <w:pPr>
                    <w:pStyle w:val="Compact"/>
                    <w:jc w:val="center"/>
                  </w:pPr>
                  <w:r>
                    <w:t>350</w:t>
                  </w:r>
                </w:p>
              </w:tc>
              <w:tc>
                <w:tcPr>
                  <w:tcW w:w="1820" w:type="dxa"/>
                </w:tcPr>
                <w:p w14:paraId="2AA31AED" w14:textId="77777777" w:rsidR="007000CF" w:rsidRDefault="007000CF">
                  <w:pPr>
                    <w:pStyle w:val="Compact"/>
                    <w:jc w:val="center"/>
                  </w:pPr>
                  <w:r>
                    <w:t>Phenotypic, Biochemical</w:t>
                  </w:r>
                </w:p>
              </w:tc>
              <w:tc>
                <w:tcPr>
                  <w:tcW w:w="1481" w:type="dxa"/>
                </w:tcPr>
                <w:p w14:paraId="4E4CC585" w14:textId="77777777" w:rsidR="007000CF" w:rsidRDefault="007000CF">
                  <w:pPr>
                    <w:pStyle w:val="Compact"/>
                    <w:jc w:val="center"/>
                  </w:pPr>
                  <w:r>
                    <w:t>Seed and Field</w:t>
                  </w:r>
                </w:p>
              </w:tc>
              <w:tc>
                <w:tcPr>
                  <w:tcW w:w="957" w:type="dxa"/>
                </w:tcPr>
                <w:p w14:paraId="72426DD5" w14:textId="77777777" w:rsidR="007000CF" w:rsidRDefault="007000CF">
                  <w:pPr>
                    <w:pStyle w:val="Compact"/>
                    <w:jc w:val="center"/>
                  </w:pPr>
                  <w:r>
                    <w:t>June 2026</w:t>
                  </w:r>
                </w:p>
              </w:tc>
              <w:tc>
                <w:tcPr>
                  <w:tcW w:w="1166" w:type="dxa"/>
                  <w:vMerge w:val="restart"/>
                  <w:vAlign w:val="center"/>
                </w:tcPr>
                <w:p w14:paraId="797C8182" w14:textId="22411033" w:rsidR="007000CF" w:rsidRDefault="007000CF" w:rsidP="007000CF">
                  <w:pPr>
                    <w:pStyle w:val="Compact"/>
                    <w:jc w:val="center"/>
                  </w:pPr>
                  <w:proofErr w:type="spellStart"/>
                  <w:r>
                    <w:t>Survey</w:t>
                  </w:r>
                  <w:proofErr w:type="spellEnd"/>
                </w:p>
              </w:tc>
            </w:tr>
            <w:tr w:rsidR="007000CF" w14:paraId="2467F471" w14:textId="77777777" w:rsidTr="007000CF">
              <w:tc>
                <w:tcPr>
                  <w:tcW w:w="1165" w:type="dxa"/>
                </w:tcPr>
                <w:p w14:paraId="51647129" w14:textId="77777777" w:rsidR="007000CF" w:rsidRDefault="007000CF">
                  <w:pPr>
                    <w:pStyle w:val="Compact"/>
                  </w:pPr>
                </w:p>
              </w:tc>
              <w:tc>
                <w:tcPr>
                  <w:tcW w:w="1561" w:type="dxa"/>
                </w:tcPr>
                <w:p w14:paraId="155615DA" w14:textId="77777777" w:rsidR="007000CF" w:rsidRDefault="007000CF">
                  <w:pPr>
                    <w:pStyle w:val="Compact"/>
                  </w:pPr>
                </w:p>
              </w:tc>
              <w:tc>
                <w:tcPr>
                  <w:tcW w:w="2031" w:type="dxa"/>
                </w:tcPr>
                <w:p w14:paraId="22910B83" w14:textId="77777777" w:rsidR="007000CF" w:rsidRDefault="007000CF">
                  <w:pPr>
                    <w:pStyle w:val="Compact"/>
                    <w:jc w:val="center"/>
                  </w:pPr>
                  <w:r>
                    <w:rPr>
                      <w:i/>
                      <w:iCs/>
                    </w:rPr>
                    <w:t>Amaranthus caudatus</w:t>
                  </w:r>
                </w:p>
              </w:tc>
              <w:tc>
                <w:tcPr>
                  <w:tcW w:w="1335" w:type="dxa"/>
                </w:tcPr>
                <w:p w14:paraId="317366B9" w14:textId="77777777" w:rsidR="007000CF" w:rsidRDefault="007000CF">
                  <w:pPr>
                    <w:pStyle w:val="Compact"/>
                  </w:pPr>
                </w:p>
              </w:tc>
              <w:tc>
                <w:tcPr>
                  <w:tcW w:w="1228" w:type="dxa"/>
                </w:tcPr>
                <w:p w14:paraId="3338A1A6" w14:textId="77777777" w:rsidR="007000CF" w:rsidRDefault="007000CF">
                  <w:pPr>
                    <w:pStyle w:val="Compact"/>
                    <w:jc w:val="center"/>
                  </w:pPr>
                  <w:r>
                    <w:t>10</w:t>
                  </w:r>
                </w:p>
              </w:tc>
              <w:tc>
                <w:tcPr>
                  <w:tcW w:w="1820" w:type="dxa"/>
                </w:tcPr>
                <w:p w14:paraId="1E9E1A00" w14:textId="77777777" w:rsidR="007000CF" w:rsidRDefault="007000CF">
                  <w:pPr>
                    <w:pStyle w:val="Compact"/>
                  </w:pPr>
                </w:p>
              </w:tc>
              <w:tc>
                <w:tcPr>
                  <w:tcW w:w="1481" w:type="dxa"/>
                </w:tcPr>
                <w:p w14:paraId="32582A6C" w14:textId="77777777" w:rsidR="007000CF" w:rsidRDefault="007000CF">
                  <w:pPr>
                    <w:pStyle w:val="Compact"/>
                    <w:jc w:val="center"/>
                  </w:pPr>
                  <w:r>
                    <w:t>Seed and Field</w:t>
                  </w:r>
                </w:p>
              </w:tc>
              <w:tc>
                <w:tcPr>
                  <w:tcW w:w="957" w:type="dxa"/>
                </w:tcPr>
                <w:p w14:paraId="7B604274" w14:textId="77777777" w:rsidR="007000CF" w:rsidRDefault="007000CF">
                  <w:pPr>
                    <w:pStyle w:val="Compact"/>
                    <w:jc w:val="center"/>
                  </w:pPr>
                  <w:r>
                    <w:t>June 2026</w:t>
                  </w:r>
                </w:p>
              </w:tc>
              <w:tc>
                <w:tcPr>
                  <w:tcW w:w="1166" w:type="dxa"/>
                  <w:vMerge/>
                </w:tcPr>
                <w:p w14:paraId="36E25873" w14:textId="77777777" w:rsidR="007000CF" w:rsidRDefault="007000CF">
                  <w:pPr>
                    <w:pStyle w:val="Compact"/>
                  </w:pPr>
                </w:p>
              </w:tc>
            </w:tr>
            <w:tr w:rsidR="007000CF" w14:paraId="24A90895" w14:textId="77777777" w:rsidTr="007000CF">
              <w:tc>
                <w:tcPr>
                  <w:tcW w:w="1165" w:type="dxa"/>
                </w:tcPr>
                <w:p w14:paraId="43196386" w14:textId="77777777" w:rsidR="007000CF" w:rsidRDefault="007000CF">
                  <w:pPr>
                    <w:pStyle w:val="Compact"/>
                  </w:pPr>
                </w:p>
              </w:tc>
              <w:tc>
                <w:tcPr>
                  <w:tcW w:w="1561" w:type="dxa"/>
                </w:tcPr>
                <w:p w14:paraId="400BE8AB" w14:textId="77777777" w:rsidR="007000CF" w:rsidRDefault="007000CF">
                  <w:pPr>
                    <w:pStyle w:val="Compact"/>
                  </w:pPr>
                </w:p>
              </w:tc>
              <w:tc>
                <w:tcPr>
                  <w:tcW w:w="2031" w:type="dxa"/>
                </w:tcPr>
                <w:p w14:paraId="23E9AB8F" w14:textId="77777777" w:rsidR="007000CF" w:rsidRDefault="007000CF">
                  <w:pPr>
                    <w:pStyle w:val="Compact"/>
                    <w:jc w:val="center"/>
                  </w:pPr>
                  <w:r>
                    <w:rPr>
                      <w:i/>
                      <w:iCs/>
                    </w:rPr>
                    <w:t>Oxalis tuberosa</w:t>
                  </w:r>
                </w:p>
              </w:tc>
              <w:tc>
                <w:tcPr>
                  <w:tcW w:w="1335" w:type="dxa"/>
                </w:tcPr>
                <w:p w14:paraId="566752B5" w14:textId="77777777" w:rsidR="007000CF" w:rsidRDefault="007000CF">
                  <w:pPr>
                    <w:pStyle w:val="Compact"/>
                  </w:pPr>
                </w:p>
              </w:tc>
              <w:tc>
                <w:tcPr>
                  <w:tcW w:w="1228" w:type="dxa"/>
                </w:tcPr>
                <w:p w14:paraId="54DCC7B7" w14:textId="77777777" w:rsidR="007000CF" w:rsidRDefault="007000CF">
                  <w:pPr>
                    <w:pStyle w:val="Compact"/>
                    <w:jc w:val="center"/>
                  </w:pPr>
                  <w:r>
                    <w:t>120</w:t>
                  </w:r>
                </w:p>
              </w:tc>
              <w:tc>
                <w:tcPr>
                  <w:tcW w:w="1820" w:type="dxa"/>
                </w:tcPr>
                <w:p w14:paraId="34E688C7" w14:textId="77777777" w:rsidR="007000CF" w:rsidRDefault="007000CF">
                  <w:pPr>
                    <w:pStyle w:val="Compact"/>
                    <w:jc w:val="center"/>
                  </w:pPr>
                  <w:r>
                    <w:t>Phenotypic</w:t>
                  </w:r>
                </w:p>
              </w:tc>
              <w:tc>
                <w:tcPr>
                  <w:tcW w:w="1481" w:type="dxa"/>
                </w:tcPr>
                <w:p w14:paraId="0B1A1735" w14:textId="77777777" w:rsidR="007000CF" w:rsidRDefault="007000CF">
                  <w:pPr>
                    <w:pStyle w:val="Compact"/>
                    <w:jc w:val="center"/>
                  </w:pPr>
                  <w:r>
                    <w:t>Field</w:t>
                  </w:r>
                </w:p>
              </w:tc>
              <w:tc>
                <w:tcPr>
                  <w:tcW w:w="957" w:type="dxa"/>
                </w:tcPr>
                <w:p w14:paraId="02F908BA" w14:textId="77777777" w:rsidR="007000CF" w:rsidRDefault="007000CF">
                  <w:pPr>
                    <w:pStyle w:val="Compact"/>
                    <w:jc w:val="center"/>
                  </w:pPr>
                  <w:r>
                    <w:t>June 2026</w:t>
                  </w:r>
                </w:p>
              </w:tc>
              <w:tc>
                <w:tcPr>
                  <w:tcW w:w="1166" w:type="dxa"/>
                  <w:vMerge/>
                </w:tcPr>
                <w:p w14:paraId="26D06B17" w14:textId="77777777" w:rsidR="007000CF" w:rsidRDefault="007000CF">
                  <w:pPr>
                    <w:pStyle w:val="Compact"/>
                  </w:pPr>
                </w:p>
              </w:tc>
            </w:tr>
            <w:tr w:rsidR="007000CF" w14:paraId="1FA20D76" w14:textId="77777777" w:rsidTr="007000CF">
              <w:tc>
                <w:tcPr>
                  <w:tcW w:w="1165" w:type="dxa"/>
                </w:tcPr>
                <w:p w14:paraId="03BB0197" w14:textId="77777777" w:rsidR="007000CF" w:rsidRDefault="007000CF">
                  <w:pPr>
                    <w:pStyle w:val="Compact"/>
                  </w:pPr>
                </w:p>
              </w:tc>
              <w:tc>
                <w:tcPr>
                  <w:tcW w:w="1561" w:type="dxa"/>
                </w:tcPr>
                <w:p w14:paraId="3838BFF1" w14:textId="77777777" w:rsidR="007000CF" w:rsidRDefault="007000CF">
                  <w:pPr>
                    <w:pStyle w:val="Compact"/>
                  </w:pPr>
                </w:p>
              </w:tc>
              <w:tc>
                <w:tcPr>
                  <w:tcW w:w="2031" w:type="dxa"/>
                </w:tcPr>
                <w:p w14:paraId="74286254" w14:textId="77777777" w:rsidR="007000CF" w:rsidRDefault="007000CF">
                  <w:pPr>
                    <w:pStyle w:val="Compact"/>
                    <w:jc w:val="center"/>
                  </w:pPr>
                  <w:r>
                    <w:rPr>
                      <w:i/>
                      <w:iCs/>
                    </w:rPr>
                    <w:t>Lupinus mutabilis</w:t>
                  </w:r>
                </w:p>
              </w:tc>
              <w:tc>
                <w:tcPr>
                  <w:tcW w:w="1335" w:type="dxa"/>
                </w:tcPr>
                <w:p w14:paraId="4C51324A" w14:textId="77777777" w:rsidR="007000CF" w:rsidRDefault="007000CF">
                  <w:pPr>
                    <w:pStyle w:val="Compact"/>
                  </w:pPr>
                </w:p>
              </w:tc>
              <w:tc>
                <w:tcPr>
                  <w:tcW w:w="1228" w:type="dxa"/>
                </w:tcPr>
                <w:p w14:paraId="620331CC" w14:textId="77777777" w:rsidR="007000CF" w:rsidRDefault="007000CF">
                  <w:pPr>
                    <w:pStyle w:val="Compact"/>
                    <w:jc w:val="center"/>
                  </w:pPr>
                  <w:r>
                    <w:t>450</w:t>
                  </w:r>
                </w:p>
              </w:tc>
              <w:tc>
                <w:tcPr>
                  <w:tcW w:w="1820" w:type="dxa"/>
                </w:tcPr>
                <w:p w14:paraId="2F9A550C" w14:textId="77777777" w:rsidR="007000CF" w:rsidRDefault="007000CF">
                  <w:pPr>
                    <w:pStyle w:val="Compact"/>
                    <w:jc w:val="center"/>
                  </w:pPr>
                  <w:r>
                    <w:t>Phenotypic, Biochemical</w:t>
                  </w:r>
                </w:p>
              </w:tc>
              <w:tc>
                <w:tcPr>
                  <w:tcW w:w="1481" w:type="dxa"/>
                </w:tcPr>
                <w:p w14:paraId="4EBD8374" w14:textId="77777777" w:rsidR="007000CF" w:rsidRDefault="007000CF">
                  <w:pPr>
                    <w:pStyle w:val="Compact"/>
                    <w:jc w:val="center"/>
                  </w:pPr>
                  <w:r>
                    <w:t>Seed and Field</w:t>
                  </w:r>
                </w:p>
              </w:tc>
              <w:tc>
                <w:tcPr>
                  <w:tcW w:w="957" w:type="dxa"/>
                </w:tcPr>
                <w:p w14:paraId="5768C7AA" w14:textId="77777777" w:rsidR="007000CF" w:rsidRDefault="007000CF">
                  <w:pPr>
                    <w:pStyle w:val="Compact"/>
                    <w:jc w:val="center"/>
                  </w:pPr>
                  <w:r>
                    <w:t>June 2026</w:t>
                  </w:r>
                </w:p>
              </w:tc>
              <w:tc>
                <w:tcPr>
                  <w:tcW w:w="1166" w:type="dxa"/>
                  <w:vMerge/>
                </w:tcPr>
                <w:p w14:paraId="69C0AC62" w14:textId="77777777" w:rsidR="007000CF" w:rsidRDefault="007000CF">
                  <w:pPr>
                    <w:pStyle w:val="Compact"/>
                  </w:pPr>
                </w:p>
              </w:tc>
            </w:tr>
            <w:tr w:rsidR="007000CF" w14:paraId="05CFFCD8" w14:textId="77777777" w:rsidTr="007000CF">
              <w:tc>
                <w:tcPr>
                  <w:tcW w:w="1165" w:type="dxa"/>
                </w:tcPr>
                <w:p w14:paraId="26EB23E3" w14:textId="77777777" w:rsidR="007000CF" w:rsidRDefault="007000CF">
                  <w:pPr>
                    <w:pStyle w:val="Compact"/>
                  </w:pPr>
                </w:p>
              </w:tc>
              <w:tc>
                <w:tcPr>
                  <w:tcW w:w="1561" w:type="dxa"/>
                </w:tcPr>
                <w:p w14:paraId="25CC81E6" w14:textId="77777777" w:rsidR="007000CF" w:rsidRDefault="007000CF">
                  <w:pPr>
                    <w:pStyle w:val="Compact"/>
                  </w:pPr>
                </w:p>
              </w:tc>
              <w:tc>
                <w:tcPr>
                  <w:tcW w:w="2031" w:type="dxa"/>
                </w:tcPr>
                <w:p w14:paraId="31A02481" w14:textId="77777777" w:rsidR="007000CF" w:rsidRDefault="007000CF">
                  <w:pPr>
                    <w:pStyle w:val="Compact"/>
                    <w:jc w:val="center"/>
                  </w:pPr>
                  <w:r>
                    <w:rPr>
                      <w:i/>
                      <w:iCs/>
                    </w:rPr>
                    <w:t>Smallanthus sonchifolius</w:t>
                  </w:r>
                </w:p>
              </w:tc>
              <w:tc>
                <w:tcPr>
                  <w:tcW w:w="1335" w:type="dxa"/>
                </w:tcPr>
                <w:p w14:paraId="67A53B6F" w14:textId="77777777" w:rsidR="007000CF" w:rsidRDefault="007000CF">
                  <w:pPr>
                    <w:pStyle w:val="Compact"/>
                  </w:pPr>
                </w:p>
              </w:tc>
              <w:tc>
                <w:tcPr>
                  <w:tcW w:w="1228" w:type="dxa"/>
                </w:tcPr>
                <w:p w14:paraId="48E5F19B" w14:textId="77777777" w:rsidR="007000CF" w:rsidRDefault="007000CF">
                  <w:pPr>
                    <w:pStyle w:val="Compact"/>
                    <w:jc w:val="center"/>
                  </w:pPr>
                  <w:r>
                    <w:t>5</w:t>
                  </w:r>
                </w:p>
              </w:tc>
              <w:tc>
                <w:tcPr>
                  <w:tcW w:w="1820" w:type="dxa"/>
                </w:tcPr>
                <w:p w14:paraId="3872B0CF" w14:textId="77777777" w:rsidR="007000CF" w:rsidRDefault="007000CF">
                  <w:pPr>
                    <w:pStyle w:val="Compact"/>
                  </w:pPr>
                </w:p>
              </w:tc>
              <w:tc>
                <w:tcPr>
                  <w:tcW w:w="1481" w:type="dxa"/>
                </w:tcPr>
                <w:p w14:paraId="22F5C573" w14:textId="77777777" w:rsidR="007000CF" w:rsidRDefault="007000CF">
                  <w:pPr>
                    <w:pStyle w:val="Compact"/>
                    <w:jc w:val="center"/>
                  </w:pPr>
                  <w:r>
                    <w:t>Field</w:t>
                  </w:r>
                </w:p>
              </w:tc>
              <w:tc>
                <w:tcPr>
                  <w:tcW w:w="957" w:type="dxa"/>
                </w:tcPr>
                <w:p w14:paraId="49A494DC" w14:textId="77777777" w:rsidR="007000CF" w:rsidRDefault="007000CF">
                  <w:pPr>
                    <w:pStyle w:val="Compact"/>
                    <w:jc w:val="center"/>
                  </w:pPr>
                  <w:r>
                    <w:t>June 2026</w:t>
                  </w:r>
                </w:p>
              </w:tc>
              <w:tc>
                <w:tcPr>
                  <w:tcW w:w="1166" w:type="dxa"/>
                  <w:vMerge/>
                </w:tcPr>
                <w:p w14:paraId="49EF8BB8" w14:textId="77777777" w:rsidR="007000CF" w:rsidRDefault="007000CF">
                  <w:pPr>
                    <w:pStyle w:val="Compact"/>
                  </w:pPr>
                </w:p>
              </w:tc>
            </w:tr>
            <w:bookmarkEnd w:id="18"/>
          </w:tbl>
          <w:p w14:paraId="1723ACA2" w14:textId="77777777" w:rsidR="00FA6EE0" w:rsidRDefault="00FA6EE0"/>
        </w:tc>
      </w:tr>
    </w:tbl>
    <w:p w14:paraId="5919CEF9" w14:textId="77777777" w:rsidR="007000CF" w:rsidRDefault="007000CF" w:rsidP="007000CF">
      <w:pPr>
        <w:pStyle w:val="Textoindependiente"/>
      </w:pPr>
      <w:r>
        <w:rPr>
          <w:b/>
          <w:bCs/>
        </w:rPr>
        <w:lastRenderedPageBreak/>
        <w:t>Note.</w:t>
      </w:r>
      <w:r>
        <w:t xml:space="preserve"> Information collected through institutional surveys and supplemented with official records from the germplasm banks of the National Institute of Agrarian Innovation (INIA).</w:t>
      </w:r>
    </w:p>
    <w:p w14:paraId="0B53DE6B" w14:textId="77777777" w:rsidR="007000CF" w:rsidRDefault="007000CF">
      <w:pPr>
        <w:pStyle w:val="Textoindependiente"/>
        <w:rPr>
          <w:b/>
          <w:bCs/>
        </w:rPr>
        <w:sectPr w:rsidR="007000CF" w:rsidSect="007000CF">
          <w:pgSz w:w="15840" w:h="12240" w:orient="landscape"/>
          <w:pgMar w:top="1440" w:right="1440" w:bottom="1440" w:left="1440" w:header="720" w:footer="720" w:gutter="0"/>
          <w:lnNumType w:countBy="1" w:restart="continuous"/>
          <w:cols w:space="720"/>
          <w:docGrid w:linePitch="326"/>
        </w:sectPr>
      </w:pPr>
    </w:p>
    <w:p w14:paraId="2A27C912" w14:textId="77777777" w:rsidR="00FA6EE0" w:rsidRDefault="00000000">
      <w:pPr>
        <w:pStyle w:val="Ttulo2"/>
      </w:pPr>
      <w:bookmarkStart w:id="19" w:name="challenges-for-conservation"/>
      <w:bookmarkEnd w:id="16"/>
      <w:r>
        <w:rPr>
          <w:iCs/>
        </w:rPr>
        <w:lastRenderedPageBreak/>
        <w:t>Challenges for Conservation</w:t>
      </w:r>
    </w:p>
    <w:p w14:paraId="53598397" w14:textId="77777777" w:rsidR="00FA6EE0" w:rsidRDefault="00000000">
      <w:pPr>
        <w:pStyle w:val="FirstParagraph"/>
      </w:pPr>
      <w:r>
        <w:t>Insufficient financial resources constitute one of the main limitations to the conservation and sustainable utilization of plant genetic resources, particularly for collections of orphan and underutilized crops (</w:t>
      </w:r>
      <w:hyperlink w:anchor="fig-figure11">
        <w:r>
          <w:rPr>
            <w:rStyle w:val="Hipervnculo"/>
          </w:rPr>
          <w:t>Figure 10</w:t>
        </w:r>
      </w:hyperlink>
      <w:r>
        <w:t>). Germplasm banks require sustained investment in the storage, periodic regeneration, morphological and molecular characterization, accession documentation, and maintenance of specialized infrastructure. Budgetary constraints have been recognized as a recurrent challenge in national and international conservation programs, affecting institutional capacity to ensure the long-term conservation and effective access to germplasm. Inadequate infrastructure increases the vulnerability of biological collections, while the loss of genetic diversity limits opportunities for developing materials adapted to emerging production and climatic scenarios.</w:t>
      </w:r>
    </w:p>
    <w:tbl>
      <w:tblPr>
        <w:tblStyle w:val="Table"/>
        <w:tblW w:w="5000" w:type="pct"/>
        <w:tblLayout w:type="fixed"/>
        <w:tblLook w:val="0000" w:firstRow="0" w:lastRow="0" w:firstColumn="0" w:lastColumn="0" w:noHBand="0" w:noVBand="0"/>
      </w:tblPr>
      <w:tblGrid>
        <w:gridCol w:w="9360"/>
      </w:tblGrid>
      <w:tr w:rsidR="00FA6EE0" w14:paraId="709A352F" w14:textId="77777777">
        <w:tc>
          <w:tcPr>
            <w:tcW w:w="7920" w:type="dxa"/>
          </w:tcPr>
          <w:p w14:paraId="2C1A1FB5" w14:textId="77777777" w:rsidR="00FA6EE0" w:rsidRDefault="00000000">
            <w:pPr>
              <w:pStyle w:val="Compact"/>
              <w:jc w:val="center"/>
            </w:pPr>
            <w:bookmarkStart w:id="20" w:name="fig-figure11"/>
            <w:r>
              <w:rPr>
                <w:noProof/>
              </w:rPr>
              <w:drawing>
                <wp:inline distT="0" distB="0" distL="0" distR="0" wp14:anchorId="10339A77" wp14:editId="62D0CAD5">
                  <wp:extent cx="5943600" cy="2971800"/>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7" name="Picture"/>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5943600" cy="2971800"/>
                          </a:xfrm>
                          <a:prstGeom prst="rect">
                            <a:avLst/>
                          </a:prstGeom>
                          <a:noFill/>
                          <a:ln w="9525">
                            <a:noFill/>
                            <a:headEnd/>
                            <a:tailEnd/>
                          </a:ln>
                        </pic:spPr>
                      </pic:pic>
                    </a:graphicData>
                  </a:graphic>
                </wp:inline>
              </w:drawing>
            </w:r>
          </w:p>
          <w:p w14:paraId="013F3328" w14:textId="77777777" w:rsidR="00FA6EE0" w:rsidRPr="007000CF" w:rsidRDefault="00000000">
            <w:pPr>
              <w:pStyle w:val="ImageCaption"/>
              <w:jc w:val="left"/>
              <w:rPr>
                <w:lang w:val="en-US"/>
              </w:rPr>
            </w:pPr>
            <w:r w:rsidRPr="007000CF">
              <w:rPr>
                <w:lang w:val="en-US"/>
              </w:rPr>
              <w:t>Figure 10: Respondents’ perceptions of the main limitations to the conservation and use of orphan crops (A) and the availability of germplasm for exchange (B). Numerical values represent the number of respondents who selected each response.</w:t>
            </w:r>
          </w:p>
        </w:tc>
        <w:bookmarkEnd w:id="20"/>
      </w:tr>
    </w:tbl>
    <w:p w14:paraId="66F739FE" w14:textId="77777777" w:rsidR="00FA6EE0" w:rsidRDefault="00000000">
      <w:pPr>
        <w:pStyle w:val="Textoindependiente"/>
      </w:pPr>
      <w:r>
        <w:t xml:space="preserve">Institutional willingness to exchange germplasm represents a fundamental element for strengthening national and international networks for the conservation and utilization of plant genetic resources. The exchange of genetic material facilitates scientific research, breeding programs, and the expansion of the genetic base available for species with agronomic and nutritional potential. Modern germplasm banks play a central role in the safe and regulated mobilization of plant genetic resources, promoting cooperation among institutions and access to materials of interest for sustainable agriculture. The high level of willingness reported by the participating institutions highlights opportunities to consolidate collaborative mechanisms aimed at the characterization, regeneration, and conservation of existing collections. Strengthening the technical and financial capacities of germplasm banks is therefore essential </w:t>
      </w:r>
      <w:r>
        <w:lastRenderedPageBreak/>
        <w:t>to maximize the utilization of conserved material and ensure its availability for future generations and for agricultural research and development programs.</w:t>
      </w:r>
    </w:p>
    <w:p w14:paraId="3578BCA3" w14:textId="77777777" w:rsidR="00FA6EE0" w:rsidRDefault="00000000">
      <w:pPr>
        <w:pStyle w:val="Ttulo2"/>
      </w:pPr>
      <w:bookmarkStart w:id="21" w:name="limitations-and-perspectives"/>
      <w:bookmarkEnd w:id="19"/>
      <w:r>
        <w:rPr>
          <w:iCs/>
        </w:rPr>
        <w:t>Limitations and perspectives</w:t>
      </w:r>
    </w:p>
    <w:p w14:paraId="73E97A40" w14:textId="77777777" w:rsidR="00FA6EE0" w:rsidRDefault="00000000">
      <w:pPr>
        <w:pStyle w:val="FirstParagraph"/>
      </w:pPr>
      <w:r>
        <w:t>This study provides a comprehensive overview of the state of scientific research and germplasm banks for orphan crops in Peru, although several limitations should be acknowledged. The bibliometric analysis was based exclusively on the Scopus database; therefore, publications indexed in other bibliographic sources were not included. Information on germplasm banks was collected from the main institutions responsible for the conservation of plant genetic resources in the country; however, other entities may maintain orphan crop collections whose information was not documented or made available during the study period. It was not possible to determine the extent of duplication among conserved collections because of the lack of standardized information and an integrated national database capable of comparing accessions maintained by different institutions.</w:t>
      </w:r>
    </w:p>
    <w:p w14:paraId="5F03DC90" w14:textId="77777777" w:rsidR="00FA6EE0" w:rsidRDefault="00000000">
      <w:pPr>
        <w:pStyle w:val="Textoindependiente"/>
      </w:pPr>
      <w:r>
        <w:t>This study constitutes the first national assessment to integrate information on scientific production and the main germplasm collections of orphan crops in Peru, establishing a baseline for future initiatives aimed at expanding the national inventory, strengthening collection documentation, and promoting greater integration among institutions involved in the conservation of plant genetic resources. The implementation of a national platform for information exchange among germplasm banks, complemented by molecular characterization of the collections, would facilitate the identification of duplicate accessions, optimization of storage capacity, and more efficient allocation of conservation resources. Coordinating these efforts would accelerate the identification of genotypes with promising agronomic traits and strengthen the conservation, management, and utilization of plant genetic resources for food and agriculture in Peru.</w:t>
      </w:r>
    </w:p>
    <w:p w14:paraId="32316F22" w14:textId="77777777" w:rsidR="00FA6EE0" w:rsidRDefault="00000000">
      <w:pPr>
        <w:pStyle w:val="Ttulo1"/>
      </w:pPr>
      <w:bookmarkStart w:id="22" w:name="conclusions"/>
      <w:bookmarkEnd w:id="1"/>
      <w:bookmarkEnd w:id="21"/>
      <w:r>
        <w:t>CONCLUSIONS</w:t>
      </w:r>
    </w:p>
    <w:p w14:paraId="2D8137A1" w14:textId="77777777" w:rsidR="00FA6EE0" w:rsidRDefault="00000000">
      <w:pPr>
        <w:pStyle w:val="FirstParagraph"/>
      </w:pPr>
      <w:r>
        <w:t xml:space="preserve">The bibliometric analysis revealed sustained growth in research on orphan crops of relevance to Peru, with </w:t>
      </w:r>
      <w:r>
        <w:rPr>
          <w:i/>
          <w:iCs/>
        </w:rPr>
        <w:t>Chenopodium quinoa</w:t>
      </w:r>
      <w:r>
        <w:t xml:space="preserve"> emerging as the central focus of scientific production, followed by species such as </w:t>
      </w:r>
      <w:r>
        <w:rPr>
          <w:i/>
          <w:iCs/>
        </w:rPr>
        <w:t>Amaranthus caudatus</w:t>
      </w:r>
      <w:r>
        <w:t xml:space="preserve">, </w:t>
      </w:r>
      <w:r>
        <w:rPr>
          <w:i/>
          <w:iCs/>
        </w:rPr>
        <w:t>Lupinus mutabilis</w:t>
      </w:r>
      <w:r>
        <w:t xml:space="preserve">, and </w:t>
      </w:r>
      <w:r>
        <w:rPr>
          <w:i/>
          <w:iCs/>
        </w:rPr>
        <w:t>Chenopodium pallidicaule</w:t>
      </w:r>
      <w:r>
        <w:t>. The thematic evolution showed a transition from studies focused on morphological characterization and germplasm conservation toward research addressing genetic diversity, plant breeding, and the integration of molecular tools, reflecting the increasing importance of these crops for food security, climate change adaptation, and sustainable agriculture.</w:t>
      </w:r>
    </w:p>
    <w:p w14:paraId="513FF1E1" w14:textId="77777777" w:rsidR="00FA6EE0" w:rsidRDefault="00000000">
      <w:pPr>
        <w:pStyle w:val="Textoindependiente"/>
      </w:pPr>
      <w:r>
        <w:t xml:space="preserve">The survey conducted among institutions responsible for germplasm conservation showed that Peruvian germplasm banks maintain a broad diversity of plant genetic resources, concentrated mainly in Cusco, Puno, and Lima, where institutions such as UNSAAC, INIA, and CIP play strategic roles in </w:t>
      </w:r>
      <w:r>
        <w:rPr>
          <w:i/>
          <w:iCs/>
        </w:rPr>
        <w:t>ex situ</w:t>
      </w:r>
      <w:r>
        <w:t xml:space="preserve"> conservation. However, the assessment revealed differences in management capacity, infrastructure, and documentation among institutions, as well as the need to strengthen characterization, regeneration, digitization, and germplasm exchange. These findings provide a baseline for guiding national strategies aimed at strengthening the conservation and sustainable utilization of plant genetic resources from Andean crops with current and potential importance for Peruvian agriculture.</w:t>
      </w:r>
    </w:p>
    <w:p w14:paraId="1D2F2F24" w14:textId="77777777" w:rsidR="00FA6EE0" w:rsidRDefault="00000000">
      <w:pPr>
        <w:pStyle w:val="Ttulo1"/>
      </w:pPr>
      <w:bookmarkStart w:id="23" w:name="materials-and-methods"/>
      <w:bookmarkEnd w:id="22"/>
      <w:r>
        <w:lastRenderedPageBreak/>
        <w:t>MATERIALS AND METHODS</w:t>
      </w:r>
    </w:p>
    <w:p w14:paraId="363028DB" w14:textId="77777777" w:rsidR="00FA6EE0" w:rsidRDefault="00000000">
      <w:pPr>
        <w:pStyle w:val="FirstParagraph"/>
      </w:pPr>
      <w:r>
        <w:t>This study employed a mixed-methods, exploratory-descriptive approach structured into two stages. The first stage consisted of a bibliometric analysis of scientific production related to orphan crops of relevance to Peruvian agriculture, allowing the current state of research and the main themes addressed regarding the conservation and utilization of these plant genetic resources to be identified. The second stage involved the development of a national inventory and an assessment of the status of germplasm banks and conservation strategies associated with these crops through surveys administered to researchers and a review of available institutional catalogs and inventories.</w:t>
      </w:r>
    </w:p>
    <w:p w14:paraId="709C3CE9" w14:textId="77777777" w:rsidR="00FA6EE0" w:rsidRDefault="00000000">
      <w:pPr>
        <w:pStyle w:val="Ttulo2"/>
      </w:pPr>
      <w:bookmarkStart w:id="24" w:name="Xa6e30cdf10db99ae43416ab0097c8b0219d4563"/>
      <w:r>
        <w:rPr>
          <w:iCs/>
        </w:rPr>
        <w:t>Extraction and Processing of Bibliometric Data</w:t>
      </w:r>
    </w:p>
    <w:p w14:paraId="34D9B14E" w14:textId="77777777" w:rsidR="00FA6EE0" w:rsidRDefault="00000000">
      <w:pPr>
        <w:pStyle w:val="FirstParagraph"/>
      </w:pPr>
      <w:r>
        <w:t xml:space="preserve">The Scopus database was selected as the bibliographic information source because of its extensive coverage of peer-reviewed scientific literature, standardized bibliographic records, and frequent use in bibliometric studies and scientific trend analyses </w:t>
      </w:r>
      <w:hyperlink r:id="rId59">
        <w:r>
          <w:rPr>
            <w:rStyle w:val="Hipervnculo"/>
          </w:rPr>
          <w:t>[87,88]</w:t>
        </w:r>
      </w:hyperlink>
      <w:r>
        <w:t>. The systematic search was conducted on July 6, 2026, at 11:00 UTC−5, using search equations specific to each crop and the TITLE-ABS-KEY field, which retrieves terms appearing in titles, abstracts, and keywords. The search strategies consisted of the scientific name of each species combined with the term “germplasm” (</w:t>
      </w:r>
      <w:hyperlink w:anchor="tbl-table">
        <w:r>
          <w:rPr>
            <w:rStyle w:val="Hipervnculo"/>
          </w:rPr>
          <w:t>Table 3</w:t>
        </w:r>
      </w:hyperlink>
      <w:r>
        <w:t>), with the aim of identifying studies related to the evaluation, conservation, and utilization of genetic resources in Andean crops and underutilized species.</w:t>
      </w:r>
    </w:p>
    <w:tbl>
      <w:tblPr>
        <w:tblStyle w:val="Table"/>
        <w:tblW w:w="5000" w:type="pct"/>
        <w:tblLayout w:type="fixed"/>
        <w:tblLook w:val="0000" w:firstRow="0" w:lastRow="0" w:firstColumn="0" w:lastColumn="0" w:noHBand="0" w:noVBand="0"/>
      </w:tblPr>
      <w:tblGrid>
        <w:gridCol w:w="9360"/>
      </w:tblGrid>
      <w:tr w:rsidR="00FA6EE0" w14:paraId="0EFDE9CE" w14:textId="77777777">
        <w:tc>
          <w:tcPr>
            <w:tcW w:w="7920" w:type="dxa"/>
          </w:tcPr>
          <w:p w14:paraId="1E73BE27" w14:textId="77777777" w:rsidR="00FA6EE0" w:rsidRPr="007000CF" w:rsidRDefault="00000000">
            <w:pPr>
              <w:pStyle w:val="ImageCaption"/>
              <w:jc w:val="left"/>
              <w:rPr>
                <w:lang w:val="en-US"/>
              </w:rPr>
            </w:pPr>
            <w:bookmarkStart w:id="25" w:name="tbl-table"/>
            <w:r w:rsidRPr="007000CF">
              <w:rPr>
                <w:lang w:val="en-US"/>
              </w:rPr>
              <w:t>Table 3: Search equations used in the systematic review of orphan crops.</w:t>
            </w:r>
          </w:p>
          <w:tbl>
            <w:tblPr>
              <w:tblStyle w:val="Table"/>
              <w:tblW w:w="5000" w:type="pct"/>
              <w:tblLayout w:type="fixed"/>
              <w:tblLook w:val="0020" w:firstRow="1" w:lastRow="0" w:firstColumn="0" w:lastColumn="0" w:noHBand="0" w:noVBand="0"/>
            </w:tblPr>
            <w:tblGrid>
              <w:gridCol w:w="3048"/>
              <w:gridCol w:w="3048"/>
              <w:gridCol w:w="3048"/>
            </w:tblGrid>
            <w:tr w:rsidR="00FA6EE0" w14:paraId="26C11832" w14:textId="77777777" w:rsidTr="00FA6EE0">
              <w:trPr>
                <w:cnfStyle w:val="100000000000" w:firstRow="1" w:lastRow="0" w:firstColumn="0" w:lastColumn="0" w:oddVBand="0" w:evenVBand="0" w:oddHBand="0" w:evenHBand="0" w:firstRowFirstColumn="0" w:firstRowLastColumn="0" w:lastRowFirstColumn="0" w:lastRowLastColumn="0"/>
                <w:tblHeader/>
              </w:trPr>
              <w:tc>
                <w:tcPr>
                  <w:tcW w:w="2640" w:type="dxa"/>
                </w:tcPr>
                <w:p w14:paraId="59529637" w14:textId="77777777" w:rsidR="00FA6EE0" w:rsidRDefault="00000000">
                  <w:pPr>
                    <w:pStyle w:val="Compact"/>
                    <w:jc w:val="center"/>
                  </w:pPr>
                  <w:proofErr w:type="spellStart"/>
                  <w:r>
                    <w:t>Scientific</w:t>
                  </w:r>
                  <w:proofErr w:type="spellEnd"/>
                  <w:r>
                    <w:t xml:space="preserve"> </w:t>
                  </w:r>
                  <w:proofErr w:type="spellStart"/>
                  <w:r>
                    <w:t>name</w:t>
                  </w:r>
                  <w:proofErr w:type="spellEnd"/>
                </w:p>
              </w:tc>
              <w:tc>
                <w:tcPr>
                  <w:tcW w:w="2640" w:type="dxa"/>
                </w:tcPr>
                <w:p w14:paraId="505990B9" w14:textId="77777777" w:rsidR="00FA6EE0" w:rsidRDefault="00000000">
                  <w:pPr>
                    <w:pStyle w:val="Compact"/>
                    <w:jc w:val="center"/>
                  </w:pPr>
                  <w:r>
                    <w:t>Common name</w:t>
                  </w:r>
                </w:p>
              </w:tc>
              <w:tc>
                <w:tcPr>
                  <w:tcW w:w="2640" w:type="dxa"/>
                </w:tcPr>
                <w:p w14:paraId="1711F3C2" w14:textId="77777777" w:rsidR="00FA6EE0" w:rsidRDefault="00000000">
                  <w:pPr>
                    <w:pStyle w:val="Compact"/>
                    <w:jc w:val="center"/>
                  </w:pPr>
                  <w:r>
                    <w:t>Search equation</w:t>
                  </w:r>
                </w:p>
              </w:tc>
            </w:tr>
            <w:tr w:rsidR="00FA6EE0" w14:paraId="4AE43F40" w14:textId="77777777">
              <w:tc>
                <w:tcPr>
                  <w:tcW w:w="2640" w:type="dxa"/>
                </w:tcPr>
                <w:p w14:paraId="58C9EAEA" w14:textId="77777777" w:rsidR="00FA6EE0" w:rsidRDefault="00000000">
                  <w:pPr>
                    <w:pStyle w:val="Compact"/>
                    <w:jc w:val="center"/>
                  </w:pPr>
                  <w:r>
                    <w:rPr>
                      <w:i/>
                      <w:iCs/>
                    </w:rPr>
                    <w:t>Amaranthus caudatus</w:t>
                  </w:r>
                </w:p>
              </w:tc>
              <w:tc>
                <w:tcPr>
                  <w:tcW w:w="2640" w:type="dxa"/>
                </w:tcPr>
                <w:p w14:paraId="5545E80D" w14:textId="77777777" w:rsidR="00FA6EE0" w:rsidRDefault="00000000">
                  <w:pPr>
                    <w:pStyle w:val="Compact"/>
                    <w:jc w:val="center"/>
                  </w:pPr>
                  <w:r>
                    <w:t>Kiwicha</w:t>
                  </w:r>
                </w:p>
              </w:tc>
              <w:tc>
                <w:tcPr>
                  <w:tcW w:w="2640" w:type="dxa"/>
                </w:tcPr>
                <w:p w14:paraId="75E41AC7" w14:textId="77777777" w:rsidR="00FA6EE0" w:rsidRPr="007000CF" w:rsidRDefault="00000000">
                  <w:pPr>
                    <w:pStyle w:val="Compact"/>
                    <w:jc w:val="center"/>
                    <w:rPr>
                      <w:lang w:val="en-US"/>
                    </w:rPr>
                  </w:pPr>
                  <w:r w:rsidRPr="007000CF">
                    <w:rPr>
                      <w:lang w:val="en-US"/>
                    </w:rPr>
                    <w:t>TITLE-ABS-</w:t>
                  </w:r>
                  <w:proofErr w:type="gramStart"/>
                  <w:r w:rsidRPr="007000CF">
                    <w:rPr>
                      <w:lang w:val="en-US"/>
                    </w:rPr>
                    <w:t xml:space="preserve">KEY( </w:t>
                  </w:r>
                  <w:r w:rsidRPr="007000CF">
                    <w:rPr>
                      <w:i/>
                      <w:iCs/>
                      <w:lang w:val="en-US"/>
                    </w:rPr>
                    <w:t>Amaranthus</w:t>
                  </w:r>
                  <w:proofErr w:type="gramEnd"/>
                  <w:r w:rsidRPr="007000CF">
                    <w:rPr>
                      <w:i/>
                      <w:iCs/>
                      <w:lang w:val="en-US"/>
                    </w:rPr>
                    <w:t xml:space="preserve"> </w:t>
                  </w:r>
                  <w:proofErr w:type="spellStart"/>
                  <w:r w:rsidRPr="007000CF">
                    <w:rPr>
                      <w:i/>
                      <w:iCs/>
                      <w:lang w:val="en-US"/>
                    </w:rPr>
                    <w:t>caudatus</w:t>
                  </w:r>
                  <w:proofErr w:type="spellEnd"/>
                  <w:r w:rsidRPr="007000CF">
                    <w:rPr>
                      <w:lang w:val="en-US"/>
                    </w:rPr>
                    <w:t xml:space="preserve"> AND germplasm )</w:t>
                  </w:r>
                </w:p>
              </w:tc>
            </w:tr>
            <w:tr w:rsidR="00FA6EE0" w14:paraId="06F0BFC2" w14:textId="77777777">
              <w:tc>
                <w:tcPr>
                  <w:tcW w:w="2640" w:type="dxa"/>
                </w:tcPr>
                <w:p w14:paraId="315B56F0" w14:textId="77777777" w:rsidR="00FA6EE0" w:rsidRDefault="00000000">
                  <w:pPr>
                    <w:pStyle w:val="Compact"/>
                    <w:jc w:val="center"/>
                  </w:pPr>
                  <w:r>
                    <w:rPr>
                      <w:i/>
                      <w:iCs/>
                    </w:rPr>
                    <w:t>Arracacia xanthorrhiza</w:t>
                  </w:r>
                </w:p>
              </w:tc>
              <w:tc>
                <w:tcPr>
                  <w:tcW w:w="2640" w:type="dxa"/>
                </w:tcPr>
                <w:p w14:paraId="1823031E" w14:textId="77777777" w:rsidR="00FA6EE0" w:rsidRDefault="00000000">
                  <w:pPr>
                    <w:pStyle w:val="Compact"/>
                    <w:jc w:val="center"/>
                  </w:pPr>
                  <w:r>
                    <w:t>Arracacha</w:t>
                  </w:r>
                </w:p>
              </w:tc>
              <w:tc>
                <w:tcPr>
                  <w:tcW w:w="2640" w:type="dxa"/>
                </w:tcPr>
                <w:p w14:paraId="123B45C8" w14:textId="77777777" w:rsidR="00FA6EE0" w:rsidRPr="007000CF" w:rsidRDefault="00000000">
                  <w:pPr>
                    <w:pStyle w:val="Compact"/>
                    <w:jc w:val="center"/>
                    <w:rPr>
                      <w:lang w:val="en-US"/>
                    </w:rPr>
                  </w:pPr>
                  <w:r w:rsidRPr="007000CF">
                    <w:rPr>
                      <w:lang w:val="en-US"/>
                    </w:rPr>
                    <w:t>TITLE-ABS-</w:t>
                  </w:r>
                  <w:proofErr w:type="gramStart"/>
                  <w:r w:rsidRPr="007000CF">
                    <w:rPr>
                      <w:lang w:val="en-US"/>
                    </w:rPr>
                    <w:t xml:space="preserve">KEY( </w:t>
                  </w:r>
                  <w:proofErr w:type="spellStart"/>
                  <w:r w:rsidRPr="007000CF">
                    <w:rPr>
                      <w:i/>
                      <w:iCs/>
                      <w:lang w:val="en-US"/>
                    </w:rPr>
                    <w:t>Arracacia</w:t>
                  </w:r>
                  <w:proofErr w:type="spellEnd"/>
                  <w:proofErr w:type="gramEnd"/>
                  <w:r w:rsidRPr="007000CF">
                    <w:rPr>
                      <w:i/>
                      <w:iCs/>
                      <w:lang w:val="en-US"/>
                    </w:rPr>
                    <w:t xml:space="preserve"> </w:t>
                  </w:r>
                  <w:proofErr w:type="spellStart"/>
                  <w:r w:rsidRPr="007000CF">
                    <w:rPr>
                      <w:i/>
                      <w:iCs/>
                      <w:lang w:val="en-US"/>
                    </w:rPr>
                    <w:t>xanthorrhiza</w:t>
                  </w:r>
                  <w:proofErr w:type="spellEnd"/>
                  <w:r w:rsidRPr="007000CF">
                    <w:rPr>
                      <w:lang w:val="en-US"/>
                    </w:rPr>
                    <w:t xml:space="preserve"> AND germplasm )</w:t>
                  </w:r>
                </w:p>
              </w:tc>
            </w:tr>
            <w:tr w:rsidR="00FA6EE0" w14:paraId="7434D75E" w14:textId="77777777">
              <w:tc>
                <w:tcPr>
                  <w:tcW w:w="2640" w:type="dxa"/>
                </w:tcPr>
                <w:p w14:paraId="5CF92E7F" w14:textId="77777777" w:rsidR="00FA6EE0" w:rsidRDefault="00000000">
                  <w:pPr>
                    <w:pStyle w:val="Compact"/>
                    <w:jc w:val="center"/>
                  </w:pPr>
                  <w:r>
                    <w:rPr>
                      <w:i/>
                      <w:iCs/>
                    </w:rPr>
                    <w:t>Chenopodium pallidicaule</w:t>
                  </w:r>
                </w:p>
              </w:tc>
              <w:tc>
                <w:tcPr>
                  <w:tcW w:w="2640" w:type="dxa"/>
                </w:tcPr>
                <w:p w14:paraId="5E79A0BE" w14:textId="77777777" w:rsidR="00FA6EE0" w:rsidRDefault="00000000">
                  <w:pPr>
                    <w:pStyle w:val="Compact"/>
                    <w:jc w:val="center"/>
                  </w:pPr>
                  <w:r>
                    <w:t>Cañihua</w:t>
                  </w:r>
                </w:p>
              </w:tc>
              <w:tc>
                <w:tcPr>
                  <w:tcW w:w="2640" w:type="dxa"/>
                </w:tcPr>
                <w:p w14:paraId="7B18745C" w14:textId="77777777" w:rsidR="00FA6EE0" w:rsidRPr="007000CF" w:rsidRDefault="00000000">
                  <w:pPr>
                    <w:pStyle w:val="Compact"/>
                    <w:jc w:val="center"/>
                    <w:rPr>
                      <w:lang w:val="en-US"/>
                    </w:rPr>
                  </w:pPr>
                  <w:r w:rsidRPr="007000CF">
                    <w:rPr>
                      <w:lang w:val="en-US"/>
                    </w:rPr>
                    <w:t>TITLE-ABS-</w:t>
                  </w:r>
                  <w:proofErr w:type="gramStart"/>
                  <w:r w:rsidRPr="007000CF">
                    <w:rPr>
                      <w:lang w:val="en-US"/>
                    </w:rPr>
                    <w:t xml:space="preserve">KEY( </w:t>
                  </w:r>
                  <w:r w:rsidRPr="007000CF">
                    <w:rPr>
                      <w:i/>
                      <w:iCs/>
                      <w:lang w:val="en-US"/>
                    </w:rPr>
                    <w:t>Chenopodium</w:t>
                  </w:r>
                  <w:proofErr w:type="gramEnd"/>
                  <w:r w:rsidRPr="007000CF">
                    <w:rPr>
                      <w:i/>
                      <w:iCs/>
                      <w:lang w:val="en-US"/>
                    </w:rPr>
                    <w:t xml:space="preserve"> </w:t>
                  </w:r>
                  <w:proofErr w:type="spellStart"/>
                  <w:r w:rsidRPr="007000CF">
                    <w:rPr>
                      <w:i/>
                      <w:iCs/>
                      <w:lang w:val="en-US"/>
                    </w:rPr>
                    <w:t>pallidicaule</w:t>
                  </w:r>
                  <w:proofErr w:type="spellEnd"/>
                  <w:r w:rsidRPr="007000CF">
                    <w:rPr>
                      <w:lang w:val="en-US"/>
                    </w:rPr>
                    <w:t xml:space="preserve"> AND germplasm )</w:t>
                  </w:r>
                </w:p>
              </w:tc>
            </w:tr>
            <w:tr w:rsidR="00FA6EE0" w14:paraId="136ADC08" w14:textId="77777777">
              <w:tc>
                <w:tcPr>
                  <w:tcW w:w="2640" w:type="dxa"/>
                </w:tcPr>
                <w:p w14:paraId="2A372B5C" w14:textId="77777777" w:rsidR="00FA6EE0" w:rsidRDefault="00000000">
                  <w:pPr>
                    <w:pStyle w:val="Compact"/>
                    <w:jc w:val="center"/>
                  </w:pPr>
                  <w:r>
                    <w:rPr>
                      <w:i/>
                      <w:iCs/>
                    </w:rPr>
                    <w:t>Chenopodium quinoa</w:t>
                  </w:r>
                </w:p>
              </w:tc>
              <w:tc>
                <w:tcPr>
                  <w:tcW w:w="2640" w:type="dxa"/>
                </w:tcPr>
                <w:p w14:paraId="218725CA" w14:textId="77777777" w:rsidR="00FA6EE0" w:rsidRDefault="00000000">
                  <w:pPr>
                    <w:pStyle w:val="Compact"/>
                    <w:jc w:val="center"/>
                  </w:pPr>
                  <w:r>
                    <w:t>Quinua</w:t>
                  </w:r>
                </w:p>
              </w:tc>
              <w:tc>
                <w:tcPr>
                  <w:tcW w:w="2640" w:type="dxa"/>
                </w:tcPr>
                <w:p w14:paraId="58C18728" w14:textId="77777777" w:rsidR="00FA6EE0" w:rsidRPr="007000CF" w:rsidRDefault="00000000">
                  <w:pPr>
                    <w:pStyle w:val="Compact"/>
                    <w:jc w:val="center"/>
                    <w:rPr>
                      <w:lang w:val="en-US"/>
                    </w:rPr>
                  </w:pPr>
                  <w:r w:rsidRPr="007000CF">
                    <w:rPr>
                      <w:lang w:val="en-US"/>
                    </w:rPr>
                    <w:t>TITLE-ABS-</w:t>
                  </w:r>
                  <w:proofErr w:type="gramStart"/>
                  <w:r w:rsidRPr="007000CF">
                    <w:rPr>
                      <w:lang w:val="en-US"/>
                    </w:rPr>
                    <w:t xml:space="preserve">KEY( </w:t>
                  </w:r>
                  <w:r w:rsidRPr="007000CF">
                    <w:rPr>
                      <w:i/>
                      <w:iCs/>
                      <w:lang w:val="en-US"/>
                    </w:rPr>
                    <w:t>Chenopodium</w:t>
                  </w:r>
                  <w:proofErr w:type="gramEnd"/>
                  <w:r w:rsidRPr="007000CF">
                    <w:rPr>
                      <w:i/>
                      <w:iCs/>
                      <w:lang w:val="en-US"/>
                    </w:rPr>
                    <w:t xml:space="preserve"> quinoa</w:t>
                  </w:r>
                  <w:r w:rsidRPr="007000CF">
                    <w:rPr>
                      <w:lang w:val="en-US"/>
                    </w:rPr>
                    <w:t xml:space="preserve"> AND germplasm )</w:t>
                  </w:r>
                </w:p>
              </w:tc>
            </w:tr>
            <w:tr w:rsidR="00FA6EE0" w14:paraId="75E0B618" w14:textId="77777777">
              <w:tc>
                <w:tcPr>
                  <w:tcW w:w="2640" w:type="dxa"/>
                </w:tcPr>
                <w:p w14:paraId="0587D1DD" w14:textId="77777777" w:rsidR="00FA6EE0" w:rsidRDefault="00000000">
                  <w:pPr>
                    <w:pStyle w:val="Compact"/>
                    <w:jc w:val="center"/>
                  </w:pPr>
                  <w:r>
                    <w:rPr>
                      <w:i/>
                      <w:iCs/>
                    </w:rPr>
                    <w:t>Lepidium meyenii</w:t>
                  </w:r>
                </w:p>
              </w:tc>
              <w:tc>
                <w:tcPr>
                  <w:tcW w:w="2640" w:type="dxa"/>
                </w:tcPr>
                <w:p w14:paraId="468AAC2E" w14:textId="77777777" w:rsidR="00FA6EE0" w:rsidRDefault="00000000">
                  <w:pPr>
                    <w:pStyle w:val="Compact"/>
                    <w:jc w:val="center"/>
                  </w:pPr>
                  <w:r>
                    <w:t>Maca</w:t>
                  </w:r>
                </w:p>
              </w:tc>
              <w:tc>
                <w:tcPr>
                  <w:tcW w:w="2640" w:type="dxa"/>
                </w:tcPr>
                <w:p w14:paraId="50FC3095" w14:textId="77777777" w:rsidR="00FA6EE0" w:rsidRPr="007000CF" w:rsidRDefault="00000000">
                  <w:pPr>
                    <w:pStyle w:val="Compact"/>
                    <w:jc w:val="center"/>
                    <w:rPr>
                      <w:lang w:val="en-US"/>
                    </w:rPr>
                  </w:pPr>
                  <w:r w:rsidRPr="007000CF">
                    <w:rPr>
                      <w:lang w:val="en-US"/>
                    </w:rPr>
                    <w:t>TITLE-ABS-</w:t>
                  </w:r>
                  <w:proofErr w:type="gramStart"/>
                  <w:r w:rsidRPr="007000CF">
                    <w:rPr>
                      <w:lang w:val="en-US"/>
                    </w:rPr>
                    <w:t xml:space="preserve">KEY( </w:t>
                  </w:r>
                  <w:r w:rsidRPr="007000CF">
                    <w:rPr>
                      <w:i/>
                      <w:iCs/>
                      <w:lang w:val="en-US"/>
                    </w:rPr>
                    <w:t>Lepidium</w:t>
                  </w:r>
                  <w:proofErr w:type="gramEnd"/>
                  <w:r w:rsidRPr="007000CF">
                    <w:rPr>
                      <w:i/>
                      <w:iCs/>
                      <w:lang w:val="en-US"/>
                    </w:rPr>
                    <w:t xml:space="preserve"> </w:t>
                  </w:r>
                  <w:proofErr w:type="spellStart"/>
                  <w:r w:rsidRPr="007000CF">
                    <w:rPr>
                      <w:i/>
                      <w:iCs/>
                      <w:lang w:val="en-US"/>
                    </w:rPr>
                    <w:t>meyenii</w:t>
                  </w:r>
                  <w:proofErr w:type="spellEnd"/>
                  <w:r w:rsidRPr="007000CF">
                    <w:rPr>
                      <w:lang w:val="en-US"/>
                    </w:rPr>
                    <w:t xml:space="preserve"> AND germplasm )</w:t>
                  </w:r>
                </w:p>
              </w:tc>
            </w:tr>
            <w:tr w:rsidR="00FA6EE0" w14:paraId="0D92F2FD" w14:textId="77777777">
              <w:tc>
                <w:tcPr>
                  <w:tcW w:w="2640" w:type="dxa"/>
                </w:tcPr>
                <w:p w14:paraId="48B69B1F" w14:textId="77777777" w:rsidR="00FA6EE0" w:rsidRDefault="00000000">
                  <w:pPr>
                    <w:pStyle w:val="Compact"/>
                    <w:jc w:val="center"/>
                  </w:pPr>
                  <w:r>
                    <w:rPr>
                      <w:i/>
                      <w:iCs/>
                    </w:rPr>
                    <w:t>Lupinus mutabilis</w:t>
                  </w:r>
                </w:p>
              </w:tc>
              <w:tc>
                <w:tcPr>
                  <w:tcW w:w="2640" w:type="dxa"/>
                </w:tcPr>
                <w:p w14:paraId="2069DD63" w14:textId="77777777" w:rsidR="00FA6EE0" w:rsidRDefault="00000000">
                  <w:pPr>
                    <w:pStyle w:val="Compact"/>
                    <w:jc w:val="center"/>
                  </w:pPr>
                  <w:r>
                    <w:t>Tarwi</w:t>
                  </w:r>
                </w:p>
              </w:tc>
              <w:tc>
                <w:tcPr>
                  <w:tcW w:w="2640" w:type="dxa"/>
                </w:tcPr>
                <w:p w14:paraId="185EF2BD" w14:textId="77777777" w:rsidR="00FA6EE0" w:rsidRPr="007000CF" w:rsidRDefault="00000000">
                  <w:pPr>
                    <w:pStyle w:val="Compact"/>
                    <w:jc w:val="center"/>
                    <w:rPr>
                      <w:lang w:val="en-US"/>
                    </w:rPr>
                  </w:pPr>
                  <w:r w:rsidRPr="007000CF">
                    <w:rPr>
                      <w:lang w:val="en-US"/>
                    </w:rPr>
                    <w:t>TITLE-ABS-</w:t>
                  </w:r>
                  <w:proofErr w:type="gramStart"/>
                  <w:r w:rsidRPr="007000CF">
                    <w:rPr>
                      <w:lang w:val="en-US"/>
                    </w:rPr>
                    <w:t xml:space="preserve">KEY( </w:t>
                  </w:r>
                  <w:r w:rsidRPr="007000CF">
                    <w:rPr>
                      <w:i/>
                      <w:iCs/>
                      <w:lang w:val="en-US"/>
                    </w:rPr>
                    <w:t>Lupinus</w:t>
                  </w:r>
                  <w:proofErr w:type="gramEnd"/>
                  <w:r w:rsidRPr="007000CF">
                    <w:rPr>
                      <w:i/>
                      <w:iCs/>
                      <w:lang w:val="en-US"/>
                    </w:rPr>
                    <w:t xml:space="preserve"> </w:t>
                  </w:r>
                  <w:proofErr w:type="spellStart"/>
                  <w:r w:rsidRPr="007000CF">
                    <w:rPr>
                      <w:i/>
                      <w:iCs/>
                      <w:lang w:val="en-US"/>
                    </w:rPr>
                    <w:t>mutabilis</w:t>
                  </w:r>
                  <w:proofErr w:type="spellEnd"/>
                  <w:r w:rsidRPr="007000CF">
                    <w:rPr>
                      <w:lang w:val="en-US"/>
                    </w:rPr>
                    <w:t xml:space="preserve"> AND germplasm )</w:t>
                  </w:r>
                </w:p>
              </w:tc>
            </w:tr>
            <w:tr w:rsidR="00FA6EE0" w14:paraId="2DA8684C" w14:textId="77777777">
              <w:tc>
                <w:tcPr>
                  <w:tcW w:w="2640" w:type="dxa"/>
                </w:tcPr>
                <w:p w14:paraId="59807B79" w14:textId="77777777" w:rsidR="00FA6EE0" w:rsidRDefault="00000000">
                  <w:pPr>
                    <w:pStyle w:val="Compact"/>
                    <w:jc w:val="center"/>
                  </w:pPr>
                  <w:r>
                    <w:rPr>
                      <w:i/>
                      <w:iCs/>
                    </w:rPr>
                    <w:t>Oxalis tuberosa</w:t>
                  </w:r>
                </w:p>
              </w:tc>
              <w:tc>
                <w:tcPr>
                  <w:tcW w:w="2640" w:type="dxa"/>
                </w:tcPr>
                <w:p w14:paraId="310DA733" w14:textId="77777777" w:rsidR="00FA6EE0" w:rsidRDefault="00000000">
                  <w:pPr>
                    <w:pStyle w:val="Compact"/>
                    <w:jc w:val="center"/>
                  </w:pPr>
                  <w:r>
                    <w:t>Oca</w:t>
                  </w:r>
                </w:p>
              </w:tc>
              <w:tc>
                <w:tcPr>
                  <w:tcW w:w="2640" w:type="dxa"/>
                </w:tcPr>
                <w:p w14:paraId="73D42BFC" w14:textId="77777777" w:rsidR="00FA6EE0" w:rsidRPr="007000CF" w:rsidRDefault="00000000">
                  <w:pPr>
                    <w:pStyle w:val="Compact"/>
                    <w:jc w:val="center"/>
                    <w:rPr>
                      <w:lang w:val="en-US"/>
                    </w:rPr>
                  </w:pPr>
                  <w:r w:rsidRPr="007000CF">
                    <w:rPr>
                      <w:lang w:val="en-US"/>
                    </w:rPr>
                    <w:t>TITLE-ABS-</w:t>
                  </w:r>
                  <w:proofErr w:type="gramStart"/>
                  <w:r w:rsidRPr="007000CF">
                    <w:rPr>
                      <w:lang w:val="en-US"/>
                    </w:rPr>
                    <w:t xml:space="preserve">KEY( </w:t>
                  </w:r>
                  <w:r w:rsidRPr="007000CF">
                    <w:rPr>
                      <w:i/>
                      <w:iCs/>
                      <w:lang w:val="en-US"/>
                    </w:rPr>
                    <w:t>Oxalis</w:t>
                  </w:r>
                  <w:proofErr w:type="gramEnd"/>
                  <w:r w:rsidRPr="007000CF">
                    <w:rPr>
                      <w:i/>
                      <w:iCs/>
                      <w:lang w:val="en-US"/>
                    </w:rPr>
                    <w:t xml:space="preserve"> tuberosa</w:t>
                  </w:r>
                  <w:r w:rsidRPr="007000CF">
                    <w:rPr>
                      <w:lang w:val="en-US"/>
                    </w:rPr>
                    <w:t xml:space="preserve"> AND germplasm )</w:t>
                  </w:r>
                </w:p>
              </w:tc>
            </w:tr>
            <w:tr w:rsidR="00FA6EE0" w14:paraId="4C52BEF5" w14:textId="77777777">
              <w:tc>
                <w:tcPr>
                  <w:tcW w:w="2640" w:type="dxa"/>
                </w:tcPr>
                <w:p w14:paraId="30B5E7EE" w14:textId="77777777" w:rsidR="00FA6EE0" w:rsidRDefault="00000000">
                  <w:pPr>
                    <w:pStyle w:val="Compact"/>
                    <w:jc w:val="center"/>
                  </w:pPr>
                  <w:r>
                    <w:rPr>
                      <w:i/>
                      <w:iCs/>
                    </w:rPr>
                    <w:lastRenderedPageBreak/>
                    <w:t>Salvia hispanica</w:t>
                  </w:r>
                </w:p>
              </w:tc>
              <w:tc>
                <w:tcPr>
                  <w:tcW w:w="2640" w:type="dxa"/>
                </w:tcPr>
                <w:p w14:paraId="4D8F5167" w14:textId="77777777" w:rsidR="00FA6EE0" w:rsidRDefault="00000000">
                  <w:pPr>
                    <w:pStyle w:val="Compact"/>
                    <w:jc w:val="center"/>
                  </w:pPr>
                  <w:r>
                    <w:t>Chía</w:t>
                  </w:r>
                </w:p>
              </w:tc>
              <w:tc>
                <w:tcPr>
                  <w:tcW w:w="2640" w:type="dxa"/>
                </w:tcPr>
                <w:p w14:paraId="0E32C240" w14:textId="77777777" w:rsidR="00FA6EE0" w:rsidRPr="007000CF" w:rsidRDefault="00000000">
                  <w:pPr>
                    <w:pStyle w:val="Compact"/>
                    <w:jc w:val="center"/>
                    <w:rPr>
                      <w:lang w:val="en-US"/>
                    </w:rPr>
                  </w:pPr>
                  <w:r w:rsidRPr="007000CF">
                    <w:rPr>
                      <w:lang w:val="en-US"/>
                    </w:rPr>
                    <w:t>TITLE-ABS-</w:t>
                  </w:r>
                  <w:proofErr w:type="gramStart"/>
                  <w:r w:rsidRPr="007000CF">
                    <w:rPr>
                      <w:lang w:val="en-US"/>
                    </w:rPr>
                    <w:t xml:space="preserve">KEY( </w:t>
                  </w:r>
                  <w:r w:rsidRPr="007000CF">
                    <w:rPr>
                      <w:i/>
                      <w:iCs/>
                      <w:lang w:val="en-US"/>
                    </w:rPr>
                    <w:t>Salvia</w:t>
                  </w:r>
                  <w:proofErr w:type="gramEnd"/>
                  <w:r w:rsidRPr="007000CF">
                    <w:rPr>
                      <w:i/>
                      <w:iCs/>
                      <w:lang w:val="en-US"/>
                    </w:rPr>
                    <w:t xml:space="preserve"> </w:t>
                  </w:r>
                  <w:proofErr w:type="spellStart"/>
                  <w:r w:rsidRPr="007000CF">
                    <w:rPr>
                      <w:i/>
                      <w:iCs/>
                      <w:lang w:val="en-US"/>
                    </w:rPr>
                    <w:t>hispanica</w:t>
                  </w:r>
                  <w:proofErr w:type="spellEnd"/>
                  <w:r w:rsidRPr="007000CF">
                    <w:rPr>
                      <w:lang w:val="en-US"/>
                    </w:rPr>
                    <w:t xml:space="preserve"> AND germplasm )</w:t>
                  </w:r>
                </w:p>
              </w:tc>
            </w:tr>
            <w:tr w:rsidR="00FA6EE0" w14:paraId="22ECF924" w14:textId="77777777">
              <w:tc>
                <w:tcPr>
                  <w:tcW w:w="2640" w:type="dxa"/>
                </w:tcPr>
                <w:p w14:paraId="1D748F34" w14:textId="77777777" w:rsidR="00FA6EE0" w:rsidRDefault="00000000">
                  <w:pPr>
                    <w:pStyle w:val="Compact"/>
                    <w:jc w:val="center"/>
                  </w:pPr>
                  <w:r>
                    <w:rPr>
                      <w:i/>
                      <w:iCs/>
                    </w:rPr>
                    <w:t>Smallanthus sonchifolius</w:t>
                  </w:r>
                </w:p>
              </w:tc>
              <w:tc>
                <w:tcPr>
                  <w:tcW w:w="2640" w:type="dxa"/>
                </w:tcPr>
                <w:p w14:paraId="1BA67B56" w14:textId="77777777" w:rsidR="00FA6EE0" w:rsidRDefault="00000000">
                  <w:pPr>
                    <w:pStyle w:val="Compact"/>
                    <w:jc w:val="center"/>
                  </w:pPr>
                  <w:r>
                    <w:t>Yacón</w:t>
                  </w:r>
                </w:p>
              </w:tc>
              <w:tc>
                <w:tcPr>
                  <w:tcW w:w="2640" w:type="dxa"/>
                </w:tcPr>
                <w:p w14:paraId="5CD6439E" w14:textId="77777777" w:rsidR="00FA6EE0" w:rsidRPr="007000CF" w:rsidRDefault="00000000">
                  <w:pPr>
                    <w:pStyle w:val="Compact"/>
                    <w:jc w:val="center"/>
                    <w:rPr>
                      <w:lang w:val="en-US"/>
                    </w:rPr>
                  </w:pPr>
                  <w:r w:rsidRPr="007000CF">
                    <w:rPr>
                      <w:lang w:val="en-US"/>
                    </w:rPr>
                    <w:t>TITLE-ABS-</w:t>
                  </w:r>
                  <w:proofErr w:type="gramStart"/>
                  <w:r w:rsidRPr="007000CF">
                    <w:rPr>
                      <w:lang w:val="en-US"/>
                    </w:rPr>
                    <w:t xml:space="preserve">KEY( </w:t>
                  </w:r>
                  <w:proofErr w:type="spellStart"/>
                  <w:r w:rsidRPr="007000CF">
                    <w:rPr>
                      <w:i/>
                      <w:iCs/>
                      <w:lang w:val="en-US"/>
                    </w:rPr>
                    <w:t>Smallanthus</w:t>
                  </w:r>
                  <w:proofErr w:type="spellEnd"/>
                  <w:proofErr w:type="gramEnd"/>
                  <w:r w:rsidRPr="007000CF">
                    <w:rPr>
                      <w:i/>
                      <w:iCs/>
                      <w:lang w:val="en-US"/>
                    </w:rPr>
                    <w:t xml:space="preserve"> </w:t>
                  </w:r>
                  <w:proofErr w:type="spellStart"/>
                  <w:r w:rsidRPr="007000CF">
                    <w:rPr>
                      <w:i/>
                      <w:iCs/>
                      <w:lang w:val="en-US"/>
                    </w:rPr>
                    <w:t>sonchifolius</w:t>
                  </w:r>
                  <w:proofErr w:type="spellEnd"/>
                  <w:r w:rsidRPr="007000CF">
                    <w:rPr>
                      <w:lang w:val="en-US"/>
                    </w:rPr>
                    <w:t xml:space="preserve"> AND germplasm )</w:t>
                  </w:r>
                </w:p>
              </w:tc>
            </w:tr>
            <w:tr w:rsidR="00FA6EE0" w14:paraId="5ACE4EF7" w14:textId="77777777">
              <w:tc>
                <w:tcPr>
                  <w:tcW w:w="2640" w:type="dxa"/>
                </w:tcPr>
                <w:p w14:paraId="781E8D67" w14:textId="77777777" w:rsidR="00FA6EE0" w:rsidRDefault="00000000">
                  <w:pPr>
                    <w:pStyle w:val="Compact"/>
                    <w:jc w:val="center"/>
                  </w:pPr>
                  <w:r>
                    <w:rPr>
                      <w:i/>
                      <w:iCs/>
                    </w:rPr>
                    <w:t>Tropaeolum tuberosum</w:t>
                  </w:r>
                </w:p>
              </w:tc>
              <w:tc>
                <w:tcPr>
                  <w:tcW w:w="2640" w:type="dxa"/>
                </w:tcPr>
                <w:p w14:paraId="47239284" w14:textId="77777777" w:rsidR="00FA6EE0" w:rsidRDefault="00000000">
                  <w:pPr>
                    <w:pStyle w:val="Compact"/>
                    <w:jc w:val="center"/>
                  </w:pPr>
                  <w:r>
                    <w:t>Mashua</w:t>
                  </w:r>
                </w:p>
              </w:tc>
              <w:tc>
                <w:tcPr>
                  <w:tcW w:w="2640" w:type="dxa"/>
                </w:tcPr>
                <w:p w14:paraId="3AB8B396" w14:textId="77777777" w:rsidR="00FA6EE0" w:rsidRPr="007000CF" w:rsidRDefault="00000000">
                  <w:pPr>
                    <w:pStyle w:val="Compact"/>
                    <w:jc w:val="center"/>
                    <w:rPr>
                      <w:lang w:val="en-US"/>
                    </w:rPr>
                  </w:pPr>
                  <w:r w:rsidRPr="007000CF">
                    <w:rPr>
                      <w:lang w:val="en-US"/>
                    </w:rPr>
                    <w:t>TITLE-ABS-</w:t>
                  </w:r>
                  <w:proofErr w:type="gramStart"/>
                  <w:r w:rsidRPr="007000CF">
                    <w:rPr>
                      <w:lang w:val="en-US"/>
                    </w:rPr>
                    <w:t xml:space="preserve">KEY( </w:t>
                  </w:r>
                  <w:r w:rsidRPr="007000CF">
                    <w:rPr>
                      <w:i/>
                      <w:iCs/>
                      <w:lang w:val="en-US"/>
                    </w:rPr>
                    <w:t>Tropaeolum</w:t>
                  </w:r>
                  <w:proofErr w:type="gramEnd"/>
                  <w:r w:rsidRPr="007000CF">
                    <w:rPr>
                      <w:i/>
                      <w:iCs/>
                      <w:lang w:val="en-US"/>
                    </w:rPr>
                    <w:t xml:space="preserve"> tuberosum</w:t>
                  </w:r>
                  <w:r w:rsidRPr="007000CF">
                    <w:rPr>
                      <w:lang w:val="en-US"/>
                    </w:rPr>
                    <w:t xml:space="preserve"> AND germplasm )</w:t>
                  </w:r>
                </w:p>
              </w:tc>
            </w:tr>
            <w:tr w:rsidR="00FA6EE0" w14:paraId="11014236" w14:textId="77777777">
              <w:tc>
                <w:tcPr>
                  <w:tcW w:w="2640" w:type="dxa"/>
                </w:tcPr>
                <w:p w14:paraId="37B852E4" w14:textId="77777777" w:rsidR="00FA6EE0" w:rsidRDefault="00000000">
                  <w:pPr>
                    <w:pStyle w:val="Compact"/>
                    <w:jc w:val="center"/>
                  </w:pPr>
                  <w:r>
                    <w:rPr>
                      <w:i/>
                      <w:iCs/>
                    </w:rPr>
                    <w:t>Ullucus tuberosus</w:t>
                  </w:r>
                </w:p>
              </w:tc>
              <w:tc>
                <w:tcPr>
                  <w:tcW w:w="2640" w:type="dxa"/>
                </w:tcPr>
                <w:p w14:paraId="3550C3A7" w14:textId="77777777" w:rsidR="00FA6EE0" w:rsidRDefault="00000000">
                  <w:pPr>
                    <w:pStyle w:val="Compact"/>
                    <w:jc w:val="center"/>
                  </w:pPr>
                  <w:r>
                    <w:t>Olluco</w:t>
                  </w:r>
                </w:p>
              </w:tc>
              <w:tc>
                <w:tcPr>
                  <w:tcW w:w="2640" w:type="dxa"/>
                </w:tcPr>
                <w:p w14:paraId="766EBACD" w14:textId="77777777" w:rsidR="00FA6EE0" w:rsidRPr="007000CF" w:rsidRDefault="00000000">
                  <w:pPr>
                    <w:pStyle w:val="Compact"/>
                    <w:jc w:val="center"/>
                    <w:rPr>
                      <w:lang w:val="en-US"/>
                    </w:rPr>
                  </w:pPr>
                  <w:r w:rsidRPr="007000CF">
                    <w:rPr>
                      <w:lang w:val="en-US"/>
                    </w:rPr>
                    <w:t>TITLE-ABS-</w:t>
                  </w:r>
                  <w:proofErr w:type="gramStart"/>
                  <w:r w:rsidRPr="007000CF">
                    <w:rPr>
                      <w:lang w:val="en-US"/>
                    </w:rPr>
                    <w:t xml:space="preserve">KEY( </w:t>
                  </w:r>
                  <w:proofErr w:type="spellStart"/>
                  <w:r w:rsidRPr="007000CF">
                    <w:rPr>
                      <w:lang w:val="en-US"/>
                    </w:rPr>
                    <w:t>Ullucus</w:t>
                  </w:r>
                  <w:proofErr w:type="spellEnd"/>
                  <w:proofErr w:type="gramEnd"/>
                  <w:r w:rsidRPr="007000CF">
                    <w:rPr>
                      <w:lang w:val="en-US"/>
                    </w:rPr>
                    <w:t xml:space="preserve"> </w:t>
                  </w:r>
                  <w:proofErr w:type="spellStart"/>
                  <w:r w:rsidRPr="007000CF">
                    <w:rPr>
                      <w:lang w:val="en-US"/>
                    </w:rPr>
                    <w:t>tuberosus</w:t>
                  </w:r>
                  <w:proofErr w:type="spellEnd"/>
                  <w:r w:rsidRPr="007000CF">
                    <w:rPr>
                      <w:lang w:val="en-US"/>
                    </w:rPr>
                    <w:t xml:space="preserve"> AND germplasm )</w:t>
                  </w:r>
                </w:p>
              </w:tc>
            </w:tr>
            <w:bookmarkEnd w:id="25"/>
          </w:tbl>
          <w:p w14:paraId="7855CF48" w14:textId="77777777" w:rsidR="00FA6EE0" w:rsidRPr="007000CF" w:rsidRDefault="00FA6EE0">
            <w:pPr>
              <w:rPr>
                <w:lang w:val="en-US"/>
              </w:rPr>
            </w:pPr>
          </w:p>
        </w:tc>
      </w:tr>
    </w:tbl>
    <w:p w14:paraId="3DFF4600" w14:textId="77777777" w:rsidR="00FA6EE0" w:rsidRDefault="00000000">
      <w:pPr>
        <w:pStyle w:val="Textoindependiente"/>
      </w:pPr>
      <w:r>
        <w:t>The initial search retrieved 222 scientific records corresponding to the eleven species evaluated. Subsequently, subject-area filters were applied through the Scopus results interface, restricting the results to Agricultural and Biological Sciences and Biochemistry, Genetics and Molecular Biology, which reduced the dataset to 206 documents. Documents classified as reviews were excluded because the analysis focused exclusively on original research and experimental studies, resulting in a total of 201 records for the eligibility assessment stage through title and abstract screening.</w:t>
      </w:r>
    </w:p>
    <w:p w14:paraId="052D3064" w14:textId="77777777" w:rsidR="00FA6EE0" w:rsidRDefault="00000000">
      <w:pPr>
        <w:pStyle w:val="Ttulo3"/>
      </w:pPr>
      <w:bookmarkStart w:id="26" w:name="inclusion-and-exclusion-criteria"/>
      <w:r>
        <w:rPr>
          <w:i/>
          <w:iCs/>
        </w:rPr>
        <w:t>Inclusion and Exclusion Criteria</w:t>
      </w:r>
    </w:p>
    <w:p w14:paraId="31A61D42" w14:textId="77777777" w:rsidR="00FA6EE0" w:rsidRDefault="00000000">
      <w:pPr>
        <w:pStyle w:val="FirstParagraph"/>
      </w:pPr>
      <w:r>
        <w:t>Following the application of bibliographic filters in the Scopus database, titles and abstracts were screened to determine study eligibility. Studies that met the following criteria were included:</w:t>
      </w:r>
    </w:p>
    <w:p w14:paraId="4CBD37E8" w14:textId="77777777" w:rsidR="00FA6EE0" w:rsidRDefault="00000000">
      <w:pPr>
        <w:pStyle w:val="Compact"/>
        <w:numPr>
          <w:ilvl w:val="0"/>
          <w:numId w:val="4"/>
        </w:numPr>
      </w:pPr>
      <w:r>
        <w:t xml:space="preserve">Studies conducted on Andean crops and underutilized species of importance for food security, including </w:t>
      </w:r>
      <w:r>
        <w:rPr>
          <w:i/>
          <w:iCs/>
        </w:rPr>
        <w:t>Amaranthus caudatus</w:t>
      </w:r>
      <w:r>
        <w:t xml:space="preserve">, </w:t>
      </w:r>
      <w:r>
        <w:rPr>
          <w:i/>
          <w:iCs/>
        </w:rPr>
        <w:t>Arracacia xanthorrhiza</w:t>
      </w:r>
      <w:r>
        <w:t xml:space="preserve">, </w:t>
      </w:r>
      <w:r>
        <w:rPr>
          <w:i/>
          <w:iCs/>
        </w:rPr>
        <w:t>Chenopodium pallidicaule</w:t>
      </w:r>
      <w:r>
        <w:t xml:space="preserve">, </w:t>
      </w:r>
      <w:r>
        <w:rPr>
          <w:i/>
          <w:iCs/>
        </w:rPr>
        <w:t>Chenopodium quinoa</w:t>
      </w:r>
      <w:r>
        <w:t xml:space="preserve">, </w:t>
      </w:r>
      <w:r>
        <w:rPr>
          <w:i/>
          <w:iCs/>
        </w:rPr>
        <w:t>Lepidium meyenii</w:t>
      </w:r>
      <w:r>
        <w:t xml:space="preserve">, </w:t>
      </w:r>
      <w:r>
        <w:rPr>
          <w:i/>
          <w:iCs/>
        </w:rPr>
        <w:t>Lupinus mutabilis</w:t>
      </w:r>
      <w:r>
        <w:t xml:space="preserve">, </w:t>
      </w:r>
      <w:r>
        <w:rPr>
          <w:i/>
          <w:iCs/>
        </w:rPr>
        <w:t>Oxalis tuberosa</w:t>
      </w:r>
      <w:r>
        <w:t xml:space="preserve">, </w:t>
      </w:r>
      <w:r>
        <w:rPr>
          <w:i/>
          <w:iCs/>
        </w:rPr>
        <w:t>Salvia hispanica</w:t>
      </w:r>
      <w:r>
        <w:t xml:space="preserve">, </w:t>
      </w:r>
      <w:r>
        <w:rPr>
          <w:i/>
          <w:iCs/>
        </w:rPr>
        <w:t>Smallanthus sonchifolius</w:t>
      </w:r>
      <w:r>
        <w:t xml:space="preserve">, </w:t>
      </w:r>
      <w:r>
        <w:rPr>
          <w:i/>
          <w:iCs/>
        </w:rPr>
        <w:t>Tropaeolum tuberosum</w:t>
      </w:r>
      <w:r>
        <w:t xml:space="preserve">, and </w:t>
      </w:r>
      <w:r>
        <w:rPr>
          <w:i/>
          <w:iCs/>
        </w:rPr>
        <w:t>Ullucus tuberosus</w:t>
      </w:r>
      <w:r>
        <w:t>.</w:t>
      </w:r>
      <w:r>
        <w:br/>
      </w:r>
    </w:p>
    <w:p w14:paraId="12168B56" w14:textId="77777777" w:rsidR="00FA6EE0" w:rsidRDefault="00000000">
      <w:pPr>
        <w:pStyle w:val="Compact"/>
        <w:numPr>
          <w:ilvl w:val="0"/>
          <w:numId w:val="4"/>
        </w:numPr>
      </w:pPr>
      <w:r>
        <w:t>Studies that evaluated germplasm collections, accessions, landraces, cultivars, or genetic materials.</w:t>
      </w:r>
      <w:r>
        <w:br/>
      </w:r>
    </w:p>
    <w:p w14:paraId="05EC23BC" w14:textId="77777777" w:rsidR="00FA6EE0" w:rsidRDefault="00000000">
      <w:pPr>
        <w:pStyle w:val="Compact"/>
        <w:numPr>
          <w:ilvl w:val="0"/>
          <w:numId w:val="4"/>
        </w:numPr>
      </w:pPr>
      <w:r>
        <w:t>Studies focused on the phenotypic, morphological, agronomic, physiological, biochemical, or molecular characterization of genetic diversity.</w:t>
      </w:r>
      <w:r>
        <w:br/>
      </w:r>
    </w:p>
    <w:p w14:paraId="4F238D55" w14:textId="77777777" w:rsidR="00FA6EE0" w:rsidRDefault="00000000">
      <w:pPr>
        <w:pStyle w:val="Compact"/>
        <w:numPr>
          <w:ilvl w:val="0"/>
          <w:numId w:val="4"/>
        </w:numPr>
      </w:pPr>
      <w:r>
        <w:t>Studies reporting evaluation methodologies, descriptors used, statistical analyses, or molecular tools employed for the characterization, conservation, or utilization of genetic variability.</w:t>
      </w:r>
    </w:p>
    <w:p w14:paraId="21F1CBE6" w14:textId="77777777" w:rsidR="00FA6EE0" w:rsidRDefault="00000000">
      <w:pPr>
        <w:pStyle w:val="FirstParagraph"/>
      </w:pPr>
      <w:r>
        <w:t>Subsequently, at 16:45 UTC−5 on the same day, 160 records meeting the established eligibility criteria were obtained. These records were exported from Scopus in comma-separated values (.csv) format, including bibliographic information, citation data, abstracts, keywords, institutional affiliations, and funding details. The database was then cleaned by identifying duplicate records using the Digital Object Identifier (DOI), resulting in the removal of three duplicate documents (</w:t>
      </w:r>
      <w:hyperlink w:anchor="fig-figure3">
        <w:r>
          <w:rPr>
            <w:rStyle w:val="Hipervnculo"/>
          </w:rPr>
          <w:t>Figure 11</w:t>
        </w:r>
      </w:hyperlink>
      <w:r>
        <w:t xml:space="preserve">). The final database comprised 157 scientific records, which were used for the </w:t>
      </w:r>
      <w:r>
        <w:lastRenderedPageBreak/>
        <w:t xml:space="preserve">bibliometric analysis of germplasm conservation, characterization, and utilization in Andean crops and underutilized species </w:t>
      </w:r>
      <w:hyperlink r:id="rId60">
        <w:r>
          <w:rPr>
            <w:rStyle w:val="Hipervnculo"/>
          </w:rPr>
          <w:t>[89,90]</w:t>
        </w:r>
      </w:hyperlink>
      <w:r>
        <w:t>.</w:t>
      </w:r>
    </w:p>
    <w:tbl>
      <w:tblPr>
        <w:tblStyle w:val="Table"/>
        <w:tblW w:w="5000" w:type="pct"/>
        <w:tblLayout w:type="fixed"/>
        <w:tblLook w:val="0000" w:firstRow="0" w:lastRow="0" w:firstColumn="0" w:lastColumn="0" w:noHBand="0" w:noVBand="0"/>
      </w:tblPr>
      <w:tblGrid>
        <w:gridCol w:w="9360"/>
      </w:tblGrid>
      <w:tr w:rsidR="00FA6EE0" w14:paraId="16A20FDB" w14:textId="77777777">
        <w:tc>
          <w:tcPr>
            <w:tcW w:w="7920" w:type="dxa"/>
          </w:tcPr>
          <w:p w14:paraId="5427FE1C" w14:textId="77777777" w:rsidR="00FA6EE0" w:rsidRDefault="00000000">
            <w:pPr>
              <w:pStyle w:val="Compact"/>
              <w:jc w:val="center"/>
            </w:pPr>
            <w:bookmarkStart w:id="27" w:name="fig-figure3"/>
            <w:r>
              <w:rPr>
                <w:noProof/>
              </w:rPr>
              <w:drawing>
                <wp:inline distT="0" distB="0" distL="0" distR="0" wp14:anchorId="385CB89F" wp14:editId="35679BCD">
                  <wp:extent cx="5003800" cy="6066302"/>
                  <wp:effectExtent l="0" t="0" r="6350" b="0"/>
                  <wp:docPr id="118" name="Picture"/>
                  <wp:cNvGraphicFramePr/>
                  <a:graphic xmlns:a="http://schemas.openxmlformats.org/drawingml/2006/main">
                    <a:graphicData uri="http://schemas.openxmlformats.org/drawingml/2006/picture">
                      <pic:pic xmlns:pic="http://schemas.openxmlformats.org/drawingml/2006/picture">
                        <pic:nvPicPr>
                          <pic:cNvPr id="118" name="Picture"/>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bwMode="auto">
                          <a:xfrm>
                            <a:off x="0" y="0"/>
                            <a:ext cx="5003800" cy="6066302"/>
                          </a:xfrm>
                          <a:prstGeom prst="rect">
                            <a:avLst/>
                          </a:prstGeom>
                          <a:noFill/>
                          <a:ln w="9525">
                            <a:noFill/>
                            <a:headEnd/>
                            <a:tailEnd/>
                          </a:ln>
                        </pic:spPr>
                      </pic:pic>
                    </a:graphicData>
                  </a:graphic>
                </wp:inline>
              </w:drawing>
            </w:r>
          </w:p>
          <w:p w14:paraId="1D4C63EC" w14:textId="77777777" w:rsidR="00FA6EE0" w:rsidRPr="007000CF" w:rsidRDefault="00000000">
            <w:pPr>
              <w:pStyle w:val="ImageCaption"/>
              <w:jc w:val="left"/>
              <w:rPr>
                <w:lang w:val="en-US"/>
              </w:rPr>
            </w:pPr>
            <w:r w:rsidRPr="007000CF">
              <w:rPr>
                <w:lang w:val="en-US"/>
              </w:rPr>
              <w:t>Figure 11: Flowchart of the process for identifying, screening, and cleaning bibliographic records for the bibliometric analysis of orphan crops.</w:t>
            </w:r>
          </w:p>
        </w:tc>
        <w:bookmarkEnd w:id="27"/>
      </w:tr>
    </w:tbl>
    <w:p w14:paraId="62470419" w14:textId="77777777" w:rsidR="00FA6EE0" w:rsidRDefault="00000000">
      <w:pPr>
        <w:pStyle w:val="Ttulo2"/>
      </w:pPr>
      <w:bookmarkStart w:id="28" w:name="germplasm-bank-inventory"/>
      <w:bookmarkEnd w:id="24"/>
      <w:bookmarkEnd w:id="26"/>
      <w:r>
        <w:rPr>
          <w:iCs/>
        </w:rPr>
        <w:t>Germplasm Bank Inventory</w:t>
      </w:r>
    </w:p>
    <w:p w14:paraId="59750E1E" w14:textId="77777777" w:rsidR="00FA6EE0" w:rsidRDefault="00000000">
      <w:pPr>
        <w:pStyle w:val="FirstParagraph"/>
      </w:pPr>
      <w:r>
        <w:t xml:space="preserve">A structured questionnaire was developed using the Google Forms platform to collect information on the status of germplasm banks for orphan crops in Peru (Supplementary Material 1). The instrument consisted of closed-ended and </w:t>
      </w:r>
      <w:r>
        <w:lastRenderedPageBreak/>
        <w:t>multiple-choice questions addressing the participating institution, conserved species, number of accessions, conservation methods and status, types of characterization performed, availability of documented information, and the main limitations affecting collection management.</w:t>
      </w:r>
    </w:p>
    <w:p w14:paraId="7AAB8955" w14:textId="77777777" w:rsidR="00FA6EE0" w:rsidRDefault="00000000">
      <w:pPr>
        <w:pStyle w:val="Textoindependiente"/>
      </w:pPr>
      <w:r>
        <w:t xml:space="preserve">The questionnaire was distributed by email to 22 researchers responsible for germplasm banks affiliated with universities, research institutes, and public entities involved in the conservation of plant genetic resources (Supplementary Material 2). Responses were obtained from 10 participants who were engaged in activities related to the conservation, characterization, or management of orphan crop germplasm. The species considered were </w:t>
      </w:r>
      <w:r>
        <w:rPr>
          <w:i/>
          <w:iCs/>
        </w:rPr>
        <w:t>Amaranthus caudatus</w:t>
      </w:r>
      <w:r>
        <w:t xml:space="preserve">, </w:t>
      </w:r>
      <w:r>
        <w:rPr>
          <w:i/>
          <w:iCs/>
        </w:rPr>
        <w:t>Arracacia xanthorrhiza</w:t>
      </w:r>
      <w:r>
        <w:t xml:space="preserve">, </w:t>
      </w:r>
      <w:r>
        <w:rPr>
          <w:i/>
          <w:iCs/>
        </w:rPr>
        <w:t>Chenopodium pallidicaule</w:t>
      </w:r>
      <w:r>
        <w:t xml:space="preserve">, </w:t>
      </w:r>
      <w:r>
        <w:rPr>
          <w:i/>
          <w:iCs/>
        </w:rPr>
        <w:t>Chenopodium quinoa</w:t>
      </w:r>
      <w:r>
        <w:t xml:space="preserve">, </w:t>
      </w:r>
      <w:r>
        <w:rPr>
          <w:i/>
          <w:iCs/>
        </w:rPr>
        <w:t>Lepidium meyenii</w:t>
      </w:r>
      <w:r>
        <w:t xml:space="preserve">, </w:t>
      </w:r>
      <w:r>
        <w:rPr>
          <w:i/>
          <w:iCs/>
        </w:rPr>
        <w:t>Lupinus mutabilis</w:t>
      </w:r>
      <w:r>
        <w:t xml:space="preserve">, </w:t>
      </w:r>
      <w:r>
        <w:rPr>
          <w:i/>
          <w:iCs/>
        </w:rPr>
        <w:t>Oxalis tuberosa</w:t>
      </w:r>
      <w:r>
        <w:t xml:space="preserve">, </w:t>
      </w:r>
      <w:r>
        <w:rPr>
          <w:i/>
          <w:iCs/>
        </w:rPr>
        <w:t>Salvia hispanica</w:t>
      </w:r>
      <w:r>
        <w:t xml:space="preserve">, </w:t>
      </w:r>
      <w:r>
        <w:rPr>
          <w:i/>
          <w:iCs/>
        </w:rPr>
        <w:t>Smallanthus sonchifolius</w:t>
      </w:r>
      <w:r>
        <w:t xml:space="preserve">, </w:t>
      </w:r>
      <w:r>
        <w:rPr>
          <w:i/>
          <w:iCs/>
        </w:rPr>
        <w:t>Tropaeolum tuberosum</w:t>
      </w:r>
      <w:r>
        <w:t xml:space="preserve">, and </w:t>
      </w:r>
      <w:r>
        <w:rPr>
          <w:i/>
          <w:iCs/>
        </w:rPr>
        <w:t>Ullucus tuberosus</w:t>
      </w:r>
      <w:r>
        <w:t xml:space="preserve">. The information collected was complemented with data obtained from the Germplasm Bank of the National Institute for Agrarian Innovation (SIRGE; </w:t>
      </w:r>
      <w:hyperlink r:id="rId62">
        <w:r>
          <w:rPr>
            <w:rStyle w:val="Hipervnculo"/>
          </w:rPr>
          <w:t>https://sirge.inia.gob.pe/index</w:t>
        </w:r>
      </w:hyperlink>
      <w:r>
        <w:t xml:space="preserve">) </w:t>
      </w:r>
      <w:hyperlink r:id="rId63">
        <w:r>
          <w:rPr>
            <w:rStyle w:val="Hipervnculo"/>
          </w:rPr>
          <w:t>[INIA 86]</w:t>
        </w:r>
      </w:hyperlink>
      <w:r>
        <w:t>, from which records related to the study species were extracted, including information on conserved collections and available accessions. The recorded information was exported from Google Forms to a spreadsheet, where record consistency was assessed, variables were standardized, and a database was organized for subsequent data analysis.</w:t>
      </w:r>
    </w:p>
    <w:p w14:paraId="21C08C6C" w14:textId="77777777" w:rsidR="00FA6EE0" w:rsidRDefault="00000000">
      <w:pPr>
        <w:pStyle w:val="Ttulo2"/>
      </w:pPr>
      <w:bookmarkStart w:id="29" w:name="statistical-analysis"/>
      <w:bookmarkEnd w:id="28"/>
      <w:r>
        <w:rPr>
          <w:iCs/>
        </w:rPr>
        <w:t>Statistical analysis</w:t>
      </w:r>
    </w:p>
    <w:p w14:paraId="72D7DF87" w14:textId="77777777" w:rsidR="00FA6EE0" w:rsidRDefault="00000000">
      <w:pPr>
        <w:pStyle w:val="FirstParagraph"/>
      </w:pPr>
      <w:r>
        <w:t xml:space="preserve">The bibliometric analysis was conducted using the Bibliometrix v5.4.1 package </w:t>
      </w:r>
      <w:hyperlink r:id="rId64">
        <w:r>
          <w:rPr>
            <w:rStyle w:val="Hipervnculo"/>
          </w:rPr>
          <w:t>[91]</w:t>
        </w:r>
      </w:hyperlink>
      <w:r>
        <w:t xml:space="preserve"> executed in R v6.4.1 </w:t>
      </w:r>
      <w:hyperlink r:id="rId65">
        <w:r>
          <w:rPr>
            <w:rStyle w:val="Hipervnculo"/>
          </w:rPr>
          <w:t>[92]</w:t>
        </w:r>
      </w:hyperlink>
      <w:r>
        <w:t xml:space="preserve"> through its Biblioshiny graphical interface. This tool was used to process the main data workflow and calculate scientific productivity and impact indicators. The temporal trends in publications and citations were modeled using second-order polynomial regression, with goodness of fit assessed using the coefficient of determination (R²), complemented by Pearson’s correlation coefficient between the annual number of documents and citations. Biblioshiny was used to perform keyword analysis to generate the term-frequency word cloud, thematic trend map, longitudinal thematic evolution diagram divided into four time periods, and thematic map based on centrality and density indicators to classify concepts into basic, motor, niche, and emerging or declining themes. VOSviewer v1.6.21 </w:t>
      </w:r>
      <w:hyperlink r:id="rId66">
        <w:r>
          <w:rPr>
            <w:rStyle w:val="Hipervnculo"/>
          </w:rPr>
          <w:t>[93]</w:t>
        </w:r>
      </w:hyperlink>
      <w:r>
        <w:t xml:space="preserve"> was specifically used to construct, visualize, and map the contribution and international collaboration networks among countries based on co-authorship, applying a minimum threshold of five interactions per node.</w:t>
      </w:r>
    </w:p>
    <w:p w14:paraId="5EA72525" w14:textId="77777777" w:rsidR="00FA6EE0" w:rsidRDefault="00000000">
      <w:pPr>
        <w:pStyle w:val="Ttulo2"/>
      </w:pPr>
      <w:bookmarkStart w:id="30" w:name="declarations-statements"/>
      <w:bookmarkEnd w:id="29"/>
      <w:r>
        <w:t>DECLARATIONS &amp; STATEMENTS</w:t>
      </w:r>
    </w:p>
    <w:p w14:paraId="4D48D3E2" w14:textId="77777777" w:rsidR="00FA6EE0" w:rsidRDefault="00000000">
      <w:pPr>
        <w:pStyle w:val="FirstParagraph"/>
      </w:pPr>
      <w:r>
        <w:rPr>
          <w:b/>
          <w:bCs/>
        </w:rPr>
        <w:t>Acknowledgments</w:t>
      </w:r>
    </w:p>
    <w:p w14:paraId="7DF55DF7" w14:textId="77777777" w:rsidR="00FA6EE0" w:rsidRDefault="00000000">
      <w:pPr>
        <w:pStyle w:val="Textoindependiente"/>
      </w:pPr>
      <w:r>
        <w:t xml:space="preserve">The authors sincerely thank the Instituto de Investigación para el Desarrollo Sustentable de Ceja de Selva (INDES-CES) and the Universidad Nacional Toribio Rodríguez de Mendoza de Amazonas (UNTRM) for the institutional support provided during the development of this research. The authors also acknowledge the Universidad Nacional de San Antonio Abad del Cusco (UNSAAC), the Centro Internacional de la Papa (CIP), the Universidad Nacional de San Cristóbal de Huamanga (UNSCH), the Universidad Nacional del Altiplano (UNA-Puno), the Universidad Nacional de San Agustín de Arequipa (UNSA), and the Instituto Nacional de Innovación Agraria (INIA) for their contributions to the national assessment of plant genetic resources through the provision of information and institutional expertise. </w:t>
      </w:r>
      <w:r>
        <w:lastRenderedPageBreak/>
        <w:t>Likewise, the authors thank the researchers and professionals who participated in the survey, even though the information provided on certain crops was not included in the dataset analyzed in this study. Their participation contributed to broadening the national overview of the conservation and management of plant genetic resources.</w:t>
      </w:r>
    </w:p>
    <w:p w14:paraId="4922B6E7" w14:textId="77777777" w:rsidR="00FA6EE0" w:rsidRDefault="00000000">
      <w:pPr>
        <w:pStyle w:val="Textoindependiente"/>
      </w:pPr>
      <w:r>
        <w:rPr>
          <w:b/>
          <w:bCs/>
        </w:rPr>
        <w:t>Funding</w:t>
      </w:r>
    </w:p>
    <w:p w14:paraId="53CFA498" w14:textId="77777777" w:rsidR="00FA6EE0" w:rsidRPr="007000CF" w:rsidRDefault="00000000">
      <w:pPr>
        <w:pStyle w:val="Textoindependiente"/>
        <w:rPr>
          <w:lang w:val="es-PE"/>
        </w:rPr>
      </w:pPr>
      <w:r>
        <w:t xml:space="preserve">The development of this research and the corresponding funding for the processing of the scientific article (APC) were made possible through the support of the Vice-Rectorate for Research of the Universidad Nacional Toribio Rodríguez de Mendoza de Amazonas (UNTRM). </w:t>
      </w:r>
      <w:proofErr w:type="spellStart"/>
      <w:r w:rsidRPr="007000CF">
        <w:rPr>
          <w:lang w:val="es-PE"/>
        </w:rPr>
        <w:t>The</w:t>
      </w:r>
      <w:proofErr w:type="spellEnd"/>
      <w:r w:rsidRPr="007000CF">
        <w:rPr>
          <w:lang w:val="es-PE"/>
        </w:rPr>
        <w:t xml:space="preserve"> </w:t>
      </w:r>
      <w:proofErr w:type="spellStart"/>
      <w:r w:rsidRPr="007000CF">
        <w:rPr>
          <w:lang w:val="es-PE"/>
        </w:rPr>
        <w:t>authors</w:t>
      </w:r>
      <w:proofErr w:type="spellEnd"/>
      <w:r w:rsidRPr="007000CF">
        <w:rPr>
          <w:lang w:val="es-PE"/>
        </w:rPr>
        <w:t xml:space="preserve"> </w:t>
      </w:r>
      <w:proofErr w:type="spellStart"/>
      <w:r w:rsidRPr="007000CF">
        <w:rPr>
          <w:lang w:val="es-PE"/>
        </w:rPr>
        <w:t>acknowledge</w:t>
      </w:r>
      <w:proofErr w:type="spellEnd"/>
      <w:r w:rsidRPr="007000CF">
        <w:rPr>
          <w:lang w:val="es-PE"/>
        </w:rPr>
        <w:t xml:space="preserve"> </w:t>
      </w:r>
      <w:proofErr w:type="spellStart"/>
      <w:r w:rsidRPr="007000CF">
        <w:rPr>
          <w:lang w:val="es-PE"/>
        </w:rPr>
        <w:t>the</w:t>
      </w:r>
      <w:proofErr w:type="spellEnd"/>
      <w:r w:rsidRPr="007000CF">
        <w:rPr>
          <w:lang w:val="es-PE"/>
        </w:rPr>
        <w:t xml:space="preserve"> </w:t>
      </w:r>
      <w:proofErr w:type="spellStart"/>
      <w:r w:rsidRPr="007000CF">
        <w:rPr>
          <w:lang w:val="es-PE"/>
        </w:rPr>
        <w:t>technical</w:t>
      </w:r>
      <w:proofErr w:type="spellEnd"/>
      <w:r w:rsidRPr="007000CF">
        <w:rPr>
          <w:lang w:val="es-PE"/>
        </w:rPr>
        <w:t xml:space="preserve"> and </w:t>
      </w:r>
      <w:proofErr w:type="spellStart"/>
      <w:r w:rsidRPr="007000CF">
        <w:rPr>
          <w:lang w:val="es-PE"/>
        </w:rPr>
        <w:t>financial</w:t>
      </w:r>
      <w:proofErr w:type="spellEnd"/>
      <w:r w:rsidRPr="007000CF">
        <w:rPr>
          <w:lang w:val="es-PE"/>
        </w:rPr>
        <w:t xml:space="preserve"> </w:t>
      </w:r>
      <w:proofErr w:type="spellStart"/>
      <w:r w:rsidRPr="007000CF">
        <w:rPr>
          <w:lang w:val="es-PE"/>
        </w:rPr>
        <w:t>support</w:t>
      </w:r>
      <w:proofErr w:type="spellEnd"/>
      <w:r w:rsidRPr="007000CF">
        <w:rPr>
          <w:lang w:val="es-PE"/>
        </w:rPr>
        <w:t xml:space="preserve"> </w:t>
      </w:r>
      <w:proofErr w:type="spellStart"/>
      <w:r w:rsidRPr="007000CF">
        <w:rPr>
          <w:lang w:val="es-PE"/>
        </w:rPr>
        <w:t>provided</w:t>
      </w:r>
      <w:proofErr w:type="spellEnd"/>
      <w:r w:rsidRPr="007000CF">
        <w:rPr>
          <w:lang w:val="es-PE"/>
        </w:rPr>
        <w:t xml:space="preserve"> </w:t>
      </w:r>
      <w:proofErr w:type="spellStart"/>
      <w:r w:rsidRPr="007000CF">
        <w:rPr>
          <w:lang w:val="es-PE"/>
        </w:rPr>
        <w:t>by</w:t>
      </w:r>
      <w:proofErr w:type="spellEnd"/>
      <w:r w:rsidRPr="007000CF">
        <w:rPr>
          <w:lang w:val="es-PE"/>
        </w:rPr>
        <w:t xml:space="preserve"> Project CUI No. 2590588, “Mejoramiento del servicio de promoción de la ciencia, tecnología e innovación para el Centro de Investigación en Granos y Semillas (CEIGRAS),” </w:t>
      </w:r>
      <w:proofErr w:type="spellStart"/>
      <w:r w:rsidRPr="007000CF">
        <w:rPr>
          <w:lang w:val="es-PE"/>
        </w:rPr>
        <w:t>of</w:t>
      </w:r>
      <w:proofErr w:type="spellEnd"/>
      <w:r w:rsidRPr="007000CF">
        <w:rPr>
          <w:lang w:val="es-PE"/>
        </w:rPr>
        <w:t xml:space="preserve"> </w:t>
      </w:r>
      <w:proofErr w:type="spellStart"/>
      <w:r w:rsidRPr="007000CF">
        <w:rPr>
          <w:lang w:val="es-PE"/>
        </w:rPr>
        <w:t>the</w:t>
      </w:r>
      <w:proofErr w:type="spellEnd"/>
      <w:r w:rsidRPr="007000CF">
        <w:rPr>
          <w:lang w:val="es-PE"/>
        </w:rPr>
        <w:t xml:space="preserve"> UNTRM.</w:t>
      </w:r>
    </w:p>
    <w:p w14:paraId="5FEA2B8A" w14:textId="77777777" w:rsidR="00FA6EE0" w:rsidRDefault="00000000">
      <w:pPr>
        <w:pStyle w:val="Textoindependiente"/>
      </w:pPr>
      <w:r>
        <w:rPr>
          <w:b/>
          <w:bCs/>
        </w:rPr>
        <w:t>Data and code availability</w:t>
      </w:r>
    </w:p>
    <w:p w14:paraId="3595428C" w14:textId="77777777" w:rsidR="00FA6EE0" w:rsidRDefault="00000000">
      <w:pPr>
        <w:pStyle w:val="Textoindependiente"/>
      </w:pPr>
      <w:r>
        <w:t xml:space="preserve">All datasets, R scripts, and reproducible analytical workflows used in this study are available in the Supplementary Material. The complete dataset and associated analysis code are also publicly available in the GitHub repository: </w:t>
      </w:r>
      <w:hyperlink r:id="rId67">
        <w:r>
          <w:rPr>
            <w:rStyle w:val="Hipervnculo"/>
          </w:rPr>
          <w:t>https://github.com/Vyxugo/Germplasm-Banks.git</w:t>
        </w:r>
      </w:hyperlink>
      <w:r>
        <w:t>.</w:t>
      </w:r>
    </w:p>
    <w:p w14:paraId="3A26C08A" w14:textId="77777777" w:rsidR="00FA6EE0" w:rsidRDefault="00000000">
      <w:pPr>
        <w:pStyle w:val="Textoindependiente"/>
      </w:pPr>
      <w:r>
        <w:rPr>
          <w:b/>
          <w:bCs/>
        </w:rPr>
        <w:t>Author contributions</w:t>
      </w:r>
    </w:p>
    <w:p w14:paraId="7BB53323" w14:textId="77777777" w:rsidR="00FA6EE0" w:rsidRDefault="00000000">
      <w:pPr>
        <w:pStyle w:val="Textoindependiente"/>
      </w:pPr>
      <w:r>
        <w:t>Conceptualization: V.-H.B.-C. and F.L.-I.; Data curation: V.-H.B.-C., W.M.-M. and Y.D.-S.; Formal analysis: V.-H.B.-C., Y.D.-S., and F.L.-I.; Funding acquisition: J.L.M.-Q. and F.L.-I.; Investigation: V.-H.B.-C., W.M.-M., and F.L.-I.; Methodology: V.-H.B.-C., W.M.-M., Y.D.-S., and F.L.-I.; Project administration: I.M., G.D.L.C., A.A.-C., M.C.B.-Z., C.J.-A., M.R.E.V.-V., A.M.H.M.S., J.A.C.-A., J.L.M.-Q., and F.L.-I.; Resources: J.L.M.-Q. and F.L.-I.; Software: V.-H.B.-C., Y.D.-S., and F.L.-I.; Supervision: F.L.-I.; Validation: F.L.-I.; Visualization: V.-H.B.-C., W.M.-M., Y.D.-S., and F.L.-I.; Writing–original draft: V.-H.B.-C., W.M.-M., Y.D.-S., and F.L.-I.; Writing-review and editing: All authors.</w:t>
      </w:r>
    </w:p>
    <w:p w14:paraId="7177D114" w14:textId="77777777" w:rsidR="00FA6EE0" w:rsidRDefault="00000000">
      <w:pPr>
        <w:pStyle w:val="Textoindependiente"/>
      </w:pPr>
      <w:r>
        <w:rPr>
          <w:b/>
          <w:bCs/>
        </w:rPr>
        <w:t>Conflict of Interest</w:t>
      </w:r>
    </w:p>
    <w:p w14:paraId="1C9CE6C7" w14:textId="0545E8F2" w:rsidR="007000CF" w:rsidRDefault="00000000">
      <w:pPr>
        <w:pStyle w:val="Textoindependiente"/>
      </w:pPr>
      <w:r>
        <w:t>The authors declare that they have no conflicts of interest.</w:t>
      </w:r>
    </w:p>
    <w:p w14:paraId="66064468" w14:textId="77777777" w:rsidR="007000CF" w:rsidRDefault="007000CF">
      <w:pPr>
        <w:spacing w:line="240" w:lineRule="auto"/>
        <w:jc w:val="left"/>
        <w:rPr>
          <w:sz w:val="20"/>
        </w:rPr>
      </w:pPr>
      <w:r>
        <w:br w:type="page"/>
      </w:r>
    </w:p>
    <w:p w14:paraId="4A4E132B" w14:textId="77777777" w:rsidR="00FA6EE0" w:rsidRDefault="00000000">
      <w:pPr>
        <w:pStyle w:val="Ttulo1"/>
      </w:pPr>
      <w:bookmarkStart w:id="31" w:name="references"/>
      <w:bookmarkEnd w:id="23"/>
      <w:bookmarkEnd w:id="30"/>
      <w:r>
        <w:lastRenderedPageBreak/>
        <w:t>REFERENCES</w:t>
      </w:r>
    </w:p>
    <w:p w14:paraId="30423F46" w14:textId="77777777" w:rsidR="00FA6EE0" w:rsidRPr="007000CF" w:rsidRDefault="00000000">
      <w:pPr>
        <w:pStyle w:val="FirstParagraph"/>
      </w:pPr>
      <w:hyperlink r:id="rId68">
        <w:r w:rsidRPr="007000CF">
          <w:rPr>
            <w:rStyle w:val="Hipervnculo"/>
            <w:color w:val="auto"/>
          </w:rPr>
          <w:t>1.</w:t>
        </w:r>
      </w:hyperlink>
      <w:r w:rsidRPr="007000CF">
        <w:t xml:space="preserve"> </w:t>
      </w:r>
      <w:hyperlink r:id="rId69">
        <w:r w:rsidRPr="007000CF">
          <w:rPr>
            <w:rStyle w:val="Hipervnculo"/>
            <w:color w:val="auto"/>
          </w:rPr>
          <w:t>Morton JF. The impact of climate change on smallholder and subsistence agriculture. Proc Natl Acad Sci. 2007;104: 19680–19685. doi:10.1073/pnas.0701855104</w:t>
        </w:r>
      </w:hyperlink>
    </w:p>
    <w:p w14:paraId="7882346C" w14:textId="77777777" w:rsidR="00FA6EE0" w:rsidRPr="007000CF" w:rsidRDefault="00000000">
      <w:pPr>
        <w:pStyle w:val="Textoindependiente"/>
      </w:pPr>
      <w:hyperlink r:id="rId70">
        <w:r w:rsidRPr="007000CF">
          <w:rPr>
            <w:rStyle w:val="Hipervnculo"/>
            <w:color w:val="auto"/>
          </w:rPr>
          <w:t>2.</w:t>
        </w:r>
      </w:hyperlink>
      <w:r w:rsidRPr="007000CF">
        <w:t xml:space="preserve"> </w:t>
      </w:r>
      <w:hyperlink r:id="rId71">
        <w:r w:rsidRPr="007000CF">
          <w:rPr>
            <w:rStyle w:val="Hipervnculo"/>
            <w:color w:val="auto"/>
          </w:rPr>
          <w:t>Reidsma P, Ewert F, Lansink AO, Leemans R. Adaptation to climate change and climate variability in European agriculture: The importance of farm level responses. Eur J Agron. 2010;32: 91–102. doi:10.1016/j.eja.2009.06.003</w:t>
        </w:r>
      </w:hyperlink>
    </w:p>
    <w:p w14:paraId="362204D4" w14:textId="77777777" w:rsidR="00FA6EE0" w:rsidRPr="007000CF" w:rsidRDefault="00000000">
      <w:pPr>
        <w:pStyle w:val="Textoindependiente"/>
      </w:pPr>
      <w:hyperlink r:id="rId72">
        <w:r w:rsidRPr="007000CF">
          <w:rPr>
            <w:rStyle w:val="Hipervnculo"/>
            <w:color w:val="auto"/>
          </w:rPr>
          <w:t>3.</w:t>
        </w:r>
      </w:hyperlink>
      <w:r w:rsidRPr="007000CF">
        <w:t xml:space="preserve"> </w:t>
      </w:r>
      <w:hyperlink r:id="rId73">
        <w:r w:rsidRPr="007000CF">
          <w:rPr>
            <w:rStyle w:val="Hipervnculo"/>
            <w:color w:val="auto"/>
          </w:rPr>
          <w:t>Muluneh MG. Impact of climate change on biodiversity and food security: a global perspective—a review article. Agric Food Secur. 2021;10: 36. doi:10.1186/s40066-021-00318-5</w:t>
        </w:r>
      </w:hyperlink>
    </w:p>
    <w:p w14:paraId="521FFA94" w14:textId="77777777" w:rsidR="00FA6EE0" w:rsidRPr="007000CF" w:rsidRDefault="00000000">
      <w:pPr>
        <w:pStyle w:val="Textoindependiente"/>
      </w:pPr>
      <w:hyperlink r:id="rId74">
        <w:r w:rsidRPr="007000CF">
          <w:rPr>
            <w:rStyle w:val="Hipervnculo"/>
            <w:color w:val="auto"/>
          </w:rPr>
          <w:t>4.</w:t>
        </w:r>
      </w:hyperlink>
      <w:r w:rsidRPr="007000CF">
        <w:t xml:space="preserve"> </w:t>
      </w:r>
      <w:hyperlink r:id="rId75">
        <w:r w:rsidRPr="007000CF">
          <w:rPr>
            <w:rStyle w:val="Hipervnculo"/>
            <w:color w:val="auto"/>
          </w:rPr>
          <w:t>Mogollón JM, Hadjikakou M, Taherzadeh O, Ngumbi EN, Van Zanten HHE, Basu NB, et al. Broad bidirectional effects of global food production on the environment. Nat Rev Earth Environ. 2026;7: 280–293. doi:10.1038/s43017-026-00778-y</w:t>
        </w:r>
      </w:hyperlink>
    </w:p>
    <w:p w14:paraId="2FDCD722" w14:textId="77777777" w:rsidR="00FA6EE0" w:rsidRPr="007000CF" w:rsidRDefault="00000000">
      <w:pPr>
        <w:pStyle w:val="Textoindependiente"/>
      </w:pPr>
      <w:hyperlink r:id="rId76">
        <w:r w:rsidRPr="007000CF">
          <w:rPr>
            <w:rStyle w:val="Hipervnculo"/>
            <w:color w:val="auto"/>
          </w:rPr>
          <w:t>5.</w:t>
        </w:r>
      </w:hyperlink>
      <w:r w:rsidRPr="007000CF">
        <w:t xml:space="preserve"> </w:t>
      </w:r>
      <w:hyperlink r:id="rId77">
        <w:r w:rsidRPr="007000CF">
          <w:rPr>
            <w:rStyle w:val="Hipervnculo"/>
            <w:color w:val="auto"/>
          </w:rPr>
          <w:t>Renard D, Tilman D. National food production stabilized by crop diversity. Nature. 2019;571: 257–260. doi:10.1038/s41586-019-1316-y</w:t>
        </w:r>
      </w:hyperlink>
    </w:p>
    <w:p w14:paraId="46360540" w14:textId="77777777" w:rsidR="00FA6EE0" w:rsidRPr="007000CF" w:rsidRDefault="00000000">
      <w:pPr>
        <w:pStyle w:val="Textoindependiente"/>
      </w:pPr>
      <w:hyperlink r:id="rId78">
        <w:r w:rsidRPr="007000CF">
          <w:rPr>
            <w:rStyle w:val="Hipervnculo"/>
            <w:color w:val="auto"/>
          </w:rPr>
          <w:t>6.</w:t>
        </w:r>
      </w:hyperlink>
      <w:r w:rsidRPr="007000CF">
        <w:t xml:space="preserve"> </w:t>
      </w:r>
      <w:hyperlink r:id="rId79">
        <w:r w:rsidRPr="007000CF">
          <w:rPr>
            <w:rStyle w:val="Hipervnculo"/>
            <w:color w:val="auto"/>
          </w:rPr>
          <w:t>Hiywotu AM, Hibistu AG, Molla TA. Sustainable agricultural practices and their environmental impacts: A structured review of effectiveness, trade-offs, and adoption barriers. Sustain Futur. 2026;11: 101877. doi:10.1016/j.sftr.2026.101877</w:t>
        </w:r>
      </w:hyperlink>
    </w:p>
    <w:p w14:paraId="2174302F" w14:textId="77777777" w:rsidR="00FA6EE0" w:rsidRPr="007000CF" w:rsidRDefault="00000000">
      <w:pPr>
        <w:pStyle w:val="Textoindependiente"/>
      </w:pPr>
      <w:hyperlink r:id="rId80">
        <w:r w:rsidRPr="007000CF">
          <w:rPr>
            <w:rStyle w:val="Hipervnculo"/>
            <w:color w:val="auto"/>
          </w:rPr>
          <w:t>7.</w:t>
        </w:r>
      </w:hyperlink>
      <w:r w:rsidRPr="007000CF">
        <w:t xml:space="preserve"> </w:t>
      </w:r>
      <w:hyperlink r:id="rId81">
        <w:r w:rsidRPr="007000CF">
          <w:rPr>
            <w:rStyle w:val="Hipervnculo"/>
            <w:color w:val="auto"/>
          </w:rPr>
          <w:t>Hunter D, Borelli T, Beltrame DMO, Oliveira CNS, Coradin L, Wasike VW, et al. The potential of neglected and underutilized species for improving diets and nutrition. Planta. 2019;250: 709–729. doi:10.1007/s00425-019-03169-4</w:t>
        </w:r>
      </w:hyperlink>
    </w:p>
    <w:p w14:paraId="01693CF1" w14:textId="77777777" w:rsidR="00FA6EE0" w:rsidRPr="007000CF" w:rsidRDefault="00000000">
      <w:pPr>
        <w:pStyle w:val="Textoindependiente"/>
      </w:pPr>
      <w:hyperlink r:id="rId82">
        <w:r w:rsidRPr="007000CF">
          <w:rPr>
            <w:rStyle w:val="Hipervnculo"/>
            <w:color w:val="auto"/>
          </w:rPr>
          <w:t>8.</w:t>
        </w:r>
      </w:hyperlink>
      <w:r w:rsidRPr="007000CF">
        <w:t xml:space="preserve"> </w:t>
      </w:r>
      <w:hyperlink r:id="rId83">
        <w:r w:rsidRPr="007000CF">
          <w:rPr>
            <w:rStyle w:val="Hipervnculo"/>
            <w:color w:val="auto"/>
          </w:rPr>
          <w:t>Dawson IK, Guarino L, Jaenicke H. Underutilised Plant Species: Impacts of Promotion on Biodiversity. Position Paper No. 2. Position Paper No. 2. Serdang, Malasia: Crops for the Future; 2007.</w:t>
        </w:r>
      </w:hyperlink>
    </w:p>
    <w:p w14:paraId="3D539010" w14:textId="77777777" w:rsidR="00FA6EE0" w:rsidRPr="007000CF" w:rsidRDefault="00000000">
      <w:pPr>
        <w:pStyle w:val="Textoindependiente"/>
      </w:pPr>
      <w:hyperlink r:id="rId84">
        <w:r w:rsidRPr="007000CF">
          <w:rPr>
            <w:rStyle w:val="Hipervnculo"/>
            <w:color w:val="auto"/>
          </w:rPr>
          <w:t>9.</w:t>
        </w:r>
      </w:hyperlink>
      <w:r w:rsidRPr="007000CF">
        <w:t xml:space="preserve"> </w:t>
      </w:r>
      <w:hyperlink r:id="rId85">
        <w:r w:rsidRPr="007000CF">
          <w:rPr>
            <w:rStyle w:val="Hipervnculo"/>
            <w:color w:val="auto"/>
          </w:rPr>
          <w:t>Padulosi S, Amaya K, Jäger M, Gotor E, Rojas W, Valdivia R. A Holistic Approach to Enhance the Use of Neglected and Underutilized Species: The Case of Andean Grains in Bolivia and Peru. Sustainability. 2014;6: 1283–1312. doi:10.3390/su6031283</w:t>
        </w:r>
      </w:hyperlink>
    </w:p>
    <w:p w14:paraId="49CA9D97" w14:textId="77777777" w:rsidR="00FA6EE0" w:rsidRPr="007000CF" w:rsidRDefault="00000000">
      <w:pPr>
        <w:pStyle w:val="Textoindependiente"/>
      </w:pPr>
      <w:hyperlink r:id="rId86">
        <w:r w:rsidRPr="007000CF">
          <w:rPr>
            <w:rStyle w:val="Hipervnculo"/>
            <w:color w:val="auto"/>
          </w:rPr>
          <w:t>10.</w:t>
        </w:r>
      </w:hyperlink>
      <w:r w:rsidRPr="007000CF">
        <w:t xml:space="preserve"> </w:t>
      </w:r>
      <w:hyperlink r:id="rId87">
        <w:r w:rsidRPr="007000CF">
          <w:rPr>
            <w:rStyle w:val="Hipervnculo"/>
            <w:color w:val="auto"/>
          </w:rPr>
          <w:t>Talabi AO, Vikram P, Thushar S, Rahman H, Ahmadzai H, Nhamo N, et al. Orphan Crops: A Best Fit for Dietary Enrichment and Diversification in Highly Deteriorated Marginal Environments. Front Plant Sci. 2022;13. doi:10.3389/fpls.2022.839704</w:t>
        </w:r>
      </w:hyperlink>
    </w:p>
    <w:p w14:paraId="7D0C7EBF" w14:textId="77777777" w:rsidR="00FA6EE0" w:rsidRPr="007000CF" w:rsidRDefault="00000000">
      <w:pPr>
        <w:pStyle w:val="Textoindependiente"/>
      </w:pPr>
      <w:hyperlink r:id="rId88">
        <w:r w:rsidRPr="007000CF">
          <w:rPr>
            <w:rStyle w:val="Hipervnculo"/>
            <w:color w:val="auto"/>
          </w:rPr>
          <w:t>11.</w:t>
        </w:r>
      </w:hyperlink>
      <w:r w:rsidRPr="007000CF">
        <w:t xml:space="preserve"> </w:t>
      </w:r>
      <w:hyperlink r:id="rId89">
        <w:r w:rsidRPr="007000CF">
          <w:rPr>
            <w:rStyle w:val="Hipervnculo"/>
            <w:color w:val="auto"/>
          </w:rPr>
          <w:t>MacNish TR, Danilevicz MF, Bayer PE, Bestry MS, Edwards D. Application of machine learning and genomics for orphan crop improvement. Nat Commun. 2025;16: 982. doi:10.1038/s41467-025-56330-x</w:t>
        </w:r>
      </w:hyperlink>
    </w:p>
    <w:p w14:paraId="63675DDF" w14:textId="77777777" w:rsidR="00FA6EE0" w:rsidRPr="007000CF" w:rsidRDefault="00000000">
      <w:pPr>
        <w:pStyle w:val="Textoindependiente"/>
      </w:pPr>
      <w:hyperlink r:id="rId90">
        <w:r w:rsidRPr="007000CF">
          <w:rPr>
            <w:rStyle w:val="Hipervnculo"/>
            <w:color w:val="auto"/>
          </w:rPr>
          <w:t>12.</w:t>
        </w:r>
      </w:hyperlink>
      <w:r w:rsidRPr="007000CF">
        <w:t xml:space="preserve"> </w:t>
      </w:r>
      <w:hyperlink r:id="rId91">
        <w:r w:rsidRPr="007000CF">
          <w:rPr>
            <w:rStyle w:val="Hipervnculo"/>
            <w:color w:val="auto"/>
          </w:rPr>
          <w:t>Tadele Z, Bartels D. Promoting orphan crops research and development. Planta. 2019;250: 675–676. doi:10.1007/s00425-019-03235-x</w:t>
        </w:r>
      </w:hyperlink>
    </w:p>
    <w:p w14:paraId="0F8910DA" w14:textId="77777777" w:rsidR="00FA6EE0" w:rsidRPr="007000CF" w:rsidRDefault="00000000">
      <w:pPr>
        <w:pStyle w:val="Textoindependiente"/>
      </w:pPr>
      <w:hyperlink r:id="rId92">
        <w:r w:rsidRPr="007000CF">
          <w:rPr>
            <w:rStyle w:val="Hipervnculo"/>
            <w:color w:val="auto"/>
          </w:rPr>
          <w:t>13.</w:t>
        </w:r>
      </w:hyperlink>
      <w:r w:rsidRPr="007000CF">
        <w:t xml:space="preserve"> </w:t>
      </w:r>
      <w:hyperlink r:id="rId93">
        <w:r w:rsidRPr="007000CF">
          <w:rPr>
            <w:rStyle w:val="Hipervnculo"/>
            <w:color w:val="auto"/>
          </w:rPr>
          <w:t>Toledo Á, Burlingame B. Biodiversity and nutrition: A common path toward global food security and sustainable development. J Food Compos Anal. 2006;19: 477–483. doi:10.1016/j.jfca.2006.05.001</w:t>
        </w:r>
      </w:hyperlink>
    </w:p>
    <w:p w14:paraId="185830B2" w14:textId="77777777" w:rsidR="00FA6EE0" w:rsidRPr="007000CF" w:rsidRDefault="00000000">
      <w:pPr>
        <w:pStyle w:val="Textoindependiente"/>
      </w:pPr>
      <w:hyperlink r:id="rId94">
        <w:r w:rsidRPr="007000CF">
          <w:rPr>
            <w:rStyle w:val="Hipervnculo"/>
            <w:color w:val="auto"/>
          </w:rPr>
          <w:t>14.</w:t>
        </w:r>
      </w:hyperlink>
      <w:r w:rsidRPr="007000CF">
        <w:t xml:space="preserve"> </w:t>
      </w:r>
      <w:hyperlink r:id="rId95">
        <w:r w:rsidRPr="007000CF">
          <w:rPr>
            <w:rStyle w:val="Hipervnculo"/>
            <w:color w:val="auto"/>
          </w:rPr>
          <w:t>Ruiz KB, Biondi S, Oses R, Acuña-Rodríguez IS, Antognoni F, Martinez-Mosqueira EA, et al. Quinoa biodiversity and sustainability for food security under climate change. A review. Agron Sustain Dev. 2014;34: 349–359. doi:10.1007/s13593-013-0195-0</w:t>
        </w:r>
      </w:hyperlink>
    </w:p>
    <w:p w14:paraId="0A50EAAB" w14:textId="77777777" w:rsidR="00FA6EE0" w:rsidRPr="007000CF" w:rsidRDefault="00000000">
      <w:pPr>
        <w:pStyle w:val="Textoindependiente"/>
        <w:rPr>
          <w:lang w:val="es-PE"/>
        </w:rPr>
      </w:pPr>
      <w:hyperlink r:id="rId96">
        <w:r w:rsidRPr="007000CF">
          <w:rPr>
            <w:rStyle w:val="Hipervnculo"/>
            <w:color w:val="auto"/>
          </w:rPr>
          <w:t>15.</w:t>
        </w:r>
      </w:hyperlink>
      <w:r w:rsidRPr="007000CF">
        <w:t xml:space="preserve"> </w:t>
      </w:r>
      <w:hyperlink r:id="rId97">
        <w:r w:rsidRPr="007000CF">
          <w:rPr>
            <w:rStyle w:val="Hipervnculo"/>
            <w:color w:val="auto"/>
          </w:rPr>
          <w:t xml:space="preserve">Chivenge P, Mabhaudhi T, Modi AT, Mafongoya P. The Potential Role of Neglected and Underutilised Crop Species as Future Crops under Water Scarce Conditions in Sub-Saharan Africa. </w:t>
        </w:r>
        <w:proofErr w:type="spellStart"/>
        <w:r w:rsidRPr="007000CF">
          <w:rPr>
            <w:rStyle w:val="Hipervnculo"/>
            <w:color w:val="auto"/>
            <w:lang w:val="es-PE"/>
          </w:rPr>
          <w:t>Int</w:t>
        </w:r>
        <w:proofErr w:type="spellEnd"/>
        <w:r w:rsidRPr="007000CF">
          <w:rPr>
            <w:rStyle w:val="Hipervnculo"/>
            <w:color w:val="auto"/>
            <w:lang w:val="es-PE"/>
          </w:rPr>
          <w:t xml:space="preserve"> J </w:t>
        </w:r>
        <w:proofErr w:type="spellStart"/>
        <w:r w:rsidRPr="007000CF">
          <w:rPr>
            <w:rStyle w:val="Hipervnculo"/>
            <w:color w:val="auto"/>
            <w:lang w:val="es-PE"/>
          </w:rPr>
          <w:t>Environ</w:t>
        </w:r>
        <w:proofErr w:type="spellEnd"/>
        <w:r w:rsidRPr="007000CF">
          <w:rPr>
            <w:rStyle w:val="Hipervnculo"/>
            <w:color w:val="auto"/>
            <w:lang w:val="es-PE"/>
          </w:rPr>
          <w:t xml:space="preserve"> Res </w:t>
        </w:r>
        <w:proofErr w:type="spellStart"/>
        <w:r w:rsidRPr="007000CF">
          <w:rPr>
            <w:rStyle w:val="Hipervnculo"/>
            <w:color w:val="auto"/>
            <w:lang w:val="es-PE"/>
          </w:rPr>
          <w:t>Public</w:t>
        </w:r>
        <w:proofErr w:type="spellEnd"/>
        <w:r w:rsidRPr="007000CF">
          <w:rPr>
            <w:rStyle w:val="Hipervnculo"/>
            <w:color w:val="auto"/>
            <w:lang w:val="es-PE"/>
          </w:rPr>
          <w:t xml:space="preserve"> </w:t>
        </w:r>
        <w:proofErr w:type="spellStart"/>
        <w:r w:rsidRPr="007000CF">
          <w:rPr>
            <w:rStyle w:val="Hipervnculo"/>
            <w:color w:val="auto"/>
            <w:lang w:val="es-PE"/>
          </w:rPr>
          <w:t>Health</w:t>
        </w:r>
        <w:proofErr w:type="spellEnd"/>
        <w:r w:rsidRPr="007000CF">
          <w:rPr>
            <w:rStyle w:val="Hipervnculo"/>
            <w:color w:val="auto"/>
            <w:lang w:val="es-PE"/>
          </w:rPr>
          <w:t>. 2015;12: 5685–5711. doi:10.3390/ijerph120605685</w:t>
        </w:r>
      </w:hyperlink>
    </w:p>
    <w:p w14:paraId="5D4758F8" w14:textId="77777777" w:rsidR="00FA6EE0" w:rsidRPr="007000CF" w:rsidRDefault="00000000">
      <w:pPr>
        <w:pStyle w:val="Textoindependiente"/>
      </w:pPr>
      <w:hyperlink r:id="rId98">
        <w:r w:rsidRPr="007000CF">
          <w:rPr>
            <w:rStyle w:val="Hipervnculo"/>
            <w:color w:val="auto"/>
            <w:lang w:val="es-PE"/>
          </w:rPr>
          <w:t>16.</w:t>
        </w:r>
      </w:hyperlink>
      <w:r w:rsidRPr="007000CF">
        <w:rPr>
          <w:lang w:val="es-PE"/>
        </w:rPr>
        <w:t xml:space="preserve"> </w:t>
      </w:r>
      <w:hyperlink r:id="rId99">
        <w:r w:rsidRPr="007000CF">
          <w:rPr>
            <w:rStyle w:val="Hipervnculo"/>
            <w:color w:val="auto"/>
            <w:lang w:val="es-PE"/>
          </w:rPr>
          <w:t xml:space="preserve">Vera W, Quevedo-Olaya JL, </w:t>
        </w:r>
        <w:proofErr w:type="spellStart"/>
        <w:r w:rsidRPr="007000CF">
          <w:rPr>
            <w:rStyle w:val="Hipervnculo"/>
            <w:color w:val="auto"/>
            <w:lang w:val="es-PE"/>
          </w:rPr>
          <w:t>Minchán-Velayarce</w:t>
        </w:r>
        <w:proofErr w:type="spellEnd"/>
        <w:r w:rsidRPr="007000CF">
          <w:rPr>
            <w:rStyle w:val="Hipervnculo"/>
            <w:color w:val="auto"/>
            <w:lang w:val="es-PE"/>
          </w:rPr>
          <w:t xml:space="preserve"> H, Samaniego-</w:t>
        </w:r>
        <w:proofErr w:type="spellStart"/>
        <w:r w:rsidRPr="007000CF">
          <w:rPr>
            <w:rStyle w:val="Hipervnculo"/>
            <w:color w:val="auto"/>
            <w:lang w:val="es-PE"/>
          </w:rPr>
          <w:t>Rafaele</w:t>
        </w:r>
        <w:proofErr w:type="spellEnd"/>
        <w:r w:rsidRPr="007000CF">
          <w:rPr>
            <w:rStyle w:val="Hipervnculo"/>
            <w:color w:val="auto"/>
            <w:lang w:val="es-PE"/>
          </w:rPr>
          <w:t xml:space="preserve"> C, Rodríguez-León A, Salvador-Reyes R, et al. </w:t>
        </w:r>
        <w:r w:rsidRPr="007000CF">
          <w:rPr>
            <w:rStyle w:val="Hipervnculo"/>
            <w:color w:val="auto"/>
          </w:rPr>
          <w:t>From Ethnobotany to Food Innovation: Applications and Functional Potential of Mashua (Tropaeolum tuberosum). Foods. 2025;14: 4091. doi:10.3390/foods14234091</w:t>
        </w:r>
      </w:hyperlink>
    </w:p>
    <w:p w14:paraId="152CFA70" w14:textId="77777777" w:rsidR="00FA6EE0" w:rsidRPr="007000CF" w:rsidRDefault="00000000">
      <w:pPr>
        <w:pStyle w:val="Textoindependiente"/>
        <w:rPr>
          <w:lang w:val="es-PE"/>
        </w:rPr>
      </w:pPr>
      <w:hyperlink r:id="rId100">
        <w:r w:rsidRPr="007000CF">
          <w:rPr>
            <w:rStyle w:val="Hipervnculo"/>
            <w:color w:val="auto"/>
          </w:rPr>
          <w:t>17.</w:t>
        </w:r>
      </w:hyperlink>
      <w:r w:rsidRPr="007000CF">
        <w:t xml:space="preserve"> </w:t>
      </w:r>
      <w:hyperlink r:id="rId101">
        <w:r w:rsidRPr="007000CF">
          <w:rPr>
            <w:rStyle w:val="Hipervnculo"/>
            <w:color w:val="auto"/>
          </w:rPr>
          <w:t xml:space="preserve">Malice M, Bizoux JP, Blas R, Baudoin JP. Genetic Diversity of Andean Tuber Crop Species in the in situ Microcenter of Huanuco, Peru. </w:t>
        </w:r>
        <w:proofErr w:type="spellStart"/>
        <w:r w:rsidRPr="007000CF">
          <w:rPr>
            <w:rStyle w:val="Hipervnculo"/>
            <w:color w:val="auto"/>
            <w:lang w:val="es-PE"/>
          </w:rPr>
          <w:t>Crop</w:t>
        </w:r>
        <w:proofErr w:type="spellEnd"/>
        <w:r w:rsidRPr="007000CF">
          <w:rPr>
            <w:rStyle w:val="Hipervnculo"/>
            <w:color w:val="auto"/>
            <w:lang w:val="es-PE"/>
          </w:rPr>
          <w:t xml:space="preserve"> </w:t>
        </w:r>
        <w:proofErr w:type="spellStart"/>
        <w:r w:rsidRPr="007000CF">
          <w:rPr>
            <w:rStyle w:val="Hipervnculo"/>
            <w:color w:val="auto"/>
            <w:lang w:val="es-PE"/>
          </w:rPr>
          <w:t>Sci</w:t>
        </w:r>
        <w:proofErr w:type="spellEnd"/>
        <w:r w:rsidRPr="007000CF">
          <w:rPr>
            <w:rStyle w:val="Hipervnculo"/>
            <w:color w:val="auto"/>
            <w:lang w:val="es-PE"/>
          </w:rPr>
          <w:t>. 2010;50: 1915–1923. doi:10.2135/cropsci2009.09.0476</w:t>
        </w:r>
      </w:hyperlink>
    </w:p>
    <w:p w14:paraId="79905414" w14:textId="77777777" w:rsidR="00FA6EE0" w:rsidRPr="007000CF" w:rsidRDefault="00000000">
      <w:pPr>
        <w:pStyle w:val="Textoindependiente"/>
      </w:pPr>
      <w:hyperlink r:id="rId102">
        <w:r w:rsidRPr="007000CF">
          <w:rPr>
            <w:rStyle w:val="Hipervnculo"/>
            <w:color w:val="auto"/>
            <w:lang w:val="es-PE"/>
          </w:rPr>
          <w:t>18.</w:t>
        </w:r>
      </w:hyperlink>
      <w:r w:rsidRPr="007000CF">
        <w:rPr>
          <w:lang w:val="es-PE"/>
        </w:rPr>
        <w:t xml:space="preserve"> </w:t>
      </w:r>
      <w:hyperlink r:id="rId103">
        <w:r w:rsidRPr="007000CF">
          <w:rPr>
            <w:rStyle w:val="Hipervnculo"/>
            <w:color w:val="auto"/>
            <w:lang w:val="es-PE"/>
          </w:rPr>
          <w:t xml:space="preserve">Coloma A, Flores-Mamani E, </w:t>
        </w:r>
        <w:proofErr w:type="spellStart"/>
        <w:r w:rsidRPr="007000CF">
          <w:rPr>
            <w:rStyle w:val="Hipervnculo"/>
            <w:color w:val="auto"/>
            <w:lang w:val="es-PE"/>
          </w:rPr>
          <w:t>Quille</w:t>
        </w:r>
        <w:proofErr w:type="spellEnd"/>
        <w:r w:rsidRPr="007000CF">
          <w:rPr>
            <w:rStyle w:val="Hipervnculo"/>
            <w:color w:val="auto"/>
            <w:lang w:val="es-PE"/>
          </w:rPr>
          <w:t xml:space="preserve">-Calizaya G, Zaira-Churata A, Apaza-Ticona J, </w:t>
        </w:r>
        <w:proofErr w:type="spellStart"/>
        <w:r w:rsidRPr="007000CF">
          <w:rPr>
            <w:rStyle w:val="Hipervnculo"/>
            <w:color w:val="auto"/>
            <w:lang w:val="es-PE"/>
          </w:rPr>
          <w:t>Calsina</w:t>
        </w:r>
        <w:proofErr w:type="spellEnd"/>
        <w:r w:rsidRPr="007000CF">
          <w:rPr>
            <w:rStyle w:val="Hipervnculo"/>
            <w:color w:val="auto"/>
            <w:lang w:val="es-PE"/>
          </w:rPr>
          <w:t>-Ponce WC, et al. </w:t>
        </w:r>
        <w:r w:rsidRPr="007000CF">
          <w:rPr>
            <w:rStyle w:val="Hipervnculo"/>
            <w:color w:val="auto"/>
          </w:rPr>
          <w:t>Characterization of Nutritional and Bioactive Compound in Three Genotypes of Mashua (Tropaeolum tuberosum Ruiz and Pavón) from Different Agroecological Areas in Puno. Int J Food Sci. 2022;2022: 7550987. doi:10.1155/2022/7550987</w:t>
        </w:r>
      </w:hyperlink>
    </w:p>
    <w:p w14:paraId="30F688B7" w14:textId="77777777" w:rsidR="00FA6EE0" w:rsidRPr="007000CF" w:rsidRDefault="00000000">
      <w:pPr>
        <w:pStyle w:val="Textoindependiente"/>
      </w:pPr>
      <w:hyperlink r:id="rId104">
        <w:r w:rsidRPr="007000CF">
          <w:rPr>
            <w:rStyle w:val="Hipervnculo"/>
            <w:color w:val="auto"/>
          </w:rPr>
          <w:t>19.</w:t>
        </w:r>
      </w:hyperlink>
      <w:r w:rsidRPr="007000CF">
        <w:t xml:space="preserve"> </w:t>
      </w:r>
      <w:hyperlink r:id="rId105">
        <w:r w:rsidRPr="007000CF">
          <w:rPr>
            <w:rStyle w:val="Hipervnculo"/>
            <w:color w:val="auto"/>
          </w:rPr>
          <w:t>Lozano-Isla F, Apaza J-D, Mujica Sanchez A, Blas Sevillano R, Haussmann BIG, Schmid K. Enhancing quinoa cultivation in the Andean highlands of Peru: a breeding strategy for improved yield and early maturity adaptation to climate change using traditional cultivars. Euphytica. 2023;219: 26. doi:10.1007/s10681-023-03155-8</w:t>
        </w:r>
      </w:hyperlink>
    </w:p>
    <w:p w14:paraId="7CE79B49" w14:textId="77777777" w:rsidR="00FA6EE0" w:rsidRPr="007000CF" w:rsidRDefault="00000000">
      <w:pPr>
        <w:pStyle w:val="Textoindependiente"/>
        <w:rPr>
          <w:lang w:val="es-PE"/>
        </w:rPr>
      </w:pPr>
      <w:hyperlink r:id="rId106">
        <w:r w:rsidRPr="007000CF">
          <w:rPr>
            <w:rStyle w:val="Hipervnculo"/>
            <w:color w:val="auto"/>
          </w:rPr>
          <w:t>20.</w:t>
        </w:r>
      </w:hyperlink>
      <w:r w:rsidRPr="007000CF">
        <w:t xml:space="preserve"> </w:t>
      </w:r>
      <w:hyperlink r:id="rId107">
        <w:r w:rsidRPr="007000CF">
          <w:rPr>
            <w:rStyle w:val="Hipervnculo"/>
            <w:color w:val="auto"/>
          </w:rPr>
          <w:t xml:space="preserve">Baldera-Chapoñan V-H, De la Cruz G, Oliva-Cruz S, Lozano-Isla F. Agromorphological Characterization of Quinoa (Chenopodium quinoa Willd.) </w:t>
        </w:r>
        <w:proofErr w:type="spellStart"/>
        <w:r w:rsidRPr="007000CF">
          <w:rPr>
            <w:rStyle w:val="Hipervnculo"/>
            <w:color w:val="auto"/>
            <w:lang w:val="es-PE"/>
          </w:rPr>
          <w:t>Under</w:t>
        </w:r>
        <w:proofErr w:type="spellEnd"/>
        <w:r w:rsidRPr="007000CF">
          <w:rPr>
            <w:rStyle w:val="Hipervnculo"/>
            <w:color w:val="auto"/>
            <w:lang w:val="es-PE"/>
          </w:rPr>
          <w:t xml:space="preserve"> </w:t>
        </w:r>
        <w:proofErr w:type="spellStart"/>
        <w:r w:rsidRPr="007000CF">
          <w:rPr>
            <w:rStyle w:val="Hipervnculo"/>
            <w:color w:val="auto"/>
            <w:lang w:val="es-PE"/>
          </w:rPr>
          <w:t>Andean</w:t>
        </w:r>
        <w:proofErr w:type="spellEnd"/>
        <w:r w:rsidRPr="007000CF">
          <w:rPr>
            <w:rStyle w:val="Hipervnculo"/>
            <w:color w:val="auto"/>
            <w:lang w:val="es-PE"/>
          </w:rPr>
          <w:t>–</w:t>
        </w:r>
        <w:proofErr w:type="spellStart"/>
        <w:r w:rsidRPr="007000CF">
          <w:rPr>
            <w:rStyle w:val="Hipervnculo"/>
            <w:color w:val="auto"/>
            <w:lang w:val="es-PE"/>
          </w:rPr>
          <w:t>Amazonian</w:t>
        </w:r>
        <w:proofErr w:type="spellEnd"/>
        <w:r w:rsidRPr="007000CF">
          <w:rPr>
            <w:rStyle w:val="Hipervnculo"/>
            <w:color w:val="auto"/>
            <w:lang w:val="es-PE"/>
          </w:rPr>
          <w:t xml:space="preserve"> </w:t>
        </w:r>
        <w:proofErr w:type="spellStart"/>
        <w:r w:rsidRPr="007000CF">
          <w:rPr>
            <w:rStyle w:val="Hipervnculo"/>
            <w:color w:val="auto"/>
            <w:lang w:val="es-PE"/>
          </w:rPr>
          <w:t>Region</w:t>
        </w:r>
        <w:proofErr w:type="spellEnd"/>
        <w:r w:rsidRPr="007000CF">
          <w:rPr>
            <w:rStyle w:val="Hipervnculo"/>
            <w:color w:val="auto"/>
            <w:lang w:val="es-PE"/>
          </w:rPr>
          <w:t xml:space="preserve"> </w:t>
        </w:r>
        <w:proofErr w:type="spellStart"/>
        <w:r w:rsidRPr="007000CF">
          <w:rPr>
            <w:rStyle w:val="Hipervnculo"/>
            <w:color w:val="auto"/>
            <w:lang w:val="es-PE"/>
          </w:rPr>
          <w:t>of</w:t>
        </w:r>
        <w:proofErr w:type="spellEnd"/>
        <w:r w:rsidRPr="007000CF">
          <w:rPr>
            <w:rStyle w:val="Hipervnculo"/>
            <w:color w:val="auto"/>
            <w:lang w:val="es-PE"/>
          </w:rPr>
          <w:t xml:space="preserve"> </w:t>
        </w:r>
        <w:proofErr w:type="spellStart"/>
        <w:r w:rsidRPr="007000CF">
          <w:rPr>
            <w:rStyle w:val="Hipervnculo"/>
            <w:color w:val="auto"/>
            <w:lang w:val="es-PE"/>
          </w:rPr>
          <w:t>Peru</w:t>
        </w:r>
        <w:proofErr w:type="spellEnd"/>
        <w:r w:rsidRPr="007000CF">
          <w:rPr>
            <w:rStyle w:val="Hipervnculo"/>
            <w:color w:val="auto"/>
            <w:lang w:val="es-PE"/>
          </w:rPr>
          <w:t xml:space="preserve">. </w:t>
        </w:r>
        <w:proofErr w:type="spellStart"/>
        <w:r w:rsidRPr="007000CF">
          <w:rPr>
            <w:rStyle w:val="Hipervnculo"/>
            <w:color w:val="auto"/>
            <w:lang w:val="es-PE"/>
          </w:rPr>
          <w:t>Plants</w:t>
        </w:r>
        <w:proofErr w:type="spellEnd"/>
        <w:r w:rsidRPr="007000CF">
          <w:rPr>
            <w:rStyle w:val="Hipervnculo"/>
            <w:color w:val="auto"/>
            <w:lang w:val="es-PE"/>
          </w:rPr>
          <w:t>. 2025;14: 3689. doi:10.3390/plants14233689</w:t>
        </w:r>
      </w:hyperlink>
    </w:p>
    <w:p w14:paraId="5C3D324F" w14:textId="77777777" w:rsidR="00FA6EE0" w:rsidRPr="007000CF" w:rsidRDefault="00000000">
      <w:pPr>
        <w:pStyle w:val="Textoindependiente"/>
      </w:pPr>
      <w:hyperlink r:id="rId108">
        <w:r w:rsidRPr="007000CF">
          <w:rPr>
            <w:rStyle w:val="Hipervnculo"/>
            <w:color w:val="auto"/>
            <w:lang w:val="es-PE"/>
          </w:rPr>
          <w:t>21.</w:t>
        </w:r>
      </w:hyperlink>
      <w:r w:rsidRPr="007000CF">
        <w:rPr>
          <w:lang w:val="es-PE"/>
        </w:rPr>
        <w:t xml:space="preserve"> </w:t>
      </w:r>
      <w:hyperlink r:id="rId109">
        <w:r w:rsidRPr="007000CF">
          <w:rPr>
            <w:rStyle w:val="Hipervnculo"/>
            <w:color w:val="auto"/>
            <w:lang w:val="es-PE"/>
          </w:rPr>
          <w:t xml:space="preserve">Ortega-Quispe K, Peña-Elme E, Girón-Aguilar C, Amaro-Camarena N, </w:t>
        </w:r>
        <w:proofErr w:type="spellStart"/>
        <w:r w:rsidRPr="007000CF">
          <w:rPr>
            <w:rStyle w:val="Hipervnculo"/>
            <w:color w:val="auto"/>
            <w:lang w:val="es-PE"/>
          </w:rPr>
          <w:t>Rios</w:t>
        </w:r>
        <w:proofErr w:type="spellEnd"/>
        <w:r w:rsidRPr="007000CF">
          <w:rPr>
            <w:rStyle w:val="Hipervnculo"/>
            <w:color w:val="auto"/>
            <w:lang w:val="es-PE"/>
          </w:rPr>
          <w:t xml:space="preserve">-Chavarría C, </w:t>
        </w:r>
        <w:proofErr w:type="spellStart"/>
        <w:r w:rsidRPr="007000CF">
          <w:rPr>
            <w:rStyle w:val="Hipervnculo"/>
            <w:color w:val="auto"/>
            <w:lang w:val="es-PE"/>
          </w:rPr>
          <w:t>Lopez</w:t>
        </w:r>
        <w:proofErr w:type="spellEnd"/>
        <w:r w:rsidRPr="007000CF">
          <w:rPr>
            <w:rStyle w:val="Hipervnculo"/>
            <w:color w:val="auto"/>
            <w:lang w:val="es-PE"/>
          </w:rPr>
          <w:t>-Pariona B, et al. </w:t>
        </w:r>
        <w:r w:rsidRPr="007000CF">
          <w:rPr>
            <w:rStyle w:val="Hipervnculo"/>
            <w:color w:val="auto"/>
          </w:rPr>
          <w:t xml:space="preserve">Phenotypic variability of </w:t>
        </w:r>
        <w:proofErr w:type="spellStart"/>
        <w:r w:rsidRPr="007000CF">
          <w:rPr>
            <w:rStyle w:val="Hipervnculo"/>
            <w:color w:val="auto"/>
          </w:rPr>
          <w:t>tarwi</w:t>
        </w:r>
        <w:proofErr w:type="spellEnd"/>
        <w:r w:rsidRPr="007000CF">
          <w:rPr>
            <w:rStyle w:val="Hipervnculo"/>
            <w:color w:val="auto"/>
          </w:rPr>
          <w:t xml:space="preserve"> (Lupinus mutabilis S.) in Peruvian germplasm collections. Genet Resour. 2026;7: 41–56. doi:10.46265/genresj.TDIC2170</w:t>
        </w:r>
      </w:hyperlink>
    </w:p>
    <w:p w14:paraId="32BFE508" w14:textId="77777777" w:rsidR="00FA6EE0" w:rsidRPr="007000CF" w:rsidRDefault="00000000">
      <w:pPr>
        <w:pStyle w:val="Textoindependiente"/>
      </w:pPr>
      <w:hyperlink r:id="rId110">
        <w:r w:rsidRPr="007000CF">
          <w:rPr>
            <w:rStyle w:val="Hipervnculo"/>
            <w:color w:val="auto"/>
          </w:rPr>
          <w:t>22.</w:t>
        </w:r>
      </w:hyperlink>
      <w:r w:rsidRPr="007000CF">
        <w:t xml:space="preserve"> </w:t>
      </w:r>
      <w:hyperlink r:id="rId111">
        <w:r w:rsidRPr="007000CF">
          <w:rPr>
            <w:rStyle w:val="Hipervnculo"/>
            <w:color w:val="auto"/>
          </w:rPr>
          <w:t>Velásquez-Milla D, Casas A, Torres-Guevara J, Cruz-Soriano A. Ecological and socio-cultural factors influencing in situ conservation of crop diversity by traditional Andean households in Peru. J Ethnobiol Ethnomedicine. 2011;7: 40. doi:10.1186/1746-4269-7-40</w:t>
        </w:r>
      </w:hyperlink>
    </w:p>
    <w:p w14:paraId="06C21FB4" w14:textId="77777777" w:rsidR="00FA6EE0" w:rsidRPr="007000CF" w:rsidRDefault="00000000">
      <w:pPr>
        <w:pStyle w:val="Textoindependiente"/>
      </w:pPr>
      <w:hyperlink r:id="rId112">
        <w:r w:rsidRPr="007000CF">
          <w:rPr>
            <w:rStyle w:val="Hipervnculo"/>
            <w:color w:val="auto"/>
          </w:rPr>
          <w:t>23.</w:t>
        </w:r>
      </w:hyperlink>
      <w:r w:rsidRPr="007000CF">
        <w:t xml:space="preserve"> </w:t>
      </w:r>
      <w:hyperlink r:id="rId113">
        <w:r w:rsidRPr="007000CF">
          <w:rPr>
            <w:rStyle w:val="Hipervnculo"/>
            <w:color w:val="auto"/>
          </w:rPr>
          <w:t>Jacobsen S-E, Sørensen M, Pedersen SM, Weiner J. Using our agrobiodiversity: plant-based solutions to feed the world. Agron Sustain Dev. 2015;35: 1217–1235. doi:10.1007/s13593-015-0325-y</w:t>
        </w:r>
      </w:hyperlink>
    </w:p>
    <w:p w14:paraId="6046EDEB" w14:textId="77777777" w:rsidR="00FA6EE0" w:rsidRPr="007000CF" w:rsidRDefault="00000000">
      <w:pPr>
        <w:pStyle w:val="Textoindependiente"/>
      </w:pPr>
      <w:hyperlink r:id="rId114">
        <w:r w:rsidRPr="007000CF">
          <w:rPr>
            <w:rStyle w:val="Hipervnculo"/>
            <w:color w:val="auto"/>
          </w:rPr>
          <w:t>24.</w:t>
        </w:r>
      </w:hyperlink>
      <w:r w:rsidRPr="007000CF">
        <w:t xml:space="preserve"> </w:t>
      </w:r>
      <w:hyperlink r:id="rId115">
        <w:r w:rsidRPr="007000CF">
          <w:rPr>
            <w:rStyle w:val="Hipervnculo"/>
            <w:color w:val="auto"/>
          </w:rPr>
          <w:t>Maxted N, Vincent H. Review of congruence between global crop wild relative hotspots and centres of crop origin/diversity. Genet Resour Crop Evol. 2021;68: 1283–1297. doi:10.1007/s10722-021-01114-7</w:t>
        </w:r>
      </w:hyperlink>
    </w:p>
    <w:p w14:paraId="1C222CAF" w14:textId="77777777" w:rsidR="00FA6EE0" w:rsidRPr="007000CF" w:rsidRDefault="00000000">
      <w:pPr>
        <w:pStyle w:val="Textoindependiente"/>
        <w:rPr>
          <w:lang w:val="es-PE"/>
        </w:rPr>
      </w:pPr>
      <w:hyperlink r:id="rId116">
        <w:r w:rsidRPr="007000CF">
          <w:rPr>
            <w:rStyle w:val="Hipervnculo"/>
            <w:color w:val="auto"/>
          </w:rPr>
          <w:t>25.</w:t>
        </w:r>
      </w:hyperlink>
      <w:r w:rsidRPr="007000CF">
        <w:t xml:space="preserve"> </w:t>
      </w:r>
      <w:hyperlink r:id="rId117">
        <w:r w:rsidRPr="007000CF">
          <w:rPr>
            <w:rStyle w:val="Hipervnculo"/>
            <w:color w:val="auto"/>
          </w:rPr>
          <w:t xml:space="preserve">Repo-Carrasco-Valencia R, Basilio-Atencio J, Luna-Mercado GI, Pilco-Quesada S, Vidaurre-Ruiz J. Andean Ancient Grains: Nutritional Value and Novel Uses. III Conference la ValSe-Food and VI Symposium Chia-Link Network. </w:t>
        </w:r>
        <w:r w:rsidRPr="007000CF">
          <w:rPr>
            <w:rStyle w:val="Hipervnculo"/>
            <w:color w:val="auto"/>
            <w:lang w:val="es-PE"/>
          </w:rPr>
          <w:t>MDPI; 2022. p. 15. doi:10.3390/blsf2021008015</w:t>
        </w:r>
      </w:hyperlink>
    </w:p>
    <w:p w14:paraId="66190705" w14:textId="77777777" w:rsidR="00FA6EE0" w:rsidRPr="007000CF" w:rsidRDefault="00000000">
      <w:pPr>
        <w:pStyle w:val="Textoindependiente"/>
      </w:pPr>
      <w:hyperlink r:id="rId118">
        <w:r w:rsidRPr="007000CF">
          <w:rPr>
            <w:rStyle w:val="Hipervnculo"/>
            <w:color w:val="auto"/>
            <w:lang w:val="es-PE"/>
          </w:rPr>
          <w:t>26.</w:t>
        </w:r>
      </w:hyperlink>
      <w:r w:rsidRPr="007000CF">
        <w:rPr>
          <w:lang w:val="es-PE"/>
        </w:rPr>
        <w:t xml:space="preserve"> </w:t>
      </w:r>
      <w:hyperlink r:id="rId119">
        <w:proofErr w:type="spellStart"/>
        <w:r w:rsidRPr="007000CF">
          <w:rPr>
            <w:rStyle w:val="Hipervnculo"/>
            <w:color w:val="auto"/>
            <w:lang w:val="es-PE"/>
          </w:rPr>
          <w:t>Luera</w:t>
        </w:r>
        <w:proofErr w:type="spellEnd"/>
        <w:r w:rsidRPr="007000CF">
          <w:rPr>
            <w:rStyle w:val="Hipervnculo"/>
            <w:color w:val="auto"/>
            <w:lang w:val="es-PE"/>
          </w:rPr>
          <w:t xml:space="preserve">-Quiñones S, Correa MJ, Moreno-Rojo C, Salvador-Reyes R, </w:t>
        </w:r>
        <w:proofErr w:type="spellStart"/>
        <w:r w:rsidRPr="007000CF">
          <w:rPr>
            <w:rStyle w:val="Hipervnculo"/>
            <w:color w:val="auto"/>
            <w:lang w:val="es-PE"/>
          </w:rPr>
          <w:t>Paucar</w:t>
        </w:r>
        <w:proofErr w:type="spellEnd"/>
        <w:r w:rsidRPr="007000CF">
          <w:rPr>
            <w:rStyle w:val="Hipervnculo"/>
            <w:color w:val="auto"/>
            <w:lang w:val="es-PE"/>
          </w:rPr>
          <w:t xml:space="preserve">-Menacho LM. </w:t>
        </w:r>
        <w:proofErr w:type="spellStart"/>
        <w:r w:rsidRPr="007000CF">
          <w:rPr>
            <w:rStyle w:val="Hipervnculo"/>
            <w:color w:val="auto"/>
          </w:rPr>
          <w:t>Mashua</w:t>
        </w:r>
        <w:proofErr w:type="spellEnd"/>
        <w:r w:rsidRPr="007000CF">
          <w:rPr>
            <w:rStyle w:val="Hipervnculo"/>
            <w:color w:val="auto"/>
          </w:rPr>
          <w:t xml:space="preserve"> (Tropaeolum tuberosum Ruiz &amp; Pavón): Nutritional Composition, Bioactive Compounds, and Functional Potential as an Andean Natural Ingredient. Foods. 2025;14: 4198. doi:10.3390/foods14244198</w:t>
        </w:r>
      </w:hyperlink>
    </w:p>
    <w:p w14:paraId="692F35A9" w14:textId="77777777" w:rsidR="00FA6EE0" w:rsidRPr="007000CF" w:rsidRDefault="00000000">
      <w:pPr>
        <w:pStyle w:val="Textoindependiente"/>
      </w:pPr>
      <w:hyperlink r:id="rId120">
        <w:r w:rsidRPr="007000CF">
          <w:rPr>
            <w:rStyle w:val="Hipervnculo"/>
            <w:color w:val="auto"/>
          </w:rPr>
          <w:t>27.</w:t>
        </w:r>
      </w:hyperlink>
      <w:r w:rsidRPr="007000CF">
        <w:t xml:space="preserve"> </w:t>
      </w:r>
      <w:hyperlink r:id="rId121">
        <w:r w:rsidRPr="007000CF">
          <w:rPr>
            <w:rStyle w:val="Hipervnculo"/>
            <w:color w:val="auto"/>
          </w:rPr>
          <w:t>Esquinas-Alcázar J. Protecting crop genetic diversity for food security: political, ethical and technical challenges. Nat Rev Genet. 2005;6: 946–953. doi:10.1038/nrg1729</w:t>
        </w:r>
      </w:hyperlink>
    </w:p>
    <w:p w14:paraId="532A9558" w14:textId="77777777" w:rsidR="00FA6EE0" w:rsidRPr="007000CF" w:rsidRDefault="00000000">
      <w:pPr>
        <w:pStyle w:val="Textoindependiente"/>
      </w:pPr>
      <w:hyperlink r:id="rId122">
        <w:r w:rsidRPr="007000CF">
          <w:rPr>
            <w:rStyle w:val="Hipervnculo"/>
            <w:color w:val="auto"/>
          </w:rPr>
          <w:t>28.</w:t>
        </w:r>
      </w:hyperlink>
      <w:r w:rsidRPr="007000CF">
        <w:t xml:space="preserve"> </w:t>
      </w:r>
      <w:hyperlink r:id="rId123">
        <w:r w:rsidRPr="007000CF">
          <w:rPr>
            <w:rStyle w:val="Hipervnculo"/>
            <w:color w:val="auto"/>
          </w:rPr>
          <w:t>Dempewolf H, Eastwood RJ, Guarino L, Khoury CK, Müller JV, Toll J. Adapting Agriculture to Climate Change: A Global Initiative to Collect, Conserve, and Use Crop Wild Relatives. Agroecol Sustain Food Syst. 2014;38: 369–377. doi:10.1080/21683565.2013.870629</w:t>
        </w:r>
      </w:hyperlink>
    </w:p>
    <w:p w14:paraId="23B041F6" w14:textId="77777777" w:rsidR="00FA6EE0" w:rsidRPr="007000CF" w:rsidRDefault="00000000">
      <w:pPr>
        <w:pStyle w:val="Textoindependiente"/>
      </w:pPr>
      <w:hyperlink r:id="rId124">
        <w:r w:rsidRPr="007000CF">
          <w:rPr>
            <w:rStyle w:val="Hipervnculo"/>
            <w:color w:val="auto"/>
          </w:rPr>
          <w:t>29.</w:t>
        </w:r>
      </w:hyperlink>
      <w:r w:rsidRPr="007000CF">
        <w:t xml:space="preserve"> </w:t>
      </w:r>
      <w:hyperlink r:id="rId125">
        <w:r w:rsidRPr="007000CF">
          <w:rPr>
            <w:rStyle w:val="Hipervnculo"/>
            <w:color w:val="auto"/>
          </w:rPr>
          <w:t>Priyanka V, Kumar R, Dhaliwal I, Kaushik P. Germplasm Conservation: Instrumental in Agricultural Biodiversity—A Review. Sustainability. 2021;13: 6743. doi:10.3390/su13126743</w:t>
        </w:r>
      </w:hyperlink>
    </w:p>
    <w:p w14:paraId="3BDF50E9" w14:textId="77777777" w:rsidR="00FA6EE0" w:rsidRPr="007000CF" w:rsidRDefault="00000000">
      <w:pPr>
        <w:pStyle w:val="Textoindependiente"/>
      </w:pPr>
      <w:hyperlink r:id="rId126">
        <w:r w:rsidRPr="007000CF">
          <w:rPr>
            <w:rStyle w:val="Hipervnculo"/>
            <w:color w:val="auto"/>
          </w:rPr>
          <w:t>30.</w:t>
        </w:r>
      </w:hyperlink>
      <w:r w:rsidRPr="007000CF">
        <w:t xml:space="preserve"> </w:t>
      </w:r>
      <w:hyperlink r:id="rId127">
        <w:r w:rsidRPr="007000CF">
          <w:rPr>
            <w:rStyle w:val="Hipervnculo"/>
            <w:color w:val="auto"/>
          </w:rPr>
          <w:t>Khoury C, Laliberté B, Guarino L. Trends in ex situ conservation of plant genetic resources: a review of global crop and regional conservation strategies. Genet Resour Crop Evol. 2010;57: 625–639. doi:10.1007/s10722-010-9534-z</w:t>
        </w:r>
      </w:hyperlink>
    </w:p>
    <w:p w14:paraId="012FCC9F" w14:textId="77777777" w:rsidR="00FA6EE0" w:rsidRPr="007000CF" w:rsidRDefault="00000000">
      <w:pPr>
        <w:pStyle w:val="Textoindependiente"/>
        <w:rPr>
          <w:lang w:val="es-PE"/>
        </w:rPr>
      </w:pPr>
      <w:hyperlink r:id="rId128">
        <w:r w:rsidRPr="007000CF">
          <w:rPr>
            <w:rStyle w:val="Hipervnculo"/>
            <w:color w:val="auto"/>
          </w:rPr>
          <w:t>31.</w:t>
        </w:r>
      </w:hyperlink>
      <w:r w:rsidRPr="007000CF">
        <w:t xml:space="preserve"> </w:t>
      </w:r>
      <w:hyperlink r:id="rId129">
        <w:r w:rsidRPr="007000CF">
          <w:rPr>
            <w:rStyle w:val="Hipervnculo"/>
            <w:color w:val="auto"/>
          </w:rPr>
          <w:t xml:space="preserve">Byrne PF, Volk GM, Gardner C, Gore MA, Simon PW, Smith S. Sustaining the Future of Plant Breeding: The Critical Role of the USDA-ARS National Plant Germplasm System. </w:t>
        </w:r>
        <w:proofErr w:type="spellStart"/>
        <w:r w:rsidRPr="007000CF">
          <w:rPr>
            <w:rStyle w:val="Hipervnculo"/>
            <w:color w:val="auto"/>
            <w:lang w:val="es-PE"/>
          </w:rPr>
          <w:t>Crop</w:t>
        </w:r>
        <w:proofErr w:type="spellEnd"/>
        <w:r w:rsidRPr="007000CF">
          <w:rPr>
            <w:rStyle w:val="Hipervnculo"/>
            <w:color w:val="auto"/>
            <w:lang w:val="es-PE"/>
          </w:rPr>
          <w:t xml:space="preserve"> </w:t>
        </w:r>
        <w:proofErr w:type="spellStart"/>
        <w:r w:rsidRPr="007000CF">
          <w:rPr>
            <w:rStyle w:val="Hipervnculo"/>
            <w:color w:val="auto"/>
            <w:lang w:val="es-PE"/>
          </w:rPr>
          <w:t>Sci</w:t>
        </w:r>
        <w:proofErr w:type="spellEnd"/>
        <w:r w:rsidRPr="007000CF">
          <w:rPr>
            <w:rStyle w:val="Hipervnculo"/>
            <w:color w:val="auto"/>
            <w:lang w:val="es-PE"/>
          </w:rPr>
          <w:t>. 2018;58: 451–468. doi:10.2135/cropsci2017.05.0303</w:t>
        </w:r>
      </w:hyperlink>
    </w:p>
    <w:p w14:paraId="21C9984D" w14:textId="77777777" w:rsidR="00FA6EE0" w:rsidRPr="007000CF" w:rsidRDefault="00000000">
      <w:pPr>
        <w:pStyle w:val="Textoindependiente"/>
      </w:pPr>
      <w:hyperlink r:id="rId130">
        <w:r w:rsidRPr="007000CF">
          <w:rPr>
            <w:rStyle w:val="Hipervnculo"/>
            <w:color w:val="auto"/>
            <w:lang w:val="es-PE"/>
          </w:rPr>
          <w:t>32.</w:t>
        </w:r>
      </w:hyperlink>
      <w:r w:rsidRPr="007000CF">
        <w:rPr>
          <w:lang w:val="es-PE"/>
        </w:rPr>
        <w:t xml:space="preserve"> </w:t>
      </w:r>
      <w:hyperlink r:id="rId131">
        <w:r w:rsidRPr="007000CF">
          <w:rPr>
            <w:rStyle w:val="Hipervnculo"/>
            <w:color w:val="auto"/>
            <w:lang w:val="es-PE"/>
          </w:rPr>
          <w:t xml:space="preserve">Tapia ME, </w:t>
        </w:r>
        <w:proofErr w:type="spellStart"/>
        <w:r w:rsidRPr="007000CF">
          <w:rPr>
            <w:rStyle w:val="Hipervnculo"/>
            <w:color w:val="auto"/>
            <w:lang w:val="es-PE"/>
          </w:rPr>
          <w:t>Fries</w:t>
        </w:r>
        <w:proofErr w:type="spellEnd"/>
        <w:r w:rsidRPr="007000CF">
          <w:rPr>
            <w:rStyle w:val="Hipervnculo"/>
            <w:color w:val="auto"/>
            <w:lang w:val="es-PE"/>
          </w:rPr>
          <w:t xml:space="preserve"> AM. </w:t>
        </w:r>
        <w:proofErr w:type="spellStart"/>
        <w:r w:rsidRPr="007000CF">
          <w:rPr>
            <w:rStyle w:val="Hipervnculo"/>
            <w:color w:val="auto"/>
            <w:lang w:val="es-PE"/>
          </w:rPr>
          <w:t>Guia</w:t>
        </w:r>
        <w:proofErr w:type="spellEnd"/>
        <w:r w:rsidRPr="007000CF">
          <w:rPr>
            <w:rStyle w:val="Hipervnculo"/>
            <w:color w:val="auto"/>
            <w:lang w:val="es-PE"/>
          </w:rPr>
          <w:t xml:space="preserve"> de campo de los cultivos andinos. </w:t>
        </w:r>
        <w:r w:rsidRPr="007000CF">
          <w:rPr>
            <w:rStyle w:val="Hipervnculo"/>
            <w:color w:val="auto"/>
          </w:rPr>
          <w:t>1. ed. Lima: FAO [u.a.]; 2007.</w:t>
        </w:r>
      </w:hyperlink>
    </w:p>
    <w:p w14:paraId="4DE47FB7" w14:textId="77777777" w:rsidR="00FA6EE0" w:rsidRPr="007000CF" w:rsidRDefault="00000000">
      <w:pPr>
        <w:pStyle w:val="Textoindependiente"/>
      </w:pPr>
      <w:hyperlink r:id="rId132">
        <w:r w:rsidRPr="007000CF">
          <w:rPr>
            <w:rStyle w:val="Hipervnculo"/>
            <w:color w:val="auto"/>
          </w:rPr>
          <w:t>33.</w:t>
        </w:r>
      </w:hyperlink>
      <w:r w:rsidRPr="007000CF">
        <w:t xml:space="preserve"> </w:t>
      </w:r>
      <w:hyperlink r:id="rId133">
        <w:r w:rsidRPr="007000CF">
          <w:rPr>
            <w:rStyle w:val="Hipervnculo"/>
            <w:color w:val="auto"/>
          </w:rPr>
          <w:t>Graddy TG. Situating In Situ: A Critical Geography of Agricultural Biodiversity Conservation in the Peruvian Andes and Beyond. Antipode. 2014;46: 426–454. doi:10.1111/anti.12045</w:t>
        </w:r>
      </w:hyperlink>
    </w:p>
    <w:p w14:paraId="5204683B" w14:textId="77777777" w:rsidR="00FA6EE0" w:rsidRPr="007000CF" w:rsidRDefault="00000000">
      <w:pPr>
        <w:pStyle w:val="Textoindependiente"/>
      </w:pPr>
      <w:hyperlink r:id="rId134">
        <w:r w:rsidRPr="007000CF">
          <w:rPr>
            <w:rStyle w:val="Hipervnculo"/>
            <w:color w:val="auto"/>
          </w:rPr>
          <w:t>34.</w:t>
        </w:r>
      </w:hyperlink>
      <w:r w:rsidRPr="007000CF">
        <w:t xml:space="preserve"> </w:t>
      </w:r>
      <w:hyperlink r:id="rId135">
        <w:r w:rsidRPr="007000CF">
          <w:rPr>
            <w:rStyle w:val="Hipervnculo"/>
            <w:color w:val="auto"/>
          </w:rPr>
          <w:t>Chalampuente-Flores D, Mosquera-Losada MR, Ron AMD, Tapia Bastidas C, Sørensen M. Morphological and Ecogeographical Diversity of the Andean Lupine (Lupinus mutabilis Sweet) in the High Andean Region of Ecuador. Agronomy. 2023;13. doi:10.3390/agronomy13082064</w:t>
        </w:r>
      </w:hyperlink>
    </w:p>
    <w:p w14:paraId="0E1F9261" w14:textId="77777777" w:rsidR="00FA6EE0" w:rsidRPr="007000CF" w:rsidRDefault="00000000">
      <w:pPr>
        <w:pStyle w:val="Textoindependiente"/>
      </w:pPr>
      <w:hyperlink r:id="rId136">
        <w:r w:rsidRPr="007000CF">
          <w:rPr>
            <w:rStyle w:val="Hipervnculo"/>
            <w:color w:val="auto"/>
          </w:rPr>
          <w:t>35.</w:t>
        </w:r>
      </w:hyperlink>
      <w:r w:rsidRPr="007000CF">
        <w:t xml:space="preserve"> </w:t>
      </w:r>
      <w:hyperlink r:id="rId137">
        <w:r w:rsidRPr="007000CF">
          <w:rPr>
            <w:rStyle w:val="Hipervnculo"/>
            <w:color w:val="auto"/>
          </w:rPr>
          <w:t>Cui H, Yao Q, Xing B, Zhou B, Shah SS, Qin P. The Performance of Agronomic and Quality Traits of Quinoa under Different Altitudes in Northwest of China. Agronomy. 2024;14: 1194. doi:10.3390/agronomy14061194</w:t>
        </w:r>
      </w:hyperlink>
    </w:p>
    <w:p w14:paraId="6C3F38C6" w14:textId="77777777" w:rsidR="00FA6EE0" w:rsidRPr="007000CF" w:rsidRDefault="00000000">
      <w:pPr>
        <w:pStyle w:val="Textoindependiente"/>
        <w:rPr>
          <w:lang w:val="es-PE"/>
        </w:rPr>
      </w:pPr>
      <w:hyperlink r:id="rId138">
        <w:r w:rsidRPr="007000CF">
          <w:rPr>
            <w:rStyle w:val="Hipervnculo"/>
            <w:color w:val="auto"/>
          </w:rPr>
          <w:t>36.</w:t>
        </w:r>
      </w:hyperlink>
      <w:r w:rsidRPr="007000CF">
        <w:t xml:space="preserve"> </w:t>
      </w:r>
      <w:hyperlink r:id="rId139">
        <w:r w:rsidRPr="007000CF">
          <w:rPr>
            <w:rStyle w:val="Hipervnculo"/>
            <w:color w:val="auto"/>
          </w:rPr>
          <w:t xml:space="preserve">Vleugels T, Van Waes C, De Keyser E, Cnops G. Optimization of Breeding Tools in Quinoa (Chenopodium quinoa) and Identification of Suitable Breeding Material for NW Europe. </w:t>
        </w:r>
        <w:proofErr w:type="spellStart"/>
        <w:r w:rsidRPr="007000CF">
          <w:rPr>
            <w:rStyle w:val="Hipervnculo"/>
            <w:color w:val="auto"/>
            <w:lang w:val="es-PE"/>
          </w:rPr>
          <w:t>Plants</w:t>
        </w:r>
        <w:proofErr w:type="spellEnd"/>
        <w:r w:rsidRPr="007000CF">
          <w:rPr>
            <w:rStyle w:val="Hipervnculo"/>
            <w:color w:val="auto"/>
            <w:lang w:val="es-PE"/>
          </w:rPr>
          <w:t>. 2024;14: 3. doi:10.3390/plants14010003</w:t>
        </w:r>
      </w:hyperlink>
    </w:p>
    <w:p w14:paraId="50720435" w14:textId="77777777" w:rsidR="00FA6EE0" w:rsidRPr="007000CF" w:rsidRDefault="00000000">
      <w:pPr>
        <w:pStyle w:val="Textoindependiente"/>
      </w:pPr>
      <w:hyperlink r:id="rId140">
        <w:r w:rsidRPr="007000CF">
          <w:rPr>
            <w:rStyle w:val="Hipervnculo"/>
            <w:color w:val="auto"/>
            <w:lang w:val="es-PE"/>
          </w:rPr>
          <w:t>37.</w:t>
        </w:r>
      </w:hyperlink>
      <w:r w:rsidRPr="007000CF">
        <w:rPr>
          <w:lang w:val="es-PE"/>
        </w:rPr>
        <w:t xml:space="preserve"> </w:t>
      </w:r>
      <w:hyperlink r:id="rId141">
        <w:r w:rsidRPr="007000CF">
          <w:rPr>
            <w:rStyle w:val="Hipervnculo"/>
            <w:color w:val="auto"/>
            <w:lang w:val="es-PE"/>
          </w:rPr>
          <w:t>Fernández-</w:t>
        </w:r>
        <w:proofErr w:type="spellStart"/>
        <w:r w:rsidRPr="007000CF">
          <w:rPr>
            <w:rStyle w:val="Hipervnculo"/>
            <w:color w:val="auto"/>
            <w:lang w:val="es-PE"/>
          </w:rPr>
          <w:t>Poquioma</w:t>
        </w:r>
        <w:proofErr w:type="spellEnd"/>
        <w:r w:rsidRPr="007000CF">
          <w:rPr>
            <w:rStyle w:val="Hipervnculo"/>
            <w:color w:val="auto"/>
            <w:lang w:val="es-PE"/>
          </w:rPr>
          <w:t xml:space="preserve"> DM, </w:t>
        </w:r>
        <w:proofErr w:type="spellStart"/>
        <w:r w:rsidRPr="007000CF">
          <w:rPr>
            <w:rStyle w:val="Hipervnculo"/>
            <w:color w:val="auto"/>
            <w:lang w:val="es-PE"/>
          </w:rPr>
          <w:t>Llaja</w:t>
        </w:r>
        <w:proofErr w:type="spellEnd"/>
        <w:r w:rsidRPr="007000CF">
          <w:rPr>
            <w:rStyle w:val="Hipervnculo"/>
            <w:color w:val="auto"/>
            <w:lang w:val="es-PE"/>
          </w:rPr>
          <w:t>-Zuta E, Hernández-</w:t>
        </w:r>
        <w:proofErr w:type="spellStart"/>
        <w:r w:rsidRPr="007000CF">
          <w:rPr>
            <w:rStyle w:val="Hipervnculo"/>
            <w:color w:val="auto"/>
            <w:lang w:val="es-PE"/>
          </w:rPr>
          <w:t>Amasifuen</w:t>
        </w:r>
        <w:proofErr w:type="spellEnd"/>
        <w:r w:rsidRPr="007000CF">
          <w:rPr>
            <w:rStyle w:val="Hipervnculo"/>
            <w:color w:val="auto"/>
            <w:lang w:val="es-PE"/>
          </w:rPr>
          <w:t xml:space="preserve"> AD, Condori-</w:t>
        </w:r>
        <w:proofErr w:type="spellStart"/>
        <w:r w:rsidRPr="007000CF">
          <w:rPr>
            <w:rStyle w:val="Hipervnculo"/>
            <w:color w:val="auto"/>
            <w:lang w:val="es-PE"/>
          </w:rPr>
          <w:t>Apfata</w:t>
        </w:r>
        <w:proofErr w:type="spellEnd"/>
        <w:r w:rsidRPr="007000CF">
          <w:rPr>
            <w:rStyle w:val="Hipervnculo"/>
            <w:color w:val="auto"/>
            <w:lang w:val="es-PE"/>
          </w:rPr>
          <w:t xml:space="preserve"> JA. </w:t>
        </w:r>
        <w:r w:rsidRPr="007000CF">
          <w:rPr>
            <w:rStyle w:val="Hipervnculo"/>
            <w:color w:val="auto"/>
          </w:rPr>
          <w:t>In Vitro Micropropagation of Native Ulluco (Ullucus tuberosus Caldas) from the Amazonas Region of Peru. Plants. 2026;15. doi:10.3390/plants15060959</w:t>
        </w:r>
      </w:hyperlink>
    </w:p>
    <w:p w14:paraId="41183DE5" w14:textId="77777777" w:rsidR="00FA6EE0" w:rsidRPr="007000CF" w:rsidRDefault="00000000">
      <w:pPr>
        <w:pStyle w:val="Textoindependiente"/>
      </w:pPr>
      <w:hyperlink r:id="rId142">
        <w:r w:rsidRPr="007000CF">
          <w:rPr>
            <w:rStyle w:val="Hipervnculo"/>
            <w:color w:val="auto"/>
          </w:rPr>
          <w:t>38.</w:t>
        </w:r>
      </w:hyperlink>
      <w:r w:rsidRPr="007000CF">
        <w:t xml:space="preserve"> </w:t>
      </w:r>
      <w:hyperlink r:id="rId143">
        <w:r w:rsidRPr="007000CF">
          <w:rPr>
            <w:rStyle w:val="Hipervnculo"/>
            <w:color w:val="auto"/>
          </w:rPr>
          <w:t>Bellucci E, Mario Aguilar O, Alseekh S, Bett K, Brezeanu C, Cook D, et al. The INCREASE project: Intelligent Collections of food-legume genetic resources for European agrofood systems. Plant J. 2021;108: 646–660. doi:10.1111/tpj.15472</w:t>
        </w:r>
      </w:hyperlink>
    </w:p>
    <w:p w14:paraId="5A0B4F75" w14:textId="77777777" w:rsidR="00FA6EE0" w:rsidRPr="007000CF" w:rsidRDefault="00000000">
      <w:pPr>
        <w:pStyle w:val="Textoindependiente"/>
      </w:pPr>
      <w:hyperlink r:id="rId144">
        <w:r w:rsidRPr="007000CF">
          <w:rPr>
            <w:rStyle w:val="Hipervnculo"/>
            <w:color w:val="auto"/>
          </w:rPr>
          <w:t>39.</w:t>
        </w:r>
      </w:hyperlink>
      <w:r w:rsidRPr="007000CF">
        <w:t xml:space="preserve"> </w:t>
      </w:r>
      <w:hyperlink r:id="rId145">
        <w:r w:rsidRPr="007000CF">
          <w:rPr>
            <w:rStyle w:val="Hipervnculo"/>
            <w:color w:val="auto"/>
          </w:rPr>
          <w:t>Bonnave M, Bleeckx G, Rojas Beltrán J, Maughan P, Flamand M-C, Terrazas F, et al. Farmers’ unconscious incorporation of sexually-produced genotypes into the germplasm of a vegetatively-propagated crop (Oxalis tuberosa Mol.). Genet Resour Crop Evol. 2014;61: 721–740. doi:10.1007/s10722-013-0068-z</w:t>
        </w:r>
      </w:hyperlink>
    </w:p>
    <w:p w14:paraId="7EF43077" w14:textId="77777777" w:rsidR="00FA6EE0" w:rsidRPr="007000CF" w:rsidRDefault="00000000">
      <w:pPr>
        <w:pStyle w:val="Textoindependiente"/>
      </w:pPr>
      <w:hyperlink r:id="rId146">
        <w:r w:rsidRPr="007000CF">
          <w:rPr>
            <w:rStyle w:val="Hipervnculo"/>
            <w:color w:val="auto"/>
          </w:rPr>
          <w:t>40.</w:t>
        </w:r>
      </w:hyperlink>
      <w:r w:rsidRPr="007000CF">
        <w:t xml:space="preserve"> </w:t>
      </w:r>
      <w:hyperlink r:id="rId147">
        <w:r w:rsidRPr="007000CF">
          <w:rPr>
            <w:rStyle w:val="Hipervnculo"/>
            <w:color w:val="auto"/>
          </w:rPr>
          <w:t>Bonnave M, Bleeckx T, Terrazas F, Bertin P. Effect of the management of seed flows and mode of propagation on the genetic diversity in an Andean farming system: the case of oca (Oxalis tuberosa Mol.). Agric Hum Values. 2016;33: 673–688. doi:10.1007/s10460-015-9646-3</w:t>
        </w:r>
      </w:hyperlink>
    </w:p>
    <w:p w14:paraId="78F433D2" w14:textId="77777777" w:rsidR="00FA6EE0" w:rsidRPr="007000CF" w:rsidRDefault="00000000">
      <w:pPr>
        <w:pStyle w:val="Textoindependiente"/>
      </w:pPr>
      <w:hyperlink r:id="rId148">
        <w:r w:rsidRPr="007000CF">
          <w:rPr>
            <w:rStyle w:val="Hipervnculo"/>
            <w:color w:val="auto"/>
          </w:rPr>
          <w:t>41.</w:t>
        </w:r>
      </w:hyperlink>
      <w:r w:rsidRPr="007000CF">
        <w:t xml:space="preserve"> </w:t>
      </w:r>
      <w:hyperlink r:id="rId149">
        <w:r w:rsidRPr="007000CF">
          <w:rPr>
            <w:rStyle w:val="Hipervnculo"/>
            <w:color w:val="auto"/>
          </w:rPr>
          <w:t>Fairbanks DJ, Burgener KW, Robison LR, Andersen WR, Ballon E. Electrophoretic Characterization of Quinoa Seed Proteins. Plant Breed. 1990;104: 190–195. doi:10.1111/j.1439-0523.1990.tb00422.x</w:t>
        </w:r>
      </w:hyperlink>
    </w:p>
    <w:p w14:paraId="4B750363" w14:textId="77777777" w:rsidR="00FA6EE0" w:rsidRPr="007000CF" w:rsidRDefault="00000000">
      <w:pPr>
        <w:pStyle w:val="Textoindependiente"/>
      </w:pPr>
      <w:hyperlink r:id="rId150">
        <w:r w:rsidRPr="007000CF">
          <w:rPr>
            <w:rStyle w:val="Hipervnculo"/>
            <w:color w:val="auto"/>
          </w:rPr>
          <w:t>42.</w:t>
        </w:r>
      </w:hyperlink>
      <w:r w:rsidRPr="007000CF">
        <w:t xml:space="preserve"> </w:t>
      </w:r>
      <w:hyperlink r:id="rId151">
        <w:r w:rsidRPr="007000CF">
          <w:rPr>
            <w:rStyle w:val="Hipervnculo"/>
            <w:color w:val="auto"/>
          </w:rPr>
          <w:t>Vargas A, Elzinga DB, Rojas-Beltran JA, Bonifacio A, Geary B, Stevens MR, et al. Development and use of microsatellite markers for genetic diversity analysis of cañahua (Chenopodium pallidicaule Aellen). Genet Resour Crop Evol. 2011;58: 727–739. doi:10.1007/s10722-010-9615-z</w:t>
        </w:r>
      </w:hyperlink>
    </w:p>
    <w:p w14:paraId="630FCFCB" w14:textId="77777777" w:rsidR="00FA6EE0" w:rsidRPr="007000CF" w:rsidRDefault="00000000">
      <w:pPr>
        <w:pStyle w:val="Textoindependiente"/>
        <w:rPr>
          <w:lang w:val="es-PE"/>
        </w:rPr>
      </w:pPr>
      <w:hyperlink r:id="rId152">
        <w:r w:rsidRPr="007000CF">
          <w:rPr>
            <w:rStyle w:val="Hipervnculo"/>
            <w:color w:val="auto"/>
          </w:rPr>
          <w:t>43.</w:t>
        </w:r>
      </w:hyperlink>
      <w:r w:rsidRPr="007000CF">
        <w:t xml:space="preserve"> </w:t>
      </w:r>
      <w:hyperlink r:id="rId153">
        <w:r w:rsidRPr="007000CF">
          <w:rPr>
            <w:rStyle w:val="Hipervnculo"/>
            <w:color w:val="auto"/>
          </w:rPr>
          <w:t xml:space="preserve">Jimenez FR, Maughan PJ, Alvarez A, Kietlinski KD, Smith SM, Pratt DB, et al. Assessment of genetic diversity in Peruvian Amaranth (Amaranthus caudatus and A. hybridus) germplasm using single nucleotide polymorphism markers. </w:t>
        </w:r>
        <w:proofErr w:type="spellStart"/>
        <w:r w:rsidRPr="007000CF">
          <w:rPr>
            <w:rStyle w:val="Hipervnculo"/>
            <w:color w:val="auto"/>
            <w:lang w:val="es-PE"/>
          </w:rPr>
          <w:t>Crop</w:t>
        </w:r>
        <w:proofErr w:type="spellEnd"/>
        <w:r w:rsidRPr="007000CF">
          <w:rPr>
            <w:rStyle w:val="Hipervnculo"/>
            <w:color w:val="auto"/>
            <w:lang w:val="es-PE"/>
          </w:rPr>
          <w:t xml:space="preserve"> </w:t>
        </w:r>
        <w:proofErr w:type="spellStart"/>
        <w:r w:rsidRPr="007000CF">
          <w:rPr>
            <w:rStyle w:val="Hipervnculo"/>
            <w:color w:val="auto"/>
            <w:lang w:val="es-PE"/>
          </w:rPr>
          <w:t>Sci</w:t>
        </w:r>
        <w:proofErr w:type="spellEnd"/>
        <w:r w:rsidRPr="007000CF">
          <w:rPr>
            <w:rStyle w:val="Hipervnculo"/>
            <w:color w:val="auto"/>
            <w:lang w:val="es-PE"/>
          </w:rPr>
          <w:t>. 2013;53: 532–541. doi:10.2135/cropsci2012.07.0413</w:t>
        </w:r>
      </w:hyperlink>
    </w:p>
    <w:p w14:paraId="70A38EFC" w14:textId="77777777" w:rsidR="00FA6EE0" w:rsidRPr="007000CF" w:rsidRDefault="00000000">
      <w:pPr>
        <w:pStyle w:val="Textoindependiente"/>
      </w:pPr>
      <w:hyperlink r:id="rId154">
        <w:r w:rsidRPr="007000CF">
          <w:rPr>
            <w:rStyle w:val="Hipervnculo"/>
            <w:color w:val="auto"/>
            <w:lang w:val="es-PE"/>
          </w:rPr>
          <w:t>44.</w:t>
        </w:r>
      </w:hyperlink>
      <w:r w:rsidRPr="007000CF">
        <w:rPr>
          <w:lang w:val="es-PE"/>
        </w:rPr>
        <w:t xml:space="preserve"> </w:t>
      </w:r>
      <w:hyperlink r:id="rId155">
        <w:proofErr w:type="spellStart"/>
        <w:r w:rsidRPr="007000CF">
          <w:rPr>
            <w:rStyle w:val="Hipervnculo"/>
            <w:color w:val="auto"/>
            <w:lang w:val="es-PE"/>
          </w:rPr>
          <w:t>Mangelson</w:t>
        </w:r>
        <w:proofErr w:type="spellEnd"/>
        <w:r w:rsidRPr="007000CF">
          <w:rPr>
            <w:rStyle w:val="Hipervnculo"/>
            <w:color w:val="auto"/>
            <w:lang w:val="es-PE"/>
          </w:rPr>
          <w:t xml:space="preserve"> H, Jarvis DE, Mollinedo P, </w:t>
        </w:r>
        <w:proofErr w:type="spellStart"/>
        <w:r w:rsidRPr="007000CF">
          <w:rPr>
            <w:rStyle w:val="Hipervnculo"/>
            <w:color w:val="auto"/>
            <w:lang w:val="es-PE"/>
          </w:rPr>
          <w:t>Rollano-Penaloza</w:t>
        </w:r>
        <w:proofErr w:type="spellEnd"/>
        <w:r w:rsidRPr="007000CF">
          <w:rPr>
            <w:rStyle w:val="Hipervnculo"/>
            <w:color w:val="auto"/>
            <w:lang w:val="es-PE"/>
          </w:rPr>
          <w:t xml:space="preserve"> OM, Palma-Encinas VD, </w:t>
        </w:r>
        <w:proofErr w:type="spellStart"/>
        <w:r w:rsidRPr="007000CF">
          <w:rPr>
            <w:rStyle w:val="Hipervnculo"/>
            <w:color w:val="auto"/>
            <w:lang w:val="es-PE"/>
          </w:rPr>
          <w:t>Gomez</w:t>
        </w:r>
        <w:proofErr w:type="spellEnd"/>
        <w:r w:rsidRPr="007000CF">
          <w:rPr>
            <w:rStyle w:val="Hipervnculo"/>
            <w:color w:val="auto"/>
            <w:lang w:val="es-PE"/>
          </w:rPr>
          <w:t>-Pando LR, et al. </w:t>
        </w:r>
        <w:r w:rsidRPr="007000CF">
          <w:rPr>
            <w:rStyle w:val="Hipervnculo"/>
            <w:color w:val="auto"/>
          </w:rPr>
          <w:t>The genome of Chenopodium pallidicaule: An emerging Andean super grain. Appl Plant Sci. 2019;7. doi:10.1002/aps3.11300</w:t>
        </w:r>
      </w:hyperlink>
    </w:p>
    <w:p w14:paraId="4DB15D7F" w14:textId="77777777" w:rsidR="00FA6EE0" w:rsidRPr="007000CF" w:rsidRDefault="00000000">
      <w:pPr>
        <w:pStyle w:val="Textoindependiente"/>
        <w:rPr>
          <w:lang w:val="es-PE"/>
        </w:rPr>
      </w:pPr>
      <w:hyperlink r:id="rId156">
        <w:r w:rsidRPr="007000CF">
          <w:rPr>
            <w:rStyle w:val="Hipervnculo"/>
            <w:color w:val="auto"/>
          </w:rPr>
          <w:t>45.</w:t>
        </w:r>
      </w:hyperlink>
      <w:r w:rsidRPr="007000CF">
        <w:t xml:space="preserve"> </w:t>
      </w:r>
      <w:hyperlink r:id="rId157">
        <w:r w:rsidRPr="007000CF">
          <w:rPr>
            <w:rStyle w:val="Hipervnculo"/>
            <w:color w:val="auto"/>
          </w:rPr>
          <w:t xml:space="preserve">Benlhabib O, Boujartani N, Maughan PJ, Jacobsen SE, Jellen EN. Elevated genetic diversity in an F2:6 population of quinoa (chenopodium quinoa) developed through an inter-ecotype cross. </w:t>
        </w:r>
        <w:r w:rsidRPr="007000CF">
          <w:rPr>
            <w:rStyle w:val="Hipervnculo"/>
            <w:color w:val="auto"/>
            <w:lang w:val="es-PE"/>
          </w:rPr>
          <w:t xml:space="preserve">Front </w:t>
        </w:r>
        <w:proofErr w:type="spellStart"/>
        <w:r w:rsidRPr="007000CF">
          <w:rPr>
            <w:rStyle w:val="Hipervnculo"/>
            <w:color w:val="auto"/>
            <w:lang w:val="es-PE"/>
          </w:rPr>
          <w:t>Plant</w:t>
        </w:r>
        <w:proofErr w:type="spellEnd"/>
        <w:r w:rsidRPr="007000CF">
          <w:rPr>
            <w:rStyle w:val="Hipervnculo"/>
            <w:color w:val="auto"/>
            <w:lang w:val="es-PE"/>
          </w:rPr>
          <w:t xml:space="preserve"> </w:t>
        </w:r>
        <w:proofErr w:type="spellStart"/>
        <w:r w:rsidRPr="007000CF">
          <w:rPr>
            <w:rStyle w:val="Hipervnculo"/>
            <w:color w:val="auto"/>
            <w:lang w:val="es-PE"/>
          </w:rPr>
          <w:t>Sci</w:t>
        </w:r>
        <w:proofErr w:type="spellEnd"/>
        <w:r w:rsidRPr="007000CF">
          <w:rPr>
            <w:rStyle w:val="Hipervnculo"/>
            <w:color w:val="auto"/>
            <w:lang w:val="es-PE"/>
          </w:rPr>
          <w:t>. 2016;7. doi:10.3389/fpls.2016.01222</w:t>
        </w:r>
      </w:hyperlink>
    </w:p>
    <w:p w14:paraId="285CA608" w14:textId="77777777" w:rsidR="00FA6EE0" w:rsidRPr="007000CF" w:rsidRDefault="00000000">
      <w:pPr>
        <w:pStyle w:val="Textoindependiente"/>
      </w:pPr>
      <w:hyperlink r:id="rId158">
        <w:r w:rsidRPr="007000CF">
          <w:rPr>
            <w:rStyle w:val="Hipervnculo"/>
            <w:color w:val="auto"/>
            <w:lang w:val="es-PE"/>
          </w:rPr>
          <w:t>46.</w:t>
        </w:r>
      </w:hyperlink>
      <w:r w:rsidRPr="007000CF">
        <w:rPr>
          <w:lang w:val="es-PE"/>
        </w:rPr>
        <w:t xml:space="preserve"> </w:t>
      </w:r>
      <w:hyperlink r:id="rId159">
        <w:r w:rsidRPr="007000CF">
          <w:rPr>
            <w:rStyle w:val="Hipervnculo"/>
            <w:color w:val="auto"/>
            <w:lang w:val="es-PE"/>
          </w:rPr>
          <w:t xml:space="preserve">Cueva-Flores L, </w:t>
        </w:r>
        <w:proofErr w:type="spellStart"/>
        <w:r w:rsidRPr="007000CF">
          <w:rPr>
            <w:rStyle w:val="Hipervnculo"/>
            <w:color w:val="auto"/>
            <w:lang w:val="es-PE"/>
          </w:rPr>
          <w:t>Gutierrez</w:t>
        </w:r>
        <w:proofErr w:type="spellEnd"/>
        <w:r w:rsidRPr="007000CF">
          <w:rPr>
            <w:rStyle w:val="Hipervnculo"/>
            <w:color w:val="auto"/>
            <w:lang w:val="es-PE"/>
          </w:rPr>
          <w:t>-Rosales R, Zeballos O, Condori-</w:t>
        </w:r>
        <w:proofErr w:type="spellStart"/>
        <w:r w:rsidRPr="007000CF">
          <w:rPr>
            <w:rStyle w:val="Hipervnculo"/>
            <w:color w:val="auto"/>
            <w:lang w:val="es-PE"/>
          </w:rPr>
          <w:t>Apfata</w:t>
        </w:r>
        <w:proofErr w:type="spellEnd"/>
        <w:r w:rsidRPr="007000CF">
          <w:rPr>
            <w:rStyle w:val="Hipervnculo"/>
            <w:color w:val="auto"/>
            <w:lang w:val="es-PE"/>
          </w:rPr>
          <w:t xml:space="preserve"> J, </w:t>
        </w:r>
        <w:proofErr w:type="gramStart"/>
        <w:r w:rsidRPr="007000CF">
          <w:rPr>
            <w:rStyle w:val="Hipervnculo"/>
            <w:color w:val="auto"/>
            <w:lang w:val="es-PE"/>
          </w:rPr>
          <w:t>Lipa</w:t>
        </w:r>
        <w:proofErr w:type="gramEnd"/>
        <w:r w:rsidRPr="007000CF">
          <w:rPr>
            <w:rStyle w:val="Hipervnculo"/>
            <w:color w:val="auto"/>
            <w:lang w:val="es-PE"/>
          </w:rPr>
          <w:t>-Mamani L, Macedo-Valdivia D, et al. </w:t>
        </w:r>
        <w:r w:rsidRPr="007000CF">
          <w:rPr>
            <w:rStyle w:val="Hipervnculo"/>
            <w:color w:val="auto"/>
          </w:rPr>
          <w:t>Effects of salt stress on tolerant accessions of quinoa at the morphological and metabolic levels. Chil J Agric Res. 2024;84: 56–69. doi:10.4067/S0718-58392024000100056</w:t>
        </w:r>
      </w:hyperlink>
    </w:p>
    <w:p w14:paraId="055A5308" w14:textId="77777777" w:rsidR="00FA6EE0" w:rsidRPr="007000CF" w:rsidRDefault="00000000">
      <w:pPr>
        <w:pStyle w:val="Textoindependiente"/>
      </w:pPr>
      <w:hyperlink r:id="rId160">
        <w:r w:rsidRPr="007000CF">
          <w:rPr>
            <w:rStyle w:val="Hipervnculo"/>
            <w:color w:val="auto"/>
          </w:rPr>
          <w:t>47.</w:t>
        </w:r>
      </w:hyperlink>
      <w:r w:rsidRPr="007000CF">
        <w:t xml:space="preserve"> </w:t>
      </w:r>
      <w:hyperlink r:id="rId161">
        <w:r w:rsidRPr="007000CF">
          <w:rPr>
            <w:rStyle w:val="Hipervnculo"/>
            <w:color w:val="auto"/>
          </w:rPr>
          <w:t>Bhargava A, Shukla S, Ohri D. Genetic variability and interrelationship among various morphological and quality traits in quinoa (Chenopodium quinoa Willd.). Field Crops Res. 2007;101: 104–116. doi:10.1016/j.fcr.2006.10.001</w:t>
        </w:r>
      </w:hyperlink>
    </w:p>
    <w:p w14:paraId="75301060" w14:textId="77777777" w:rsidR="00FA6EE0" w:rsidRPr="007000CF" w:rsidRDefault="00000000">
      <w:pPr>
        <w:pStyle w:val="Textoindependiente"/>
      </w:pPr>
      <w:hyperlink r:id="rId162">
        <w:r w:rsidRPr="007000CF">
          <w:rPr>
            <w:rStyle w:val="Hipervnculo"/>
            <w:color w:val="auto"/>
          </w:rPr>
          <w:t>48.</w:t>
        </w:r>
      </w:hyperlink>
      <w:r w:rsidRPr="007000CF">
        <w:t xml:space="preserve"> </w:t>
      </w:r>
      <w:hyperlink r:id="rId163">
        <w:r w:rsidRPr="007000CF">
          <w:rPr>
            <w:rStyle w:val="Hipervnculo"/>
            <w:color w:val="auto"/>
          </w:rPr>
          <w:t>Jamboonsri W, Phillips TD, Geneve RL, Cahill JP, Hildebrand DF. Extending the range of an ancient crop, Salvia hispanica L.-a new ω3 source. Genet Resour Crop Evol. 2012;59: 171–178. doi:10.1007/s10722-011-9673-x</w:t>
        </w:r>
      </w:hyperlink>
    </w:p>
    <w:p w14:paraId="4FF1351A" w14:textId="77777777" w:rsidR="00FA6EE0" w:rsidRPr="007000CF" w:rsidRDefault="00000000">
      <w:pPr>
        <w:pStyle w:val="Textoindependiente"/>
      </w:pPr>
      <w:hyperlink r:id="rId164">
        <w:r w:rsidRPr="007000CF">
          <w:rPr>
            <w:rStyle w:val="Hipervnculo"/>
            <w:color w:val="auto"/>
          </w:rPr>
          <w:t>49.</w:t>
        </w:r>
      </w:hyperlink>
      <w:r w:rsidRPr="007000CF">
        <w:t xml:space="preserve"> </w:t>
      </w:r>
      <w:hyperlink r:id="rId165">
        <w:r w:rsidRPr="007000CF">
          <w:rPr>
            <w:rStyle w:val="Hipervnculo"/>
            <w:color w:val="auto"/>
          </w:rPr>
          <w:t>Ortiz R, Ruiz-Tapia EN, Mujica-Sanchez A. Sampling strategy for a core collection of peruvian quinoa germplasm. Theor Appl Genet. 1998;96: 475–483. doi:10.1007/s001220050764</w:t>
        </w:r>
      </w:hyperlink>
    </w:p>
    <w:p w14:paraId="738EF498" w14:textId="77777777" w:rsidR="00FA6EE0" w:rsidRPr="007000CF" w:rsidRDefault="00000000">
      <w:pPr>
        <w:pStyle w:val="Textoindependiente"/>
      </w:pPr>
      <w:hyperlink r:id="rId166">
        <w:r w:rsidRPr="007000CF">
          <w:rPr>
            <w:rStyle w:val="Hipervnculo"/>
            <w:color w:val="auto"/>
          </w:rPr>
          <w:t>50.</w:t>
        </w:r>
      </w:hyperlink>
      <w:r w:rsidRPr="007000CF">
        <w:t xml:space="preserve"> </w:t>
      </w:r>
      <w:hyperlink r:id="rId167">
        <w:r w:rsidRPr="007000CF">
          <w:rPr>
            <w:rStyle w:val="Hipervnculo"/>
            <w:color w:val="auto"/>
          </w:rPr>
          <w:t>Christensen SA, Pratt DB, Pratt C, Nelson PT, Stevens MR, Jellen EN, et al. Assessment of genetic diversity in the USDA and CIP-FAO international nursery collections of quinoa (Chenopodium quinoa Willd.) using microsatellite markers. Plant Genet Resour Characterisation Util. 2007;5: 82–95. doi:10.1017/S1479262107672293</w:t>
        </w:r>
      </w:hyperlink>
    </w:p>
    <w:p w14:paraId="4E4A565E" w14:textId="77777777" w:rsidR="00FA6EE0" w:rsidRPr="007000CF" w:rsidRDefault="00000000">
      <w:pPr>
        <w:pStyle w:val="Textoindependiente"/>
      </w:pPr>
      <w:hyperlink r:id="rId168">
        <w:r w:rsidRPr="007000CF">
          <w:rPr>
            <w:rStyle w:val="Hipervnculo"/>
            <w:color w:val="auto"/>
          </w:rPr>
          <w:t>51.</w:t>
        </w:r>
      </w:hyperlink>
      <w:r w:rsidRPr="007000CF">
        <w:t xml:space="preserve"> </w:t>
      </w:r>
      <w:hyperlink r:id="rId169">
        <w:r w:rsidRPr="007000CF">
          <w:rPr>
            <w:rStyle w:val="Hipervnculo"/>
            <w:color w:val="auto"/>
          </w:rPr>
          <w:t>Fuentes FF, Martinez EA, Hinrichsen PV, Jellen EN, Maughan PJ. Assessment of genetic diversity patterns in Chilean quinoa (Chenopodium quinoa Willd.) germplasm using multiplex fluorescent microsatellite markers. Conserv Genet. 2009;10: 369–377. doi:10.1007/s10592-008-9604-3</w:t>
        </w:r>
      </w:hyperlink>
    </w:p>
    <w:p w14:paraId="14E02466" w14:textId="77777777" w:rsidR="00FA6EE0" w:rsidRPr="007000CF" w:rsidRDefault="00000000">
      <w:pPr>
        <w:pStyle w:val="Textoindependiente"/>
      </w:pPr>
      <w:hyperlink r:id="rId170">
        <w:r w:rsidRPr="007000CF">
          <w:rPr>
            <w:rStyle w:val="Hipervnculo"/>
            <w:color w:val="auto"/>
          </w:rPr>
          <w:t>52.</w:t>
        </w:r>
      </w:hyperlink>
      <w:r w:rsidRPr="007000CF">
        <w:t xml:space="preserve"> </w:t>
      </w:r>
      <w:hyperlink r:id="rId171">
        <w:r w:rsidRPr="007000CF">
          <w:rPr>
            <w:rStyle w:val="Hipervnculo"/>
            <w:color w:val="auto"/>
          </w:rPr>
          <w:t>Fuentes FF, Bazile D, Bhargava A, Martínez EA. Implications of farmers’ seed exchanges for on-farm conservation of quinoa, as revealed by its genetic diversity in Chile. J Agric Sci. 2012;150: 702–716. doi:10.1017/S0021859612000056</w:t>
        </w:r>
      </w:hyperlink>
    </w:p>
    <w:p w14:paraId="75E12522" w14:textId="77777777" w:rsidR="00FA6EE0" w:rsidRPr="007000CF" w:rsidRDefault="00000000">
      <w:pPr>
        <w:pStyle w:val="Textoindependiente"/>
      </w:pPr>
      <w:hyperlink r:id="rId172">
        <w:r w:rsidRPr="007000CF">
          <w:rPr>
            <w:rStyle w:val="Hipervnculo"/>
            <w:color w:val="auto"/>
          </w:rPr>
          <w:t>53.</w:t>
        </w:r>
      </w:hyperlink>
      <w:r w:rsidRPr="007000CF">
        <w:t xml:space="preserve"> </w:t>
      </w:r>
      <w:hyperlink r:id="rId173">
        <w:r w:rsidRPr="007000CF">
          <w:rPr>
            <w:rStyle w:val="Hipervnculo"/>
            <w:color w:val="auto"/>
          </w:rPr>
          <w:t>Shukla S, Bhargava A, Chatterjee A, Pandey AC, Mishra BK. Diversity in phenotypic and nutritional traits in vegetable amaranth (Amaranthus tricolor), a nutritionally underutilised crop. J Sci Food Agric. 2010;90: 139–144. doi:10.1002/jsfa.3797</w:t>
        </w:r>
      </w:hyperlink>
    </w:p>
    <w:p w14:paraId="595A7F83" w14:textId="77777777" w:rsidR="00FA6EE0" w:rsidRPr="007000CF" w:rsidRDefault="00000000">
      <w:pPr>
        <w:pStyle w:val="Textoindependiente"/>
        <w:rPr>
          <w:lang w:val="es-PE"/>
        </w:rPr>
      </w:pPr>
      <w:hyperlink r:id="rId174">
        <w:r w:rsidRPr="007000CF">
          <w:rPr>
            <w:rStyle w:val="Hipervnculo"/>
            <w:color w:val="auto"/>
          </w:rPr>
          <w:t>54.</w:t>
        </w:r>
      </w:hyperlink>
      <w:r w:rsidRPr="007000CF">
        <w:t xml:space="preserve"> </w:t>
      </w:r>
      <w:hyperlink r:id="rId175">
        <w:r w:rsidRPr="007000CF">
          <w:rPr>
            <w:rStyle w:val="Hipervnculo"/>
            <w:color w:val="auto"/>
          </w:rPr>
          <w:t xml:space="preserve">Fuentes F, Bhargava A. Morphological Analysis of Quinoa Germplasm Grown Under Lowland Desert Conditions. </w:t>
        </w:r>
        <w:r w:rsidRPr="007000CF">
          <w:rPr>
            <w:rStyle w:val="Hipervnculo"/>
            <w:color w:val="auto"/>
            <w:lang w:val="es-PE"/>
          </w:rPr>
          <w:t xml:space="preserve">J </w:t>
        </w:r>
        <w:proofErr w:type="spellStart"/>
        <w:r w:rsidRPr="007000CF">
          <w:rPr>
            <w:rStyle w:val="Hipervnculo"/>
            <w:color w:val="auto"/>
            <w:lang w:val="es-PE"/>
          </w:rPr>
          <w:t>Agron</w:t>
        </w:r>
        <w:proofErr w:type="spellEnd"/>
        <w:r w:rsidRPr="007000CF">
          <w:rPr>
            <w:rStyle w:val="Hipervnculo"/>
            <w:color w:val="auto"/>
            <w:lang w:val="es-PE"/>
          </w:rPr>
          <w:t xml:space="preserve"> </w:t>
        </w:r>
        <w:proofErr w:type="spellStart"/>
        <w:r w:rsidRPr="007000CF">
          <w:rPr>
            <w:rStyle w:val="Hipervnculo"/>
            <w:color w:val="auto"/>
            <w:lang w:val="es-PE"/>
          </w:rPr>
          <w:t>Crop</w:t>
        </w:r>
        <w:proofErr w:type="spellEnd"/>
        <w:r w:rsidRPr="007000CF">
          <w:rPr>
            <w:rStyle w:val="Hipervnculo"/>
            <w:color w:val="auto"/>
            <w:lang w:val="es-PE"/>
          </w:rPr>
          <w:t xml:space="preserve"> </w:t>
        </w:r>
        <w:proofErr w:type="spellStart"/>
        <w:r w:rsidRPr="007000CF">
          <w:rPr>
            <w:rStyle w:val="Hipervnculo"/>
            <w:color w:val="auto"/>
            <w:lang w:val="es-PE"/>
          </w:rPr>
          <w:t>Sci</w:t>
        </w:r>
        <w:proofErr w:type="spellEnd"/>
        <w:r w:rsidRPr="007000CF">
          <w:rPr>
            <w:rStyle w:val="Hipervnculo"/>
            <w:color w:val="auto"/>
            <w:lang w:val="es-PE"/>
          </w:rPr>
          <w:t>. 2011;197: 124–134. doi:10.1111/j.1439-037X.</w:t>
        </w:r>
        <w:proofErr w:type="gramStart"/>
        <w:r w:rsidRPr="007000CF">
          <w:rPr>
            <w:rStyle w:val="Hipervnculo"/>
            <w:color w:val="auto"/>
            <w:lang w:val="es-PE"/>
          </w:rPr>
          <w:t>2010.00445.x</w:t>
        </w:r>
        <w:proofErr w:type="gramEnd"/>
      </w:hyperlink>
    </w:p>
    <w:p w14:paraId="7FDAAFA9" w14:textId="77777777" w:rsidR="00FA6EE0" w:rsidRPr="007000CF" w:rsidRDefault="00000000">
      <w:pPr>
        <w:pStyle w:val="Textoindependiente"/>
      </w:pPr>
      <w:hyperlink r:id="rId176">
        <w:r w:rsidRPr="007000CF">
          <w:rPr>
            <w:rStyle w:val="Hipervnculo"/>
            <w:color w:val="auto"/>
            <w:lang w:val="es-PE"/>
          </w:rPr>
          <w:t>55.</w:t>
        </w:r>
      </w:hyperlink>
      <w:r w:rsidRPr="007000CF">
        <w:rPr>
          <w:lang w:val="es-PE"/>
        </w:rPr>
        <w:t xml:space="preserve"> </w:t>
      </w:r>
      <w:hyperlink r:id="rId177">
        <w:r w:rsidRPr="007000CF">
          <w:rPr>
            <w:rStyle w:val="Hipervnculo"/>
            <w:color w:val="auto"/>
            <w:lang w:val="es-PE"/>
          </w:rPr>
          <w:t>Miranda M, Vega-Gálvez A, Martínez EA, López J, Marín R, Aranda M, et al. </w:t>
        </w:r>
        <w:r w:rsidRPr="007000CF">
          <w:rPr>
            <w:rStyle w:val="Hipervnculo"/>
            <w:color w:val="auto"/>
          </w:rPr>
          <w:t>Influence of contrasting environments on seed composition of two quinoa genotypes: Nutritional and functional properties. Chil J Agric Res. 2013;73: 108–116. doi:10.4067/S0718-58392013000200004</w:t>
        </w:r>
      </w:hyperlink>
    </w:p>
    <w:p w14:paraId="0391D5E4" w14:textId="77777777" w:rsidR="00FA6EE0" w:rsidRPr="007000CF" w:rsidRDefault="00000000">
      <w:pPr>
        <w:pStyle w:val="Textoindependiente"/>
      </w:pPr>
      <w:hyperlink r:id="rId178">
        <w:r w:rsidRPr="007000CF">
          <w:rPr>
            <w:rStyle w:val="Hipervnculo"/>
            <w:color w:val="auto"/>
          </w:rPr>
          <w:t>56.</w:t>
        </w:r>
      </w:hyperlink>
      <w:r w:rsidRPr="007000CF">
        <w:t xml:space="preserve"> </w:t>
      </w:r>
      <w:hyperlink r:id="rId179">
        <w:r w:rsidRPr="007000CF">
          <w:rPr>
            <w:rStyle w:val="Hipervnculo"/>
            <w:color w:val="auto"/>
          </w:rPr>
          <w:t>Craine EB, Murphy KM. Seed Composition and Amino Acid Profiles for Quinoa Grown in Washington State. Front Nutr. 2020;7. doi:10.3389/fnut.2020.00126</w:t>
        </w:r>
      </w:hyperlink>
    </w:p>
    <w:p w14:paraId="0CC74A19" w14:textId="77777777" w:rsidR="00FA6EE0" w:rsidRPr="007000CF" w:rsidRDefault="00000000">
      <w:pPr>
        <w:pStyle w:val="Textoindependiente"/>
      </w:pPr>
      <w:hyperlink r:id="rId180">
        <w:r w:rsidRPr="007000CF">
          <w:rPr>
            <w:rStyle w:val="Hipervnculo"/>
            <w:color w:val="auto"/>
          </w:rPr>
          <w:t>57.</w:t>
        </w:r>
      </w:hyperlink>
      <w:r w:rsidRPr="007000CF">
        <w:t xml:space="preserve"> </w:t>
      </w:r>
      <w:hyperlink r:id="rId181">
        <w:r w:rsidRPr="007000CF">
          <w:rPr>
            <w:rStyle w:val="Hipervnculo"/>
            <w:color w:val="auto"/>
          </w:rPr>
          <w:t>Barba-Espin G, Acosta-Motos JR. Crop Genetic Resources: An Overview. Agronomy. 2022;12: 340. doi:10.3390/agronomy12020340</w:t>
        </w:r>
      </w:hyperlink>
    </w:p>
    <w:p w14:paraId="54725262" w14:textId="77777777" w:rsidR="00FA6EE0" w:rsidRPr="007000CF" w:rsidRDefault="00000000">
      <w:pPr>
        <w:pStyle w:val="Textoindependiente"/>
      </w:pPr>
      <w:hyperlink r:id="rId182">
        <w:r w:rsidRPr="007000CF">
          <w:rPr>
            <w:rStyle w:val="Hipervnculo"/>
            <w:color w:val="auto"/>
          </w:rPr>
          <w:t>58.</w:t>
        </w:r>
      </w:hyperlink>
      <w:r w:rsidRPr="007000CF">
        <w:t xml:space="preserve"> </w:t>
      </w:r>
      <w:hyperlink r:id="rId183">
        <w:r w:rsidRPr="007000CF">
          <w:rPr>
            <w:rStyle w:val="Hipervnculo"/>
            <w:color w:val="auto"/>
          </w:rPr>
          <w:t>Salgotra RK, Chauhan BS. Genetic Diversity, Conservation, and Utilization of Plant Genetic Resources. Genes. 2023;14: 174. doi:10.3390/genes14010174</w:t>
        </w:r>
      </w:hyperlink>
    </w:p>
    <w:p w14:paraId="40CF675F" w14:textId="77777777" w:rsidR="00FA6EE0" w:rsidRPr="007000CF" w:rsidRDefault="00000000">
      <w:pPr>
        <w:pStyle w:val="Textoindependiente"/>
      </w:pPr>
      <w:hyperlink r:id="rId184">
        <w:r w:rsidRPr="007000CF">
          <w:rPr>
            <w:rStyle w:val="Hipervnculo"/>
            <w:color w:val="auto"/>
          </w:rPr>
          <w:t>59.</w:t>
        </w:r>
      </w:hyperlink>
      <w:r w:rsidRPr="007000CF">
        <w:t xml:space="preserve"> </w:t>
      </w:r>
      <w:hyperlink r:id="rId185">
        <w:r w:rsidRPr="007000CF">
          <w:rPr>
            <w:rStyle w:val="Hipervnculo"/>
            <w:color w:val="auto"/>
          </w:rPr>
          <w:t>Bazile D, Jacobsen S-E, Verniau A. The Global Expansion of Quinoa: Trends and Limits. Front Plant Sci. 2016;7. doi:10.3389/fpls.2016.00622</w:t>
        </w:r>
      </w:hyperlink>
    </w:p>
    <w:p w14:paraId="6FBD8552" w14:textId="77777777" w:rsidR="00FA6EE0" w:rsidRPr="007000CF" w:rsidRDefault="00000000">
      <w:pPr>
        <w:pStyle w:val="Textoindependiente"/>
      </w:pPr>
      <w:hyperlink r:id="rId186">
        <w:r w:rsidRPr="007000CF">
          <w:rPr>
            <w:rStyle w:val="Hipervnculo"/>
            <w:color w:val="auto"/>
          </w:rPr>
          <w:t>60.</w:t>
        </w:r>
      </w:hyperlink>
      <w:r w:rsidRPr="007000CF">
        <w:t xml:space="preserve"> </w:t>
      </w:r>
      <w:hyperlink r:id="rId187">
        <w:r w:rsidRPr="007000CF">
          <w:rPr>
            <w:rStyle w:val="Hipervnculo"/>
            <w:color w:val="auto"/>
          </w:rPr>
          <w:t>Manzelli M, Vecchio V, Benedettelli S, Andrenelli L. Effect of temperature and sucrose on Ulluco (Ullucus tuberosus Caldas) microtuber production under neutral photoperiodic conditions. Adv Hortic Sci. 2004;18: 207–210.</w:t>
        </w:r>
      </w:hyperlink>
    </w:p>
    <w:p w14:paraId="54B08483" w14:textId="77777777" w:rsidR="00FA6EE0" w:rsidRPr="007000CF" w:rsidRDefault="00000000">
      <w:pPr>
        <w:pStyle w:val="Textoindependiente"/>
      </w:pPr>
      <w:hyperlink r:id="rId188">
        <w:r w:rsidRPr="007000CF">
          <w:rPr>
            <w:rStyle w:val="Hipervnculo"/>
            <w:color w:val="auto"/>
          </w:rPr>
          <w:t>61.</w:t>
        </w:r>
      </w:hyperlink>
      <w:r w:rsidRPr="007000CF">
        <w:t xml:space="preserve"> </w:t>
      </w:r>
      <w:hyperlink r:id="rId189">
        <w:r w:rsidRPr="007000CF">
          <w:rPr>
            <w:rStyle w:val="Hipervnculo"/>
            <w:color w:val="auto"/>
          </w:rPr>
          <w:t>Akter S, Das B, Abdullah A, Aurin FA, Sultana N, Rahman MM, et al. Phenotypic characterisation and genetic dissection of the yield -attributing traits of exotic quinoa (Chenopodium quinoa L.) germplasm. Plant Sci Today. 2026;13: 1–13. doi:10.14719/pst.12062</w:t>
        </w:r>
      </w:hyperlink>
    </w:p>
    <w:p w14:paraId="12D87AD2" w14:textId="77777777" w:rsidR="00FA6EE0" w:rsidRPr="007000CF" w:rsidRDefault="00000000">
      <w:pPr>
        <w:pStyle w:val="Textoindependiente"/>
      </w:pPr>
      <w:hyperlink r:id="rId190">
        <w:r w:rsidRPr="007000CF">
          <w:rPr>
            <w:rStyle w:val="Hipervnculo"/>
            <w:color w:val="auto"/>
          </w:rPr>
          <w:t>62.</w:t>
        </w:r>
      </w:hyperlink>
      <w:r w:rsidRPr="007000CF">
        <w:t xml:space="preserve"> </w:t>
      </w:r>
      <w:hyperlink r:id="rId191">
        <w:r w:rsidRPr="007000CF">
          <w:rPr>
            <w:rStyle w:val="Hipervnculo"/>
            <w:color w:val="auto"/>
          </w:rPr>
          <w:t>Snowball R, Dhammu HS, D’Antuono MF, Troldahl D, Biggs I, Thompson C, et al. Adaptation of Quinoa (Chenopodium quinoa Willd.) to Australian Environments. Agronomy. 2022;12. doi:10.3390/agronomy12092026</w:t>
        </w:r>
      </w:hyperlink>
    </w:p>
    <w:p w14:paraId="15EC8CFA" w14:textId="77777777" w:rsidR="00FA6EE0" w:rsidRPr="007000CF" w:rsidRDefault="00000000">
      <w:pPr>
        <w:pStyle w:val="Textoindependiente"/>
      </w:pPr>
      <w:hyperlink r:id="rId192">
        <w:r w:rsidRPr="007000CF">
          <w:rPr>
            <w:rStyle w:val="Hipervnculo"/>
            <w:color w:val="auto"/>
          </w:rPr>
          <w:t>63.</w:t>
        </w:r>
      </w:hyperlink>
      <w:r w:rsidRPr="007000CF">
        <w:t xml:space="preserve"> </w:t>
      </w:r>
      <w:hyperlink r:id="rId193">
        <w:r w:rsidRPr="007000CF">
          <w:rPr>
            <w:rStyle w:val="Hipervnculo"/>
            <w:color w:val="auto"/>
          </w:rPr>
          <w:t>Barut M, Nadeem MA, Karaköy T, Baloch FS. DNA fingerprinting and genetic diversity analysis of world quinoa germplasm using IPBS-retrotransposon marker system. Turk J Agric For. 2020;44: 479–491. doi:10.3906/tar-2001-10</w:t>
        </w:r>
      </w:hyperlink>
    </w:p>
    <w:p w14:paraId="2EE91FA0" w14:textId="77777777" w:rsidR="00FA6EE0" w:rsidRPr="007000CF" w:rsidRDefault="00000000">
      <w:pPr>
        <w:pStyle w:val="Textoindependiente"/>
        <w:rPr>
          <w:lang w:val="es-PE"/>
        </w:rPr>
      </w:pPr>
      <w:hyperlink r:id="rId194">
        <w:r w:rsidRPr="007000CF">
          <w:rPr>
            <w:rStyle w:val="Hipervnculo"/>
            <w:color w:val="auto"/>
          </w:rPr>
          <w:t>64.</w:t>
        </w:r>
      </w:hyperlink>
      <w:r w:rsidRPr="007000CF">
        <w:t xml:space="preserve"> </w:t>
      </w:r>
      <w:hyperlink r:id="rId195">
        <w:r w:rsidRPr="007000CF">
          <w:rPr>
            <w:rStyle w:val="Hipervnculo"/>
            <w:color w:val="auto"/>
          </w:rPr>
          <w:t xml:space="preserve">Bhargava A, Shukla S, Rajan S, Ohri D. Genetic diversity for morphological and quality traits in quinoa (Chenopodium quinoa Willd.) germplasm. </w:t>
        </w:r>
        <w:r w:rsidRPr="007000CF">
          <w:rPr>
            <w:rStyle w:val="Hipervnculo"/>
            <w:color w:val="auto"/>
            <w:lang w:val="es-PE"/>
          </w:rPr>
          <w:t xml:space="preserve">Genet </w:t>
        </w:r>
        <w:proofErr w:type="spellStart"/>
        <w:r w:rsidRPr="007000CF">
          <w:rPr>
            <w:rStyle w:val="Hipervnculo"/>
            <w:color w:val="auto"/>
            <w:lang w:val="es-PE"/>
          </w:rPr>
          <w:t>Resour</w:t>
        </w:r>
        <w:proofErr w:type="spellEnd"/>
        <w:r w:rsidRPr="007000CF">
          <w:rPr>
            <w:rStyle w:val="Hipervnculo"/>
            <w:color w:val="auto"/>
            <w:lang w:val="es-PE"/>
          </w:rPr>
          <w:t xml:space="preserve"> </w:t>
        </w:r>
        <w:proofErr w:type="spellStart"/>
        <w:r w:rsidRPr="007000CF">
          <w:rPr>
            <w:rStyle w:val="Hipervnculo"/>
            <w:color w:val="auto"/>
            <w:lang w:val="es-PE"/>
          </w:rPr>
          <w:t>Crop</w:t>
        </w:r>
        <w:proofErr w:type="spellEnd"/>
        <w:r w:rsidRPr="007000CF">
          <w:rPr>
            <w:rStyle w:val="Hipervnculo"/>
            <w:color w:val="auto"/>
            <w:lang w:val="es-PE"/>
          </w:rPr>
          <w:t xml:space="preserve"> </w:t>
        </w:r>
        <w:proofErr w:type="spellStart"/>
        <w:r w:rsidRPr="007000CF">
          <w:rPr>
            <w:rStyle w:val="Hipervnculo"/>
            <w:color w:val="auto"/>
            <w:lang w:val="es-PE"/>
          </w:rPr>
          <w:t>Evol</w:t>
        </w:r>
        <w:proofErr w:type="spellEnd"/>
        <w:r w:rsidRPr="007000CF">
          <w:rPr>
            <w:rStyle w:val="Hipervnculo"/>
            <w:color w:val="auto"/>
            <w:lang w:val="es-PE"/>
          </w:rPr>
          <w:t>. 2007;54: 167–173. doi:10.1007/s10722-005-3011-0</w:t>
        </w:r>
      </w:hyperlink>
    </w:p>
    <w:p w14:paraId="406EF792" w14:textId="77777777" w:rsidR="00FA6EE0" w:rsidRPr="007000CF" w:rsidRDefault="00000000">
      <w:pPr>
        <w:pStyle w:val="Textoindependiente"/>
        <w:rPr>
          <w:lang w:val="es-PE"/>
        </w:rPr>
      </w:pPr>
      <w:hyperlink r:id="rId196">
        <w:r w:rsidRPr="007000CF">
          <w:rPr>
            <w:rStyle w:val="Hipervnculo"/>
            <w:color w:val="auto"/>
            <w:lang w:val="es-PE"/>
          </w:rPr>
          <w:t>65.</w:t>
        </w:r>
      </w:hyperlink>
      <w:r w:rsidRPr="007000CF">
        <w:rPr>
          <w:lang w:val="es-PE"/>
        </w:rPr>
        <w:t xml:space="preserve"> </w:t>
      </w:r>
      <w:hyperlink r:id="rId197">
        <w:r w:rsidRPr="007000CF">
          <w:rPr>
            <w:rStyle w:val="Hipervnculo"/>
            <w:color w:val="auto"/>
            <w:lang w:val="es-PE"/>
          </w:rPr>
          <w:t xml:space="preserve">Costa Tártara SM, </w:t>
        </w:r>
        <w:proofErr w:type="spellStart"/>
        <w:r w:rsidRPr="007000CF">
          <w:rPr>
            <w:rStyle w:val="Hipervnculo"/>
            <w:color w:val="auto"/>
            <w:lang w:val="es-PE"/>
          </w:rPr>
          <w:t>Manifesto</w:t>
        </w:r>
        <w:proofErr w:type="spellEnd"/>
        <w:r w:rsidRPr="007000CF">
          <w:rPr>
            <w:rStyle w:val="Hipervnculo"/>
            <w:color w:val="auto"/>
            <w:lang w:val="es-PE"/>
          </w:rPr>
          <w:t xml:space="preserve"> MM, </w:t>
        </w:r>
        <w:proofErr w:type="spellStart"/>
        <w:r w:rsidRPr="007000CF">
          <w:rPr>
            <w:rStyle w:val="Hipervnculo"/>
            <w:color w:val="auto"/>
            <w:lang w:val="es-PE"/>
          </w:rPr>
          <w:t>Bramardi</w:t>
        </w:r>
        <w:proofErr w:type="spellEnd"/>
        <w:r w:rsidRPr="007000CF">
          <w:rPr>
            <w:rStyle w:val="Hipervnculo"/>
            <w:color w:val="auto"/>
            <w:lang w:val="es-PE"/>
          </w:rPr>
          <w:t xml:space="preserve"> SJ, </w:t>
        </w:r>
        <w:proofErr w:type="spellStart"/>
        <w:r w:rsidRPr="007000CF">
          <w:rPr>
            <w:rStyle w:val="Hipervnculo"/>
            <w:color w:val="auto"/>
            <w:lang w:val="es-PE"/>
          </w:rPr>
          <w:t>Bertero</w:t>
        </w:r>
        <w:proofErr w:type="spellEnd"/>
        <w:r w:rsidRPr="007000CF">
          <w:rPr>
            <w:rStyle w:val="Hipervnculo"/>
            <w:color w:val="auto"/>
            <w:lang w:val="es-PE"/>
          </w:rPr>
          <w:t xml:space="preserve"> HD. </w:t>
        </w:r>
        <w:r w:rsidRPr="007000CF">
          <w:rPr>
            <w:rStyle w:val="Hipervnculo"/>
            <w:color w:val="auto"/>
          </w:rPr>
          <w:t xml:space="preserve">Genetic structure in cultivated quinoa (Chenopodium quinoa Willd.), a reflection of landscape structure in Northwest Argentina. </w:t>
        </w:r>
        <w:proofErr w:type="spellStart"/>
        <w:r w:rsidRPr="007000CF">
          <w:rPr>
            <w:rStyle w:val="Hipervnculo"/>
            <w:color w:val="auto"/>
            <w:lang w:val="es-PE"/>
          </w:rPr>
          <w:t>Conserv</w:t>
        </w:r>
        <w:proofErr w:type="spellEnd"/>
        <w:r w:rsidRPr="007000CF">
          <w:rPr>
            <w:rStyle w:val="Hipervnculo"/>
            <w:color w:val="auto"/>
            <w:lang w:val="es-PE"/>
          </w:rPr>
          <w:t xml:space="preserve"> Genet. 2012;13: 1027–1038. doi:10.1007/s10592-012-0350-1</w:t>
        </w:r>
      </w:hyperlink>
    </w:p>
    <w:p w14:paraId="7C1C6996" w14:textId="77777777" w:rsidR="00FA6EE0" w:rsidRPr="007000CF" w:rsidRDefault="00000000">
      <w:pPr>
        <w:pStyle w:val="Textoindependiente"/>
      </w:pPr>
      <w:hyperlink r:id="rId198">
        <w:r w:rsidRPr="007000CF">
          <w:rPr>
            <w:rStyle w:val="Hipervnculo"/>
            <w:color w:val="auto"/>
            <w:lang w:val="es-PE"/>
          </w:rPr>
          <w:t>66.</w:t>
        </w:r>
      </w:hyperlink>
      <w:r w:rsidRPr="007000CF">
        <w:rPr>
          <w:lang w:val="es-PE"/>
        </w:rPr>
        <w:t xml:space="preserve"> </w:t>
      </w:r>
      <w:hyperlink r:id="rId199">
        <w:r w:rsidRPr="007000CF">
          <w:rPr>
            <w:rStyle w:val="Hipervnculo"/>
            <w:color w:val="auto"/>
            <w:lang w:val="es-PE"/>
          </w:rPr>
          <w:t xml:space="preserve">De la Cruz G, Saldaña CL, Menéndez F, </w:t>
        </w:r>
        <w:proofErr w:type="spellStart"/>
        <w:r w:rsidRPr="007000CF">
          <w:rPr>
            <w:rStyle w:val="Hipervnculo"/>
            <w:color w:val="auto"/>
            <w:lang w:val="es-PE"/>
          </w:rPr>
          <w:t>Neyra</w:t>
        </w:r>
        <w:proofErr w:type="spellEnd"/>
        <w:r w:rsidRPr="007000CF">
          <w:rPr>
            <w:rStyle w:val="Hipervnculo"/>
            <w:color w:val="auto"/>
            <w:lang w:val="es-PE"/>
          </w:rPr>
          <w:t xml:space="preserve"> E, Arbizu CI. </w:t>
        </w:r>
        <w:r w:rsidRPr="007000CF">
          <w:rPr>
            <w:rStyle w:val="Hipervnculo"/>
            <w:color w:val="auto"/>
          </w:rPr>
          <w:t>Microsatellite Markers Determine the Genetic Structure and Diversity of Landraces of Quinoa from Ayacucho, Peru. Agronomy. 2025;15. doi:10.3390/agronomy15030611</w:t>
        </w:r>
      </w:hyperlink>
    </w:p>
    <w:p w14:paraId="690B9F9E" w14:textId="77777777" w:rsidR="00FA6EE0" w:rsidRPr="007000CF" w:rsidRDefault="00000000">
      <w:pPr>
        <w:pStyle w:val="Textoindependiente"/>
      </w:pPr>
      <w:hyperlink r:id="rId200">
        <w:r w:rsidRPr="007000CF">
          <w:rPr>
            <w:rStyle w:val="Hipervnculo"/>
            <w:color w:val="auto"/>
          </w:rPr>
          <w:t>67.</w:t>
        </w:r>
      </w:hyperlink>
      <w:r w:rsidRPr="007000CF">
        <w:t xml:space="preserve"> </w:t>
      </w:r>
      <w:hyperlink r:id="rId201">
        <w:r w:rsidRPr="007000CF">
          <w:rPr>
            <w:rStyle w:val="Hipervnculo"/>
            <w:color w:val="auto"/>
          </w:rPr>
          <w:t>Rasheed A, Hao Y, Xia X, Khan A, Xu Y, Varshney RK, et al. Crop Breeding Chips and Genotyping Platforms: Progress, Challenges, and Perspectives. Mol Plant. 2017;10: 1047–1064. doi:10.1016/j.molp.2017.06.008</w:t>
        </w:r>
      </w:hyperlink>
    </w:p>
    <w:p w14:paraId="7DF7619D" w14:textId="77777777" w:rsidR="00FA6EE0" w:rsidRPr="007000CF" w:rsidRDefault="00000000">
      <w:pPr>
        <w:pStyle w:val="Textoindependiente"/>
      </w:pPr>
      <w:hyperlink r:id="rId202">
        <w:r w:rsidRPr="007000CF">
          <w:rPr>
            <w:rStyle w:val="Hipervnculo"/>
            <w:color w:val="auto"/>
          </w:rPr>
          <w:t>68.</w:t>
        </w:r>
      </w:hyperlink>
      <w:r w:rsidRPr="007000CF">
        <w:t xml:space="preserve"> </w:t>
      </w:r>
      <w:hyperlink r:id="rId203">
        <w:r w:rsidRPr="007000CF">
          <w:rPr>
            <w:rStyle w:val="Hipervnculo"/>
            <w:color w:val="auto"/>
          </w:rPr>
          <w:t>Risi JC, Galwey NW. The pattern of genetic diversity in the Andean grain crop quinoa (Chenopodium quinoa Willd). I. Associations between characteristics. Euphytica. 1989;41: 147–162. doi:10.1007/BF00022424</w:t>
        </w:r>
      </w:hyperlink>
    </w:p>
    <w:p w14:paraId="1668AF7C" w14:textId="77777777" w:rsidR="00FA6EE0" w:rsidRPr="007000CF" w:rsidRDefault="00000000">
      <w:pPr>
        <w:pStyle w:val="Textoindependiente"/>
      </w:pPr>
      <w:hyperlink r:id="rId204">
        <w:r w:rsidRPr="007000CF">
          <w:rPr>
            <w:rStyle w:val="Hipervnculo"/>
            <w:color w:val="auto"/>
          </w:rPr>
          <w:t>69.</w:t>
        </w:r>
      </w:hyperlink>
      <w:r w:rsidRPr="007000CF">
        <w:t xml:space="preserve"> </w:t>
      </w:r>
      <w:hyperlink r:id="rId205">
        <w:r w:rsidRPr="007000CF">
          <w:rPr>
            <w:rStyle w:val="Hipervnculo"/>
            <w:color w:val="auto"/>
          </w:rPr>
          <w:t>Risi JC, Galwey NW. The pattern of genetic diversity in the Andean grain crop quinoa (Chenopodium quinoa Willd). II. Multivariate methods. Euphytica. 1989;41: 135–145. doi:10.1007/BF00022423</w:t>
        </w:r>
      </w:hyperlink>
    </w:p>
    <w:p w14:paraId="4920EDCE" w14:textId="77777777" w:rsidR="00FA6EE0" w:rsidRPr="007000CF" w:rsidRDefault="00000000">
      <w:pPr>
        <w:pStyle w:val="Textoindependiente"/>
      </w:pPr>
      <w:hyperlink r:id="rId206">
        <w:r w:rsidRPr="007000CF">
          <w:rPr>
            <w:rStyle w:val="Hipervnculo"/>
            <w:color w:val="auto"/>
          </w:rPr>
          <w:t>70.</w:t>
        </w:r>
      </w:hyperlink>
      <w:r w:rsidRPr="007000CF">
        <w:t xml:space="preserve"> </w:t>
      </w:r>
      <w:hyperlink r:id="rId207">
        <w:r w:rsidRPr="007000CF">
          <w:rPr>
            <w:rStyle w:val="Hipervnculo"/>
            <w:color w:val="auto"/>
          </w:rPr>
          <w:t>Trognitz BR, Hermann M, Carrión S. Germplasm conservation of oca (Oxalis tuberosa Mol.) through botanical seed. Seed formation under a system of polymorphic incompatibility. Euphytica. 1998;101: 133–141. doi:10.1023/A:1018336003573</w:t>
        </w:r>
      </w:hyperlink>
    </w:p>
    <w:p w14:paraId="0F4FD5CD" w14:textId="77777777" w:rsidR="00FA6EE0" w:rsidRPr="007000CF" w:rsidRDefault="00000000">
      <w:pPr>
        <w:pStyle w:val="Textoindependiente"/>
      </w:pPr>
      <w:hyperlink r:id="rId208">
        <w:r w:rsidRPr="007000CF">
          <w:rPr>
            <w:rStyle w:val="Hipervnculo"/>
            <w:color w:val="auto"/>
          </w:rPr>
          <w:t>71.</w:t>
        </w:r>
      </w:hyperlink>
      <w:r w:rsidRPr="007000CF">
        <w:t xml:space="preserve"> </w:t>
      </w:r>
      <w:hyperlink r:id="rId209">
        <w:r w:rsidRPr="007000CF">
          <w:rPr>
            <w:rStyle w:val="Hipervnculo"/>
            <w:color w:val="auto"/>
          </w:rPr>
          <w:t>Sun M, Chen H, Leung FC. Low-Cot DNA sequences for fingerprinting analysis of germplasm diversity and relationships in Amaranthus. Theor Appl Genet. 1999;99: 464–472. doi:10.1007/s001220051258</w:t>
        </w:r>
      </w:hyperlink>
    </w:p>
    <w:p w14:paraId="04C9C469" w14:textId="77777777" w:rsidR="00FA6EE0" w:rsidRPr="007000CF" w:rsidRDefault="00000000">
      <w:pPr>
        <w:pStyle w:val="Textoindependiente"/>
      </w:pPr>
      <w:hyperlink r:id="rId210">
        <w:r w:rsidRPr="007000CF">
          <w:rPr>
            <w:rStyle w:val="Hipervnculo"/>
            <w:color w:val="auto"/>
          </w:rPr>
          <w:t>72.</w:t>
        </w:r>
      </w:hyperlink>
      <w:r w:rsidRPr="007000CF">
        <w:t xml:space="preserve"> </w:t>
      </w:r>
      <w:hyperlink r:id="rId211">
        <w:r w:rsidRPr="007000CF">
          <w:rPr>
            <w:rStyle w:val="Hipervnculo"/>
            <w:color w:val="auto"/>
          </w:rPr>
          <w:t>De Santis G, Maddaluno C, D’Ambrosio T, Rascio A, Rinaldi M, Troisi J. Characterisation of quinoa (Chenopodium quinoa willd.) accessions for the saponin content in Mediterranean environment. Ital J Agron. 2016;11: 277–281. doi:10.4081/ija.2016.774</w:t>
        </w:r>
      </w:hyperlink>
    </w:p>
    <w:p w14:paraId="4B80A6B1" w14:textId="77777777" w:rsidR="00FA6EE0" w:rsidRPr="007000CF" w:rsidRDefault="00000000">
      <w:pPr>
        <w:pStyle w:val="Textoindependiente"/>
      </w:pPr>
      <w:hyperlink r:id="rId212">
        <w:r w:rsidRPr="007000CF">
          <w:rPr>
            <w:rStyle w:val="Hipervnculo"/>
            <w:color w:val="auto"/>
          </w:rPr>
          <w:t>73.</w:t>
        </w:r>
      </w:hyperlink>
      <w:r w:rsidRPr="007000CF">
        <w:t xml:space="preserve"> </w:t>
      </w:r>
      <w:hyperlink r:id="rId213">
        <w:r w:rsidRPr="007000CF">
          <w:rPr>
            <w:rStyle w:val="Hipervnculo"/>
            <w:color w:val="auto"/>
          </w:rPr>
          <w:t>Martín JC, Higuera BL. Glucosinolate composition of Colombian accessions of mashua (Tropaeolum tuberosum Ruíz &amp; Pavón), structural elucidation of the predominant glucosinolate and assessment of its antifungal activity. J Sci Food Agric. 2016;96: 4702–4712. doi:10.1002/jsfa.7689</w:t>
        </w:r>
      </w:hyperlink>
    </w:p>
    <w:p w14:paraId="2187B722" w14:textId="77777777" w:rsidR="00FA6EE0" w:rsidRPr="007000CF" w:rsidRDefault="00000000">
      <w:pPr>
        <w:pStyle w:val="Textoindependiente"/>
      </w:pPr>
      <w:hyperlink r:id="rId214">
        <w:r w:rsidRPr="007000CF">
          <w:rPr>
            <w:rStyle w:val="Hipervnculo"/>
            <w:color w:val="auto"/>
          </w:rPr>
          <w:t>74.</w:t>
        </w:r>
      </w:hyperlink>
      <w:r w:rsidRPr="007000CF">
        <w:t xml:space="preserve"> </w:t>
      </w:r>
      <w:hyperlink r:id="rId215">
        <w:r w:rsidRPr="007000CF">
          <w:rPr>
            <w:rStyle w:val="Hipervnculo"/>
            <w:color w:val="auto"/>
          </w:rPr>
          <w:t>Shukla A, Srivastava N, Suneja P, Yadav SK, Hussain Z, Rana JC, et al. Untapped amaranth (Amaranthus spp.) genetic diversity with potential for nutritional enhancement. Genet Resour Crop Evol. 2018;65: 243–253. doi:10.1007/s10722-017-0526-0</w:t>
        </w:r>
      </w:hyperlink>
    </w:p>
    <w:p w14:paraId="6E895D3A" w14:textId="77777777" w:rsidR="00FA6EE0" w:rsidRPr="007000CF" w:rsidRDefault="00000000">
      <w:pPr>
        <w:pStyle w:val="Textoindependiente"/>
      </w:pPr>
      <w:hyperlink r:id="rId216">
        <w:r w:rsidRPr="007000CF">
          <w:rPr>
            <w:rStyle w:val="Hipervnculo"/>
            <w:color w:val="auto"/>
          </w:rPr>
          <w:t>75.</w:t>
        </w:r>
      </w:hyperlink>
      <w:r w:rsidRPr="007000CF">
        <w:t xml:space="preserve"> </w:t>
      </w:r>
      <w:hyperlink r:id="rId217">
        <w:r w:rsidRPr="007000CF">
          <w:rPr>
            <w:rStyle w:val="Hipervnculo"/>
            <w:color w:val="auto"/>
          </w:rPr>
          <w:t>Hammond Hammond SD, Viehmannova I, Zamecnik J, Panis B, Hlasna Cepkova P. Efficient slow-growth conservation and assessment of clonal fidelity of Ullucus tuberosus Caldas microshoots. Plant Cell Tissue Organ Cult. 2019;138: 559–570. doi:10.1007/s11240-019-01653-z</w:t>
        </w:r>
      </w:hyperlink>
    </w:p>
    <w:p w14:paraId="26CA7E05" w14:textId="77777777" w:rsidR="00FA6EE0" w:rsidRPr="007000CF" w:rsidRDefault="00000000">
      <w:pPr>
        <w:pStyle w:val="Textoindependiente"/>
        <w:rPr>
          <w:lang w:val="es-PE"/>
        </w:rPr>
      </w:pPr>
      <w:hyperlink r:id="rId218">
        <w:r w:rsidRPr="007000CF">
          <w:rPr>
            <w:rStyle w:val="Hipervnculo"/>
            <w:color w:val="auto"/>
          </w:rPr>
          <w:t>76.</w:t>
        </w:r>
      </w:hyperlink>
      <w:r w:rsidRPr="007000CF">
        <w:t xml:space="preserve"> </w:t>
      </w:r>
      <w:hyperlink r:id="rId219">
        <w:r w:rsidRPr="007000CF">
          <w:rPr>
            <w:rStyle w:val="Hipervnculo"/>
            <w:color w:val="auto"/>
          </w:rPr>
          <w:t xml:space="preserve">Romero M, Mujica A, Pineda E, Ccamapaza Y, Zavalla N. Genetic identity based on simple sequence repeat (Ssr) markers for quinoa (chenopodium quinoa willd.). </w:t>
        </w:r>
        <w:proofErr w:type="spellStart"/>
        <w:r w:rsidRPr="007000CF">
          <w:rPr>
            <w:rStyle w:val="Hipervnculo"/>
            <w:color w:val="auto"/>
            <w:lang w:val="es-PE"/>
          </w:rPr>
          <w:t>Cienc</w:t>
        </w:r>
        <w:proofErr w:type="spellEnd"/>
        <w:r w:rsidRPr="007000CF">
          <w:rPr>
            <w:rStyle w:val="Hipervnculo"/>
            <w:color w:val="auto"/>
            <w:lang w:val="es-PE"/>
          </w:rPr>
          <w:t xml:space="preserve"> E </w:t>
        </w:r>
        <w:proofErr w:type="spellStart"/>
        <w:r w:rsidRPr="007000CF">
          <w:rPr>
            <w:rStyle w:val="Hipervnculo"/>
            <w:color w:val="auto"/>
            <w:lang w:val="es-PE"/>
          </w:rPr>
          <w:t>Investig</w:t>
        </w:r>
        <w:proofErr w:type="spellEnd"/>
        <w:r w:rsidRPr="007000CF">
          <w:rPr>
            <w:rStyle w:val="Hipervnculo"/>
            <w:color w:val="auto"/>
            <w:lang w:val="es-PE"/>
          </w:rPr>
          <w:t xml:space="preserve"> </w:t>
        </w:r>
        <w:proofErr w:type="spellStart"/>
        <w:r w:rsidRPr="007000CF">
          <w:rPr>
            <w:rStyle w:val="Hipervnculo"/>
            <w:color w:val="auto"/>
            <w:lang w:val="es-PE"/>
          </w:rPr>
          <w:t>Agrar</w:t>
        </w:r>
        <w:proofErr w:type="spellEnd"/>
        <w:r w:rsidRPr="007000CF">
          <w:rPr>
            <w:rStyle w:val="Hipervnculo"/>
            <w:color w:val="auto"/>
            <w:lang w:val="es-PE"/>
          </w:rPr>
          <w:t>. 2019;46: 166–178. doi:10.7764/</w:t>
        </w:r>
        <w:proofErr w:type="gramStart"/>
        <w:r w:rsidRPr="007000CF">
          <w:rPr>
            <w:rStyle w:val="Hipervnculo"/>
            <w:color w:val="auto"/>
            <w:lang w:val="es-PE"/>
          </w:rPr>
          <w:t>rcia.v</w:t>
        </w:r>
        <w:proofErr w:type="gramEnd"/>
        <w:r w:rsidRPr="007000CF">
          <w:rPr>
            <w:rStyle w:val="Hipervnculo"/>
            <w:color w:val="auto"/>
            <w:lang w:val="es-PE"/>
          </w:rPr>
          <w:t>46i2.2144</w:t>
        </w:r>
      </w:hyperlink>
    </w:p>
    <w:p w14:paraId="41515AB6" w14:textId="77777777" w:rsidR="00FA6EE0" w:rsidRPr="007000CF" w:rsidRDefault="00000000">
      <w:pPr>
        <w:pStyle w:val="Textoindependiente"/>
      </w:pPr>
      <w:hyperlink r:id="rId220">
        <w:r w:rsidRPr="007000CF">
          <w:rPr>
            <w:rStyle w:val="Hipervnculo"/>
            <w:color w:val="auto"/>
            <w:lang w:val="es-PE"/>
          </w:rPr>
          <w:t>77.</w:t>
        </w:r>
      </w:hyperlink>
      <w:r w:rsidRPr="007000CF">
        <w:rPr>
          <w:lang w:val="es-PE"/>
        </w:rPr>
        <w:t xml:space="preserve"> </w:t>
      </w:r>
      <w:hyperlink r:id="rId221">
        <w:r w:rsidRPr="007000CF">
          <w:rPr>
            <w:rStyle w:val="Hipervnculo"/>
            <w:color w:val="auto"/>
            <w:lang w:val="es-PE"/>
          </w:rPr>
          <w:t xml:space="preserve">Salazar J, de Lourdes Torres M, </w:t>
        </w:r>
        <w:proofErr w:type="spellStart"/>
        <w:r w:rsidRPr="007000CF">
          <w:rPr>
            <w:rStyle w:val="Hipervnculo"/>
            <w:color w:val="auto"/>
            <w:lang w:val="es-PE"/>
          </w:rPr>
          <w:t>Gutierrez</w:t>
        </w:r>
        <w:proofErr w:type="spellEnd"/>
        <w:r w:rsidRPr="007000CF">
          <w:rPr>
            <w:rStyle w:val="Hipervnculo"/>
            <w:color w:val="auto"/>
            <w:lang w:val="es-PE"/>
          </w:rPr>
          <w:t xml:space="preserve"> B, Torres AF. </w:t>
        </w:r>
        <w:r w:rsidRPr="007000CF">
          <w:rPr>
            <w:rStyle w:val="Hipervnculo"/>
            <w:color w:val="auto"/>
          </w:rPr>
          <w:t>Molecular characterization of Ecuadorian quinoa (Chenopodium quinoa Willd.) diversity: implications for conservation and breeding. Euphytica. 2019;215. doi:10.1007/s10681-019-2371-z</w:t>
        </w:r>
      </w:hyperlink>
    </w:p>
    <w:p w14:paraId="6911CA3D" w14:textId="77777777" w:rsidR="00FA6EE0" w:rsidRPr="007000CF" w:rsidRDefault="00000000">
      <w:pPr>
        <w:pStyle w:val="Textoindependiente"/>
      </w:pPr>
      <w:hyperlink r:id="rId222">
        <w:r w:rsidRPr="007000CF">
          <w:rPr>
            <w:rStyle w:val="Hipervnculo"/>
            <w:color w:val="auto"/>
          </w:rPr>
          <w:t>78.</w:t>
        </w:r>
      </w:hyperlink>
      <w:r w:rsidRPr="007000CF">
        <w:t xml:space="preserve"> </w:t>
      </w:r>
      <w:hyperlink r:id="rId223">
        <w:r w:rsidRPr="007000CF">
          <w:rPr>
            <w:rStyle w:val="Hipervnculo"/>
            <w:color w:val="auto"/>
          </w:rPr>
          <w:t>Guilengue N, Alves S, Talhinhas P, Neves-Martins J. Genetic and genomic diversity in a tarwi (lupinus mutabilis sweet) germplasm collection and adaptability to mediterranean climate conditions. Agronomy. 2020;10. doi:10.3390/agronomy10010021</w:t>
        </w:r>
      </w:hyperlink>
    </w:p>
    <w:p w14:paraId="6A8862FE" w14:textId="77777777" w:rsidR="00FA6EE0" w:rsidRPr="007000CF" w:rsidRDefault="00000000">
      <w:pPr>
        <w:pStyle w:val="Textoindependiente"/>
      </w:pPr>
      <w:hyperlink r:id="rId224">
        <w:r w:rsidRPr="007000CF">
          <w:rPr>
            <w:rStyle w:val="Hipervnculo"/>
            <w:color w:val="auto"/>
          </w:rPr>
          <w:t>79.</w:t>
        </w:r>
      </w:hyperlink>
      <w:r w:rsidRPr="007000CF">
        <w:t xml:space="preserve"> </w:t>
      </w:r>
      <w:hyperlink r:id="rId225">
        <w:r w:rsidRPr="007000CF">
          <w:rPr>
            <w:rStyle w:val="Hipervnculo"/>
            <w:color w:val="auto"/>
          </w:rPr>
          <w:t>Lazaridi E, Papadopoulos GK, Bebeli PJ. Andean lupin phenology and agronomic performance under different planting dates in a mediterranean climate. Agronomy. 2020;10. doi:10.3390/agronomy10122020</w:t>
        </w:r>
      </w:hyperlink>
    </w:p>
    <w:p w14:paraId="0D4AAC81" w14:textId="77777777" w:rsidR="00FA6EE0" w:rsidRPr="007000CF" w:rsidRDefault="00000000">
      <w:pPr>
        <w:pStyle w:val="Textoindependiente"/>
      </w:pPr>
      <w:hyperlink r:id="rId226">
        <w:r w:rsidRPr="007000CF">
          <w:rPr>
            <w:rStyle w:val="Hipervnculo"/>
            <w:color w:val="auto"/>
          </w:rPr>
          <w:t>80.</w:t>
        </w:r>
      </w:hyperlink>
      <w:r w:rsidRPr="007000CF">
        <w:t xml:space="preserve"> </w:t>
      </w:r>
      <w:hyperlink r:id="rId227">
        <w:r w:rsidRPr="007000CF">
          <w:rPr>
            <w:rStyle w:val="Hipervnculo"/>
            <w:color w:val="auto"/>
          </w:rPr>
          <w:t>Cerón-Souza I, Galeano CH, Tehelen K, Jiménez HR, González C. Opportunities and challenges to improve a public research program in plant breeding and enhance underutilized plant genetic resources in the tropics. Genes. 2021;12. doi:10.3390/genes12101584</w:t>
        </w:r>
      </w:hyperlink>
    </w:p>
    <w:p w14:paraId="04C87881" w14:textId="77777777" w:rsidR="00FA6EE0" w:rsidRPr="007000CF" w:rsidRDefault="00000000">
      <w:pPr>
        <w:pStyle w:val="Textoindependiente"/>
      </w:pPr>
      <w:hyperlink r:id="rId228">
        <w:r w:rsidRPr="007000CF">
          <w:rPr>
            <w:rStyle w:val="Hipervnculo"/>
            <w:color w:val="auto"/>
          </w:rPr>
          <w:t>81.</w:t>
        </w:r>
      </w:hyperlink>
      <w:r w:rsidRPr="007000CF">
        <w:t xml:space="preserve"> </w:t>
      </w:r>
      <w:hyperlink r:id="rId229">
        <w:r w:rsidRPr="007000CF">
          <w:rPr>
            <w:rStyle w:val="Hipervnculo"/>
            <w:color w:val="auto"/>
          </w:rPr>
          <w:t>Kroc M, Tomaszewska M, Czepiel K, Bitocchi E, Oppermann M, Neumann K, et al. Towards Development, Maintenance, and Standardized Phenotypic Characterization of Single-Seed-Descent Genetic Resources for Lupins. Curr Protoc. 2021;1. doi:10.1002/cpz1.191</w:t>
        </w:r>
      </w:hyperlink>
    </w:p>
    <w:p w14:paraId="19C3A3B7" w14:textId="77777777" w:rsidR="00FA6EE0" w:rsidRPr="007000CF" w:rsidRDefault="00000000">
      <w:pPr>
        <w:pStyle w:val="Textoindependiente"/>
      </w:pPr>
      <w:hyperlink r:id="rId230">
        <w:r w:rsidRPr="007000CF">
          <w:rPr>
            <w:rStyle w:val="Hipervnculo"/>
            <w:color w:val="auto"/>
          </w:rPr>
          <w:t>82.</w:t>
        </w:r>
      </w:hyperlink>
      <w:r w:rsidRPr="007000CF">
        <w:t xml:space="preserve"> </w:t>
      </w:r>
      <w:hyperlink r:id="rId231">
        <w:r w:rsidRPr="007000CF">
          <w:rPr>
            <w:rStyle w:val="Hipervnculo"/>
            <w:color w:val="auto"/>
          </w:rPr>
          <w:t>Laosatit K, Taytragool S, Pimsaythong K, Somta P, Tanadul O-U-M. Genetic diversity of quinoa (Chenopodium quinoa Willd.) germplasm as revealed by sequence-related amplified polymorphism markers. Agric Nat Resour. 2021;55: 341–348. doi:10.34044/j.anres.2021.55.3.03</w:t>
        </w:r>
      </w:hyperlink>
    </w:p>
    <w:p w14:paraId="016C5576" w14:textId="77777777" w:rsidR="00FA6EE0" w:rsidRPr="007000CF" w:rsidRDefault="00000000">
      <w:pPr>
        <w:pStyle w:val="Textoindependiente"/>
      </w:pPr>
      <w:hyperlink r:id="rId232">
        <w:r w:rsidRPr="007000CF">
          <w:rPr>
            <w:rStyle w:val="Hipervnculo"/>
            <w:color w:val="auto"/>
          </w:rPr>
          <w:t>83.</w:t>
        </w:r>
      </w:hyperlink>
      <w:r w:rsidRPr="007000CF">
        <w:t xml:space="preserve"> </w:t>
      </w:r>
      <w:hyperlink r:id="rId233">
        <w:r w:rsidRPr="007000CF">
          <w:rPr>
            <w:rStyle w:val="Hipervnculo"/>
            <w:color w:val="auto"/>
          </w:rPr>
          <w:t>Jiang Y, Yasir M, Cao Y, Hu L, Yan T, Zhu S, et al. Physiological and Biochemical Characteristics and Response Patterns of Salinity Stress Responsive Genes (SSRGs) in Wild Quinoa (Chenopodium quinoa L.). Phyton-Int J Exp Bot. 2023;92: 399–410. doi:10.32604/phyton.2022.022742</w:t>
        </w:r>
      </w:hyperlink>
    </w:p>
    <w:p w14:paraId="34174943" w14:textId="77777777" w:rsidR="00FA6EE0" w:rsidRPr="007000CF" w:rsidRDefault="00000000">
      <w:pPr>
        <w:pStyle w:val="Textoindependiente"/>
      </w:pPr>
      <w:hyperlink r:id="rId234">
        <w:r w:rsidRPr="007000CF">
          <w:rPr>
            <w:rStyle w:val="Hipervnculo"/>
            <w:color w:val="auto"/>
          </w:rPr>
          <w:t>84.</w:t>
        </w:r>
      </w:hyperlink>
      <w:r w:rsidRPr="007000CF">
        <w:t xml:space="preserve"> </w:t>
      </w:r>
      <w:hyperlink r:id="rId235">
        <w:r w:rsidRPr="007000CF">
          <w:rPr>
            <w:rStyle w:val="Hipervnculo"/>
            <w:color w:val="auto"/>
          </w:rPr>
          <w:t>Velasco L, Matías J, Cruz V, Fondevilla S. Genetic and environmental influences on fatty acid and tocopherol diversity in quinoa germplasm. Front Plant Sci. 2025;16. doi:10.3389/fpls.2025.1541895</w:t>
        </w:r>
      </w:hyperlink>
    </w:p>
    <w:p w14:paraId="7C626E6C" w14:textId="77777777" w:rsidR="00FA6EE0" w:rsidRPr="007000CF" w:rsidRDefault="00000000">
      <w:pPr>
        <w:pStyle w:val="Textoindependiente"/>
        <w:rPr>
          <w:lang w:val="es-PE"/>
        </w:rPr>
      </w:pPr>
      <w:hyperlink r:id="rId236">
        <w:r w:rsidRPr="007000CF">
          <w:rPr>
            <w:rStyle w:val="Hipervnculo"/>
            <w:color w:val="auto"/>
          </w:rPr>
          <w:t>85.</w:t>
        </w:r>
      </w:hyperlink>
      <w:r w:rsidRPr="007000CF">
        <w:t xml:space="preserve"> </w:t>
      </w:r>
      <w:hyperlink r:id="rId237">
        <w:r w:rsidRPr="007000CF">
          <w:rPr>
            <w:rStyle w:val="Hipervnculo"/>
            <w:color w:val="auto"/>
          </w:rPr>
          <w:t xml:space="preserve">WEI B, WANG X, LV W, LU C, LI Y, CUI Y, et al. GWAS-based SNP–Trait associations and drought-stressed physiological responses in quinoa (Chenopodium quinoa Willd.). </w:t>
        </w:r>
        <w:proofErr w:type="spellStart"/>
        <w:r w:rsidRPr="007000CF">
          <w:rPr>
            <w:rStyle w:val="Hipervnculo"/>
            <w:color w:val="auto"/>
            <w:lang w:val="es-PE"/>
          </w:rPr>
          <w:t>Not</w:t>
        </w:r>
        <w:proofErr w:type="spellEnd"/>
        <w:r w:rsidRPr="007000CF">
          <w:rPr>
            <w:rStyle w:val="Hipervnculo"/>
            <w:color w:val="auto"/>
            <w:lang w:val="es-PE"/>
          </w:rPr>
          <w:t xml:space="preserve"> Bot </w:t>
        </w:r>
        <w:proofErr w:type="spellStart"/>
        <w:r w:rsidRPr="007000CF">
          <w:rPr>
            <w:rStyle w:val="Hipervnculo"/>
            <w:color w:val="auto"/>
            <w:lang w:val="es-PE"/>
          </w:rPr>
          <w:t>Horti</w:t>
        </w:r>
        <w:proofErr w:type="spellEnd"/>
        <w:r w:rsidRPr="007000CF">
          <w:rPr>
            <w:rStyle w:val="Hipervnculo"/>
            <w:color w:val="auto"/>
            <w:lang w:val="es-PE"/>
          </w:rPr>
          <w:t xml:space="preserve"> </w:t>
        </w:r>
        <w:proofErr w:type="spellStart"/>
        <w:r w:rsidRPr="007000CF">
          <w:rPr>
            <w:rStyle w:val="Hipervnculo"/>
            <w:color w:val="auto"/>
            <w:lang w:val="es-PE"/>
          </w:rPr>
          <w:t>Agrobot</w:t>
        </w:r>
        <w:proofErr w:type="spellEnd"/>
        <w:r w:rsidRPr="007000CF">
          <w:rPr>
            <w:rStyle w:val="Hipervnculo"/>
            <w:color w:val="auto"/>
            <w:lang w:val="es-PE"/>
          </w:rPr>
          <w:t xml:space="preserve"> Cluj-Napoca. 2026;54: 14779–14779. doi:10.15835/NBHA54114779</w:t>
        </w:r>
      </w:hyperlink>
    </w:p>
    <w:p w14:paraId="67331DD4" w14:textId="77777777" w:rsidR="00FA6EE0" w:rsidRPr="007000CF" w:rsidRDefault="00000000">
      <w:pPr>
        <w:pStyle w:val="Textoindependiente"/>
      </w:pPr>
      <w:hyperlink r:id="rId238">
        <w:r w:rsidRPr="007000CF">
          <w:rPr>
            <w:rStyle w:val="Hipervnculo"/>
            <w:color w:val="auto"/>
            <w:lang w:val="es-PE"/>
          </w:rPr>
          <w:t>86.</w:t>
        </w:r>
      </w:hyperlink>
      <w:r w:rsidRPr="007000CF">
        <w:rPr>
          <w:lang w:val="es-PE"/>
        </w:rPr>
        <w:t xml:space="preserve"> </w:t>
      </w:r>
      <w:hyperlink r:id="rId239">
        <w:r w:rsidRPr="007000CF">
          <w:rPr>
            <w:rStyle w:val="Hipervnculo"/>
            <w:color w:val="auto"/>
            <w:lang w:val="es-PE"/>
          </w:rPr>
          <w:t xml:space="preserve">Instituto Nacional de Innovación Agraria. Banco de Germoplasma del Instituto Nacional de Innovación Agraria. In: Genebank Peru – INIA [Internet]. </w:t>
        </w:r>
        <w:r w:rsidRPr="007000CF">
          <w:rPr>
            <w:rStyle w:val="Hipervnculo"/>
            <w:color w:val="auto"/>
          </w:rPr>
          <w:t>Peru; June 2026 [cited 3 July 2026]. Available: https://sirge.inia.gob.pe/index</w:t>
        </w:r>
      </w:hyperlink>
    </w:p>
    <w:p w14:paraId="2F0C4886" w14:textId="77777777" w:rsidR="00FA6EE0" w:rsidRPr="007000CF" w:rsidRDefault="00000000">
      <w:pPr>
        <w:pStyle w:val="Textoindependiente"/>
      </w:pPr>
      <w:hyperlink r:id="rId240">
        <w:r w:rsidRPr="007000CF">
          <w:rPr>
            <w:rStyle w:val="Hipervnculo"/>
            <w:color w:val="auto"/>
          </w:rPr>
          <w:t>87.</w:t>
        </w:r>
      </w:hyperlink>
      <w:r w:rsidRPr="007000CF">
        <w:t xml:space="preserve"> </w:t>
      </w:r>
      <w:hyperlink r:id="rId241">
        <w:r w:rsidRPr="007000CF">
          <w:rPr>
            <w:rStyle w:val="Hipervnculo"/>
            <w:color w:val="auto"/>
          </w:rPr>
          <w:t>Baas J, Schotten M, Plume A, Côté G, Karimi R. Scopus as a curated, high-quality bibliometric data source for academic research in quantitative science studies. Quant Sci Stud. 2020;1: 377–386. doi:10.1162/qss_a_00019</w:t>
        </w:r>
      </w:hyperlink>
    </w:p>
    <w:p w14:paraId="054715D9" w14:textId="77777777" w:rsidR="00FA6EE0" w:rsidRPr="007000CF" w:rsidRDefault="00000000">
      <w:pPr>
        <w:pStyle w:val="Textoindependiente"/>
      </w:pPr>
      <w:hyperlink r:id="rId242">
        <w:r w:rsidRPr="007000CF">
          <w:rPr>
            <w:rStyle w:val="Hipervnculo"/>
            <w:color w:val="auto"/>
          </w:rPr>
          <w:t>88.</w:t>
        </w:r>
      </w:hyperlink>
      <w:r w:rsidRPr="007000CF">
        <w:t xml:space="preserve"> </w:t>
      </w:r>
      <w:hyperlink r:id="rId243">
        <w:r w:rsidRPr="007000CF">
          <w:rPr>
            <w:rStyle w:val="Hipervnculo"/>
            <w:color w:val="auto"/>
          </w:rPr>
          <w:t>Donthu N, Kumar S, Mukherjee D, Pandey N, Lim WM. How to conduct a bibliometric analysis: An overview and guidelines. J Bus Res. 2021;133: 285–296. doi:10.1016/j.jbusres.2021.04.070</w:t>
        </w:r>
      </w:hyperlink>
    </w:p>
    <w:p w14:paraId="131DDF28" w14:textId="77777777" w:rsidR="00FA6EE0" w:rsidRPr="007000CF" w:rsidRDefault="00000000">
      <w:pPr>
        <w:pStyle w:val="Textoindependiente"/>
      </w:pPr>
      <w:hyperlink r:id="rId244">
        <w:r w:rsidRPr="007000CF">
          <w:rPr>
            <w:rStyle w:val="Hipervnculo"/>
            <w:color w:val="auto"/>
          </w:rPr>
          <w:t>89.</w:t>
        </w:r>
      </w:hyperlink>
      <w:r w:rsidRPr="007000CF">
        <w:t xml:space="preserve"> </w:t>
      </w:r>
      <w:hyperlink r:id="rId245">
        <w:r w:rsidRPr="007000CF">
          <w:rPr>
            <w:rStyle w:val="Hipervnculo"/>
            <w:color w:val="auto"/>
          </w:rPr>
          <w:t>Page MJ, McKenzie JE, Bossuyt PM, Boutron I, Hoffmann TC, Mulrow CD, et al. The PRISMA 2020 statement: an updated guideline for reporting systematic reviews. BMJ. 2021; n71. doi:10.1136/bmj.n71</w:t>
        </w:r>
      </w:hyperlink>
    </w:p>
    <w:p w14:paraId="7C06B348" w14:textId="77777777" w:rsidR="00FA6EE0" w:rsidRPr="007000CF" w:rsidRDefault="00000000">
      <w:pPr>
        <w:pStyle w:val="Textoindependiente"/>
      </w:pPr>
      <w:hyperlink r:id="rId246">
        <w:r w:rsidRPr="007000CF">
          <w:rPr>
            <w:rStyle w:val="Hipervnculo"/>
            <w:color w:val="auto"/>
          </w:rPr>
          <w:t>90.</w:t>
        </w:r>
      </w:hyperlink>
      <w:r w:rsidRPr="007000CF">
        <w:t xml:space="preserve"> </w:t>
      </w:r>
      <w:hyperlink r:id="rId247">
        <w:r w:rsidRPr="007000CF">
          <w:rPr>
            <w:rStyle w:val="Hipervnculo"/>
            <w:color w:val="auto"/>
          </w:rPr>
          <w:t>Sarkis-Onofre R, Catalá-López F, Aromataris E, Lockwood C. How to properly use the PRISMA Statement. Syst Rev. 2021;10: 117. doi:10.1186/s13643-021-01671-z</w:t>
        </w:r>
      </w:hyperlink>
    </w:p>
    <w:p w14:paraId="2818C260" w14:textId="77777777" w:rsidR="00FA6EE0" w:rsidRPr="007000CF" w:rsidRDefault="00000000">
      <w:pPr>
        <w:pStyle w:val="Textoindependiente"/>
      </w:pPr>
      <w:hyperlink r:id="rId248">
        <w:r w:rsidRPr="007000CF">
          <w:rPr>
            <w:rStyle w:val="Hipervnculo"/>
            <w:color w:val="auto"/>
          </w:rPr>
          <w:t>91.</w:t>
        </w:r>
      </w:hyperlink>
      <w:r w:rsidRPr="007000CF">
        <w:t xml:space="preserve"> </w:t>
      </w:r>
      <w:hyperlink r:id="rId249">
        <w:r w:rsidRPr="007000CF">
          <w:rPr>
            <w:rStyle w:val="Hipervnculo"/>
            <w:color w:val="auto"/>
          </w:rPr>
          <w:t>Aria M, Cuccurullo C. bibliometrix: Comprehensive Science Mapping Analysis. 2016. p. 5.4.1. doi:10.32614/CRAN.package.bibliometrix</w:t>
        </w:r>
      </w:hyperlink>
    </w:p>
    <w:p w14:paraId="58E5A208" w14:textId="77777777" w:rsidR="00FA6EE0" w:rsidRPr="007000CF" w:rsidRDefault="00000000">
      <w:pPr>
        <w:pStyle w:val="Textoindependiente"/>
      </w:pPr>
      <w:hyperlink r:id="rId250">
        <w:r w:rsidRPr="007000CF">
          <w:rPr>
            <w:rStyle w:val="Hipervnculo"/>
            <w:color w:val="auto"/>
          </w:rPr>
          <w:t>92.</w:t>
        </w:r>
      </w:hyperlink>
      <w:r w:rsidRPr="007000CF">
        <w:t xml:space="preserve"> </w:t>
      </w:r>
      <w:hyperlink r:id="rId251">
        <w:r w:rsidRPr="007000CF">
          <w:rPr>
            <w:rStyle w:val="Hipervnculo"/>
            <w:color w:val="auto"/>
          </w:rPr>
          <w:t>R Core Team. R: The R Project for Statistical Computing. R Foundation for Statistical Computing; 2026 [cited 26 May 2026]. Available: https://www.r-project.org/</w:t>
        </w:r>
      </w:hyperlink>
    </w:p>
    <w:p w14:paraId="7C85FFD8" w14:textId="77777777" w:rsidR="00FA6EE0" w:rsidRPr="007000CF" w:rsidRDefault="00000000">
      <w:pPr>
        <w:pStyle w:val="Textoindependiente"/>
      </w:pPr>
      <w:hyperlink r:id="rId252">
        <w:r w:rsidRPr="007000CF">
          <w:rPr>
            <w:rStyle w:val="Hipervnculo"/>
            <w:color w:val="auto"/>
          </w:rPr>
          <w:t>93.</w:t>
        </w:r>
      </w:hyperlink>
      <w:r w:rsidRPr="007000CF">
        <w:t xml:space="preserve"> </w:t>
      </w:r>
      <w:hyperlink r:id="rId253">
        <w:r w:rsidRPr="007000CF">
          <w:rPr>
            <w:rStyle w:val="Hipervnculo"/>
            <w:color w:val="auto"/>
          </w:rPr>
          <w:t>van Eck NJ, Waltman L. Software survey: VOSviewer, a computer program for bibliometric mapping. Scientometrics. 2010;84: 523–538. doi:10.1007/s11192-009-0146-3</w:t>
        </w:r>
      </w:hyperlink>
      <w:bookmarkEnd w:id="31"/>
    </w:p>
    <w:sectPr w:rsidR="00FA6EE0" w:rsidRPr="007000CF" w:rsidSect="00D27EE7">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86EBD" w14:textId="77777777" w:rsidR="003D1586" w:rsidRDefault="003D1586">
      <w:pPr>
        <w:spacing w:after="0" w:line="240" w:lineRule="auto"/>
      </w:pPr>
      <w:r>
        <w:separator/>
      </w:r>
    </w:p>
  </w:endnote>
  <w:endnote w:type="continuationSeparator" w:id="0">
    <w:p w14:paraId="7E1FDEE1" w14:textId="77777777" w:rsidR="003D1586" w:rsidRDefault="003D1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6748009"/>
      <w:docPartObj>
        <w:docPartGallery w:val="Page Numbers (Bottom of Page)"/>
        <w:docPartUnique/>
      </w:docPartObj>
    </w:sdtPr>
    <w:sdtEndPr>
      <w:rPr>
        <w:noProof/>
      </w:rPr>
    </w:sdtEndPr>
    <w:sdtContent>
      <w:p w14:paraId="15181837" w14:textId="77777777" w:rsidR="001C5688" w:rsidRDefault="00000000">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5865C148" w14:textId="77777777" w:rsidR="001C5688" w:rsidRDefault="001C568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9EBC6" w14:textId="77777777" w:rsidR="003D1586" w:rsidRDefault="003D1586">
      <w:pPr>
        <w:spacing w:after="0" w:line="240" w:lineRule="auto"/>
      </w:pPr>
      <w:r>
        <w:separator/>
      </w:r>
    </w:p>
  </w:footnote>
  <w:footnote w:type="continuationSeparator" w:id="0">
    <w:p w14:paraId="13D3BC80" w14:textId="77777777" w:rsidR="003D1586" w:rsidRDefault="003D15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CB005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C0E9C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39F4F61"/>
    <w:multiLevelType w:val="multilevel"/>
    <w:tmpl w:val="0409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951740247">
    <w:abstractNumId w:val="2"/>
  </w:num>
  <w:num w:numId="2" w16cid:durableId="2136367927">
    <w:abstractNumId w:val="0"/>
  </w:num>
  <w:num w:numId="3" w16cid:durableId="185489283">
    <w:abstractNumId w:val="0"/>
  </w:num>
  <w:num w:numId="4" w16cid:durableId="11544865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88"/>
    <w:rsid w:val="001C5688"/>
    <w:rsid w:val="001D41F3"/>
    <w:rsid w:val="001E19BA"/>
    <w:rsid w:val="00297EDB"/>
    <w:rsid w:val="002B45D8"/>
    <w:rsid w:val="003026B4"/>
    <w:rsid w:val="003B2F00"/>
    <w:rsid w:val="003B3C89"/>
    <w:rsid w:val="003D1586"/>
    <w:rsid w:val="004131E5"/>
    <w:rsid w:val="00444945"/>
    <w:rsid w:val="004528DC"/>
    <w:rsid w:val="00466F29"/>
    <w:rsid w:val="00484048"/>
    <w:rsid w:val="005114AE"/>
    <w:rsid w:val="005E4F3B"/>
    <w:rsid w:val="005F72D1"/>
    <w:rsid w:val="007000CF"/>
    <w:rsid w:val="00815C49"/>
    <w:rsid w:val="0099253F"/>
    <w:rsid w:val="00A01DE9"/>
    <w:rsid w:val="00AA71B5"/>
    <w:rsid w:val="00B21C2F"/>
    <w:rsid w:val="00B52E5B"/>
    <w:rsid w:val="00C33C71"/>
    <w:rsid w:val="00C44249"/>
    <w:rsid w:val="00CA676C"/>
    <w:rsid w:val="00CE20BD"/>
    <w:rsid w:val="00D27EE7"/>
    <w:rsid w:val="00D853AC"/>
    <w:rsid w:val="00D8725A"/>
    <w:rsid w:val="00FA6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D41B5"/>
  <w15:docId w15:val="{F7AF0D96-FD54-4362-8868-0B41DA335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7491"/>
    <w:pPr>
      <w:spacing w:line="360" w:lineRule="auto"/>
      <w:jc w:val="both"/>
    </w:pPr>
    <w:rPr>
      <w:rFonts w:ascii="Times New Roman" w:hAnsi="Times New Roman"/>
      <w:sz w:val="22"/>
    </w:rPr>
  </w:style>
  <w:style w:type="paragraph" w:styleId="Ttulo1">
    <w:name w:val="heading 1"/>
    <w:basedOn w:val="Normal"/>
    <w:next w:val="Textoindependiente"/>
    <w:uiPriority w:val="9"/>
    <w:qFormat/>
    <w:rsid w:val="00484048"/>
    <w:pPr>
      <w:keepNext/>
      <w:keepLines/>
      <w:numPr>
        <w:numId w:val="1"/>
      </w:numPr>
      <w:spacing w:before="240" w:after="240"/>
      <w:outlineLvl w:val="0"/>
    </w:pPr>
    <w:rPr>
      <w:rFonts w:eastAsiaTheme="majorEastAsia" w:cstheme="majorBidi"/>
      <w:b/>
      <w:bCs/>
      <w:color w:val="000000" w:themeColor="text1"/>
      <w:sz w:val="20"/>
      <w:szCs w:val="32"/>
    </w:rPr>
  </w:style>
  <w:style w:type="paragraph" w:styleId="Ttulo2">
    <w:name w:val="heading 2"/>
    <w:basedOn w:val="Normal"/>
    <w:next w:val="Textoindependiente"/>
    <w:uiPriority w:val="9"/>
    <w:unhideWhenUsed/>
    <w:qFormat/>
    <w:rsid w:val="00484048"/>
    <w:pPr>
      <w:keepNext/>
      <w:keepLines/>
      <w:numPr>
        <w:ilvl w:val="1"/>
        <w:numId w:val="1"/>
      </w:numPr>
      <w:spacing w:before="240" w:after="240"/>
      <w:outlineLvl w:val="1"/>
    </w:pPr>
    <w:rPr>
      <w:rFonts w:eastAsiaTheme="majorEastAsia" w:cstheme="majorBidi"/>
      <w:b/>
      <w:bCs/>
      <w:i/>
      <w:color w:val="000000" w:themeColor="text1"/>
      <w:sz w:val="20"/>
      <w:szCs w:val="28"/>
    </w:rPr>
  </w:style>
  <w:style w:type="paragraph" w:styleId="Ttulo3">
    <w:name w:val="heading 3"/>
    <w:basedOn w:val="Normal"/>
    <w:next w:val="Textoindependiente"/>
    <w:uiPriority w:val="9"/>
    <w:unhideWhenUsed/>
    <w:qFormat/>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numPr>
        <w:ilvl w:val="3"/>
        <w:numId w:val="1"/>
      </w:numPr>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numPr>
        <w:ilvl w:val="4"/>
        <w:numId w:val="1"/>
      </w:numPr>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numPr>
        <w:ilvl w:val="5"/>
        <w:numId w:val="1"/>
      </w:numPr>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numPr>
        <w:ilvl w:val="6"/>
        <w:numId w:val="1"/>
      </w:numPr>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numPr>
        <w:ilvl w:val="7"/>
        <w:numId w:val="1"/>
      </w:numPr>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numPr>
        <w:ilvl w:val="8"/>
        <w:numId w:val="1"/>
      </w:numPr>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rsid w:val="00484048"/>
    <w:pPr>
      <w:spacing w:before="120" w:after="120"/>
    </w:pPr>
    <w:rPr>
      <w:sz w:val="20"/>
    </w:rPr>
  </w:style>
  <w:style w:type="paragraph" w:customStyle="1" w:styleId="FirstParagraph">
    <w:name w:val="First Paragraph"/>
    <w:basedOn w:val="Textoindependiente"/>
    <w:next w:val="Textoindependiente"/>
    <w:qFormat/>
    <w:rsid w:val="00484048"/>
  </w:style>
  <w:style w:type="paragraph" w:customStyle="1" w:styleId="Compact">
    <w:name w:val="Compact"/>
    <w:basedOn w:val="Textoindependiente"/>
    <w:qFormat/>
    <w:pPr>
      <w:spacing w:before="36" w:after="36"/>
    </w:pPr>
  </w:style>
  <w:style w:type="paragraph" w:styleId="Ttulo">
    <w:name w:val="Title"/>
    <w:basedOn w:val="Normal"/>
    <w:next w:val="Textoindependiente"/>
    <w:qFormat/>
    <w:rsid w:val="00DB6D05"/>
    <w:pPr>
      <w:keepNext/>
      <w:keepLines/>
      <w:spacing w:before="360" w:after="360"/>
      <w:jc w:val="center"/>
    </w:pPr>
    <w:rPr>
      <w:rFonts w:eastAsiaTheme="majorEastAsia" w:cstheme="majorBidi"/>
      <w:b/>
      <w:bCs/>
      <w:caps/>
      <w:color w:val="000000" w:themeColor="text1"/>
      <w:szCs w:val="36"/>
    </w:rPr>
  </w:style>
  <w:style w:type="paragraph" w:styleId="Subttulo">
    <w:name w:val="Subtitle"/>
    <w:basedOn w:val="Ttulo"/>
    <w:next w:val="Textoindependiente"/>
    <w:qFormat/>
    <w:rsid w:val="00411C65"/>
    <w:pPr>
      <w:spacing w:after="240"/>
      <w:jc w:val="left"/>
    </w:pPr>
    <w:rPr>
      <w:b w:val="0"/>
      <w:caps w:val="0"/>
      <w:szCs w:val="30"/>
    </w:rPr>
  </w:style>
  <w:style w:type="paragraph" w:customStyle="1" w:styleId="Author">
    <w:name w:val="Author"/>
    <w:next w:val="Textoindependiente"/>
    <w:qFormat/>
    <w:pPr>
      <w:keepNext/>
      <w:keepLines/>
      <w:jc w:val="center"/>
    </w:pPr>
  </w:style>
  <w:style w:type="paragraph" w:styleId="Fecha">
    <w:name w:val="Date"/>
    <w:next w:val="Textoindependiente"/>
    <w:qFormat/>
    <w:rsid w:val="00DB6D05"/>
    <w:pPr>
      <w:keepNext/>
      <w:keepLines/>
      <w:spacing w:before="240" w:after="240"/>
      <w:jc w:val="right"/>
    </w:pPr>
    <w:rPr>
      <w:rFonts w:ascii="Times New Roman" w:hAnsi="Times New Roman"/>
    </w:r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rsid w:val="004528DC"/>
    <w:pPr>
      <w:spacing w:after="0"/>
    </w:pPr>
    <w:rPr>
      <w:rFonts w:ascii="Times New Roman" w:hAnsi="Times New Roman"/>
      <w:sz w:val="20"/>
      <w:szCs w:val="20"/>
      <w:lang w:val="es-419" w:eastAsia="es-419"/>
    </w:rPr>
    <w:tblPr>
      <w:tblInd w:w="0" w:type="dxa"/>
      <w:tblBorders>
        <w:bottom w:val="single" w:sz="4" w:space="0" w:color="auto"/>
      </w:tblBorders>
      <w:tblCellMar>
        <w:top w:w="0" w:type="dxa"/>
        <w:left w:w="108" w:type="dxa"/>
        <w:bottom w:w="0" w:type="dxa"/>
        <w:right w:w="108" w:type="dxa"/>
      </w:tblCellMar>
    </w:tblPr>
    <w:tblStylePr w:type="firstRow">
      <w:pPr>
        <w:jc w:val="left"/>
      </w:pPr>
      <w:tblPr/>
      <w:tcPr>
        <w:tcBorders>
          <w:top w:val="single" w:sz="4" w:space="0" w:color="auto"/>
          <w:bottom w:val="single" w:sz="4" w:space="0" w:color="auto"/>
        </w:tcBorders>
        <w:vAlign w:val="center"/>
      </w:tcPr>
    </w:tblStylePr>
    <w:tblStylePr w:type="lastRow">
      <w:tblPr/>
      <w:tcPr>
        <w:tcBorders>
          <w:bottom w:val="nil"/>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rsid w:val="00E35D41"/>
    <w:pPr>
      <w:keepNext/>
    </w:pPr>
    <w:rPr>
      <w:i w:val="0"/>
      <w:sz w:val="20"/>
    </w:rPr>
  </w:style>
  <w:style w:type="paragraph" w:customStyle="1" w:styleId="ImageCaption">
    <w:name w:val="Image Caption"/>
    <w:basedOn w:val="Descripcin"/>
    <w:autoRedefine/>
    <w:rsid w:val="00815C49"/>
    <w:pPr>
      <w:spacing w:before="200"/>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sid w:val="00A01DE9"/>
    <w:rPr>
      <w:rFonts w:ascii="Times New Roman" w:hAnsi="Times New Roman"/>
      <w:color w:val="0000EE"/>
      <w:sz w:val="20"/>
    </w:rPr>
  </w:style>
  <w:style w:type="paragraph" w:styleId="TtuloTDC">
    <w:name w:val="TOC Heading"/>
    <w:basedOn w:val="Ttulo1"/>
    <w:next w:val="Textoindependiente"/>
    <w:uiPriority w:val="39"/>
    <w:unhideWhenUsed/>
    <w:qFormat/>
    <w:pPr>
      <w:spacing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customStyle="1" w:styleId="TextoindependienteCar">
    <w:name w:val="Texto independiente Car"/>
    <w:basedOn w:val="Fuentedeprrafopredeter"/>
    <w:link w:val="Textoindependiente"/>
    <w:rsid w:val="00484048"/>
    <w:rPr>
      <w:rFonts w:ascii="Times New Roman" w:hAnsi="Times New Roman"/>
      <w:sz w:val="20"/>
    </w:rPr>
  </w:style>
  <w:style w:type="character" w:styleId="Nmerodelnea">
    <w:name w:val="line number"/>
    <w:basedOn w:val="Fuentedeprrafopredeter"/>
    <w:semiHidden/>
    <w:unhideWhenUsed/>
    <w:rsid w:val="00995D7F"/>
  </w:style>
  <w:style w:type="paragraph" w:styleId="Encabezado">
    <w:name w:val="header"/>
    <w:basedOn w:val="Normal"/>
    <w:link w:val="EncabezadoCar"/>
    <w:unhideWhenUsed/>
    <w:rsid w:val="003F0F67"/>
    <w:pPr>
      <w:tabs>
        <w:tab w:val="center" w:pos="4680"/>
        <w:tab w:val="right" w:pos="9360"/>
      </w:tabs>
      <w:spacing w:after="0"/>
    </w:pPr>
  </w:style>
  <w:style w:type="character" w:customStyle="1" w:styleId="EncabezadoCar">
    <w:name w:val="Encabezado Car"/>
    <w:basedOn w:val="Fuentedeprrafopredeter"/>
    <w:link w:val="Encabezado"/>
    <w:rsid w:val="003F0F67"/>
  </w:style>
  <w:style w:type="paragraph" w:styleId="Piedepgina">
    <w:name w:val="footer"/>
    <w:basedOn w:val="Normal"/>
    <w:link w:val="PiedepginaCar"/>
    <w:uiPriority w:val="99"/>
    <w:unhideWhenUsed/>
    <w:rsid w:val="003F0F67"/>
    <w:pPr>
      <w:tabs>
        <w:tab w:val="center" w:pos="4680"/>
        <w:tab w:val="right" w:pos="9360"/>
      </w:tabs>
      <w:spacing w:after="0"/>
    </w:pPr>
    <w:rPr>
      <w:b/>
      <w:sz w:val="20"/>
    </w:rPr>
  </w:style>
  <w:style w:type="character" w:customStyle="1" w:styleId="PiedepginaCar">
    <w:name w:val="Pie de página Car"/>
    <w:basedOn w:val="Fuentedeprrafopredeter"/>
    <w:link w:val="Piedepgina"/>
    <w:uiPriority w:val="99"/>
    <w:rsid w:val="003F0F67"/>
    <w:rPr>
      <w:rFonts w:ascii="Times New Roman" w:hAnsi="Times New Roman"/>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zotero.org/google-docs/?3hDFrF" TargetMode="External"/><Relationship Id="rId21" Type="http://schemas.openxmlformats.org/officeDocument/2006/relationships/hyperlink" Target="https://www.zotero.org/google-docs/?LDhmcU" TargetMode="External"/><Relationship Id="rId42" Type="http://schemas.openxmlformats.org/officeDocument/2006/relationships/hyperlink" Target="https://www.zotero.org/google-docs/?jLJTQz" TargetMode="External"/><Relationship Id="rId63" Type="http://schemas.openxmlformats.org/officeDocument/2006/relationships/hyperlink" Target="https://www.zotero.org/google-docs/?CaPC53" TargetMode="External"/><Relationship Id="rId84" Type="http://schemas.openxmlformats.org/officeDocument/2006/relationships/hyperlink" Target="https://www.zotero.org/google-docs/?3hDFrF" TargetMode="External"/><Relationship Id="rId138" Type="http://schemas.openxmlformats.org/officeDocument/2006/relationships/hyperlink" Target="https://www.zotero.org/google-docs/?3hDFrF" TargetMode="External"/><Relationship Id="rId159" Type="http://schemas.openxmlformats.org/officeDocument/2006/relationships/hyperlink" Target="https://www.zotero.org/google-docs/?3hDFrF" TargetMode="External"/><Relationship Id="rId170" Type="http://schemas.openxmlformats.org/officeDocument/2006/relationships/hyperlink" Target="https://www.zotero.org/google-docs/?3hDFrF" TargetMode="External"/><Relationship Id="rId191" Type="http://schemas.openxmlformats.org/officeDocument/2006/relationships/hyperlink" Target="https://www.zotero.org/google-docs/?3hDFrF" TargetMode="External"/><Relationship Id="rId205" Type="http://schemas.openxmlformats.org/officeDocument/2006/relationships/hyperlink" Target="https://www.zotero.org/google-docs/?3hDFrF" TargetMode="External"/><Relationship Id="rId226" Type="http://schemas.openxmlformats.org/officeDocument/2006/relationships/hyperlink" Target="https://www.zotero.org/google-docs/?3hDFrF" TargetMode="External"/><Relationship Id="rId247" Type="http://schemas.openxmlformats.org/officeDocument/2006/relationships/hyperlink" Target="https://www.zotero.org/google-docs/?3hDFrF" TargetMode="External"/><Relationship Id="rId107" Type="http://schemas.openxmlformats.org/officeDocument/2006/relationships/hyperlink" Target="https://www.zotero.org/google-docs/?3hDFrF" TargetMode="External"/><Relationship Id="rId11" Type="http://schemas.openxmlformats.org/officeDocument/2006/relationships/hyperlink" Target="https://www.zotero.org/google-docs/?UTsTgM" TargetMode="External"/><Relationship Id="rId32" Type="http://schemas.openxmlformats.org/officeDocument/2006/relationships/hyperlink" Target="https://www.zotero.org/google-docs/?Be9Vsy" TargetMode="External"/><Relationship Id="rId53" Type="http://schemas.openxmlformats.org/officeDocument/2006/relationships/image" Target="media/image9.jpeg"/><Relationship Id="rId74" Type="http://schemas.openxmlformats.org/officeDocument/2006/relationships/hyperlink" Target="https://www.zotero.org/google-docs/?3hDFrF" TargetMode="External"/><Relationship Id="rId128" Type="http://schemas.openxmlformats.org/officeDocument/2006/relationships/hyperlink" Target="https://www.zotero.org/google-docs/?3hDFrF" TargetMode="External"/><Relationship Id="rId149" Type="http://schemas.openxmlformats.org/officeDocument/2006/relationships/hyperlink" Target="https://www.zotero.org/google-docs/?3hDFrF" TargetMode="External"/><Relationship Id="rId5" Type="http://schemas.openxmlformats.org/officeDocument/2006/relationships/footnotes" Target="footnotes.xml"/><Relationship Id="rId95" Type="http://schemas.openxmlformats.org/officeDocument/2006/relationships/hyperlink" Target="https://www.zotero.org/google-docs/?3hDFrF" TargetMode="External"/><Relationship Id="rId160" Type="http://schemas.openxmlformats.org/officeDocument/2006/relationships/hyperlink" Target="https://www.zotero.org/google-docs/?3hDFrF" TargetMode="External"/><Relationship Id="rId181" Type="http://schemas.openxmlformats.org/officeDocument/2006/relationships/hyperlink" Target="https://www.zotero.org/google-docs/?3hDFrF" TargetMode="External"/><Relationship Id="rId216" Type="http://schemas.openxmlformats.org/officeDocument/2006/relationships/hyperlink" Target="https://www.zotero.org/google-docs/?3hDFrF" TargetMode="External"/><Relationship Id="rId237" Type="http://schemas.openxmlformats.org/officeDocument/2006/relationships/hyperlink" Target="https://www.zotero.org/google-docs/?3hDFrF" TargetMode="External"/><Relationship Id="rId22" Type="http://schemas.openxmlformats.org/officeDocument/2006/relationships/hyperlink" Target="https://www.zotero.org/google-docs/?74YMD8" TargetMode="External"/><Relationship Id="rId43" Type="http://schemas.openxmlformats.org/officeDocument/2006/relationships/hyperlink" Target="https://www.zotero.org/google-docs/?MPg0q4" TargetMode="External"/><Relationship Id="rId64" Type="http://schemas.openxmlformats.org/officeDocument/2006/relationships/hyperlink" Target="https://www.zotero.org/google-docs/?zeyJ6j" TargetMode="External"/><Relationship Id="rId118" Type="http://schemas.openxmlformats.org/officeDocument/2006/relationships/hyperlink" Target="https://www.zotero.org/google-docs/?3hDFrF" TargetMode="External"/><Relationship Id="rId139" Type="http://schemas.openxmlformats.org/officeDocument/2006/relationships/hyperlink" Target="https://www.zotero.org/google-docs/?3hDFrF" TargetMode="External"/><Relationship Id="rId85" Type="http://schemas.openxmlformats.org/officeDocument/2006/relationships/hyperlink" Target="https://www.zotero.org/google-docs/?3hDFrF" TargetMode="External"/><Relationship Id="rId150" Type="http://schemas.openxmlformats.org/officeDocument/2006/relationships/hyperlink" Target="https://www.zotero.org/google-docs/?3hDFrF" TargetMode="External"/><Relationship Id="rId171" Type="http://schemas.openxmlformats.org/officeDocument/2006/relationships/hyperlink" Target="https://www.zotero.org/google-docs/?3hDFrF" TargetMode="External"/><Relationship Id="rId192" Type="http://schemas.openxmlformats.org/officeDocument/2006/relationships/hyperlink" Target="https://www.zotero.org/google-docs/?3hDFrF" TargetMode="External"/><Relationship Id="rId206" Type="http://schemas.openxmlformats.org/officeDocument/2006/relationships/hyperlink" Target="https://www.zotero.org/google-docs/?3hDFrF" TargetMode="External"/><Relationship Id="rId227" Type="http://schemas.openxmlformats.org/officeDocument/2006/relationships/hyperlink" Target="https://www.zotero.org/google-docs/?3hDFrF" TargetMode="External"/><Relationship Id="rId248" Type="http://schemas.openxmlformats.org/officeDocument/2006/relationships/hyperlink" Target="https://www.zotero.org/google-docs/?3hDFrF" TargetMode="External"/><Relationship Id="rId12" Type="http://schemas.openxmlformats.org/officeDocument/2006/relationships/hyperlink" Target="https://www.zotero.org/google-docs/?TdD0iB" TargetMode="External"/><Relationship Id="rId33" Type="http://schemas.openxmlformats.org/officeDocument/2006/relationships/image" Target="media/image4.png"/><Relationship Id="rId108" Type="http://schemas.openxmlformats.org/officeDocument/2006/relationships/hyperlink" Target="https://www.zotero.org/google-docs/?3hDFrF" TargetMode="External"/><Relationship Id="rId129" Type="http://schemas.openxmlformats.org/officeDocument/2006/relationships/hyperlink" Target="https://www.zotero.org/google-docs/?3hDFrF" TargetMode="External"/><Relationship Id="rId54" Type="http://schemas.openxmlformats.org/officeDocument/2006/relationships/hyperlink" Target="https://www.zotero.org/google-docs/?rNCEQV" TargetMode="External"/><Relationship Id="rId75" Type="http://schemas.openxmlformats.org/officeDocument/2006/relationships/hyperlink" Target="https://www.zotero.org/google-docs/?3hDFrF" TargetMode="External"/><Relationship Id="rId96" Type="http://schemas.openxmlformats.org/officeDocument/2006/relationships/hyperlink" Target="https://www.zotero.org/google-docs/?3hDFrF" TargetMode="External"/><Relationship Id="rId140" Type="http://schemas.openxmlformats.org/officeDocument/2006/relationships/hyperlink" Target="https://www.zotero.org/google-docs/?3hDFrF" TargetMode="External"/><Relationship Id="rId161" Type="http://schemas.openxmlformats.org/officeDocument/2006/relationships/hyperlink" Target="https://www.zotero.org/google-docs/?3hDFrF" TargetMode="External"/><Relationship Id="rId182" Type="http://schemas.openxmlformats.org/officeDocument/2006/relationships/hyperlink" Target="https://www.zotero.org/google-docs/?3hDFrF" TargetMode="External"/><Relationship Id="rId217" Type="http://schemas.openxmlformats.org/officeDocument/2006/relationships/hyperlink" Target="https://www.zotero.org/google-docs/?3hDFrF" TargetMode="External"/><Relationship Id="rId6" Type="http://schemas.openxmlformats.org/officeDocument/2006/relationships/endnotes" Target="endnotes.xml"/><Relationship Id="rId238" Type="http://schemas.openxmlformats.org/officeDocument/2006/relationships/hyperlink" Target="https://www.zotero.org/google-docs/?3hDFrF" TargetMode="External"/><Relationship Id="rId23" Type="http://schemas.openxmlformats.org/officeDocument/2006/relationships/hyperlink" Target="https://www.zotero.org/google-docs/?DALnRx" TargetMode="External"/><Relationship Id="rId119" Type="http://schemas.openxmlformats.org/officeDocument/2006/relationships/hyperlink" Target="https://www.zotero.org/google-docs/?3hDFrF" TargetMode="External"/><Relationship Id="rId44" Type="http://schemas.openxmlformats.org/officeDocument/2006/relationships/hyperlink" Target="https://www.zotero.org/google-docs/?Sg5zMA" TargetMode="External"/><Relationship Id="rId65" Type="http://schemas.openxmlformats.org/officeDocument/2006/relationships/hyperlink" Target="https://www.zotero.org/google-docs/?RjizRw" TargetMode="External"/><Relationship Id="rId86" Type="http://schemas.openxmlformats.org/officeDocument/2006/relationships/hyperlink" Target="https://www.zotero.org/google-docs/?3hDFrF" TargetMode="External"/><Relationship Id="rId130" Type="http://schemas.openxmlformats.org/officeDocument/2006/relationships/hyperlink" Target="https://www.zotero.org/google-docs/?3hDFrF" TargetMode="External"/><Relationship Id="rId151" Type="http://schemas.openxmlformats.org/officeDocument/2006/relationships/hyperlink" Target="https://www.zotero.org/google-docs/?3hDFrF" TargetMode="External"/><Relationship Id="rId172" Type="http://schemas.openxmlformats.org/officeDocument/2006/relationships/hyperlink" Target="https://www.zotero.org/google-docs/?3hDFrF" TargetMode="External"/><Relationship Id="rId193" Type="http://schemas.openxmlformats.org/officeDocument/2006/relationships/hyperlink" Target="https://www.zotero.org/google-docs/?3hDFrF" TargetMode="External"/><Relationship Id="rId207" Type="http://schemas.openxmlformats.org/officeDocument/2006/relationships/hyperlink" Target="https://www.zotero.org/google-docs/?3hDFrF" TargetMode="External"/><Relationship Id="rId228" Type="http://schemas.openxmlformats.org/officeDocument/2006/relationships/hyperlink" Target="https://www.zotero.org/google-docs/?3hDFrF" TargetMode="External"/><Relationship Id="rId249" Type="http://schemas.openxmlformats.org/officeDocument/2006/relationships/hyperlink" Target="https://www.zotero.org/google-docs/?3hDFrF" TargetMode="External"/><Relationship Id="rId13" Type="http://schemas.openxmlformats.org/officeDocument/2006/relationships/hyperlink" Target="https://www.zotero.org/google-docs/?9l79MY" TargetMode="External"/><Relationship Id="rId109" Type="http://schemas.openxmlformats.org/officeDocument/2006/relationships/hyperlink" Target="https://www.zotero.org/google-docs/?3hDFrF" TargetMode="External"/><Relationship Id="rId34" Type="http://schemas.openxmlformats.org/officeDocument/2006/relationships/hyperlink" Target="https://www.zotero.org/google-docs/?Dn6JD0" TargetMode="External"/><Relationship Id="rId55" Type="http://schemas.openxmlformats.org/officeDocument/2006/relationships/hyperlink" Target="https://www.zotero.org/google-docs/?G7jc96" TargetMode="External"/><Relationship Id="rId76" Type="http://schemas.openxmlformats.org/officeDocument/2006/relationships/hyperlink" Target="https://www.zotero.org/google-docs/?3hDFrF" TargetMode="External"/><Relationship Id="rId97" Type="http://schemas.openxmlformats.org/officeDocument/2006/relationships/hyperlink" Target="https://www.zotero.org/google-docs/?3hDFrF" TargetMode="External"/><Relationship Id="rId120" Type="http://schemas.openxmlformats.org/officeDocument/2006/relationships/hyperlink" Target="https://www.zotero.org/google-docs/?3hDFrF" TargetMode="External"/><Relationship Id="rId141" Type="http://schemas.openxmlformats.org/officeDocument/2006/relationships/hyperlink" Target="https://www.zotero.org/google-docs/?3hDFrF" TargetMode="External"/><Relationship Id="rId7" Type="http://schemas.openxmlformats.org/officeDocument/2006/relationships/hyperlink" Target="mailto:victorhugobalderachaponan@gmail.com" TargetMode="External"/><Relationship Id="rId162" Type="http://schemas.openxmlformats.org/officeDocument/2006/relationships/hyperlink" Target="https://www.zotero.org/google-docs/?3hDFrF" TargetMode="External"/><Relationship Id="rId183" Type="http://schemas.openxmlformats.org/officeDocument/2006/relationships/hyperlink" Target="https://www.zotero.org/google-docs/?3hDFrF" TargetMode="External"/><Relationship Id="rId218" Type="http://schemas.openxmlformats.org/officeDocument/2006/relationships/hyperlink" Target="https://www.zotero.org/google-docs/?3hDFrF" TargetMode="External"/><Relationship Id="rId239" Type="http://schemas.openxmlformats.org/officeDocument/2006/relationships/hyperlink" Target="https://www.zotero.org/google-docs/?3hDFrF" TargetMode="External"/><Relationship Id="rId250" Type="http://schemas.openxmlformats.org/officeDocument/2006/relationships/hyperlink" Target="https://www.zotero.org/google-docs/?3hDFrF" TargetMode="External"/><Relationship Id="rId24" Type="http://schemas.openxmlformats.org/officeDocument/2006/relationships/hyperlink" Target="https://www.zotero.org/google-docs/?7n6W8l" TargetMode="External"/><Relationship Id="rId45" Type="http://schemas.openxmlformats.org/officeDocument/2006/relationships/hyperlink" Target="https://www.zotero.org/google-docs/?4KZUCS" TargetMode="External"/><Relationship Id="rId66" Type="http://schemas.openxmlformats.org/officeDocument/2006/relationships/hyperlink" Target="https://www.zotero.org/google-docs/?sl4bTh" TargetMode="External"/><Relationship Id="rId87" Type="http://schemas.openxmlformats.org/officeDocument/2006/relationships/hyperlink" Target="https://www.zotero.org/google-docs/?3hDFrF" TargetMode="External"/><Relationship Id="rId110" Type="http://schemas.openxmlformats.org/officeDocument/2006/relationships/hyperlink" Target="https://www.zotero.org/google-docs/?3hDFrF" TargetMode="External"/><Relationship Id="rId131" Type="http://schemas.openxmlformats.org/officeDocument/2006/relationships/hyperlink" Target="https://www.zotero.org/google-docs/?3hDFrF" TargetMode="External"/><Relationship Id="rId152" Type="http://schemas.openxmlformats.org/officeDocument/2006/relationships/hyperlink" Target="https://www.zotero.org/google-docs/?3hDFrF" TargetMode="External"/><Relationship Id="rId173" Type="http://schemas.openxmlformats.org/officeDocument/2006/relationships/hyperlink" Target="https://www.zotero.org/google-docs/?3hDFrF" TargetMode="External"/><Relationship Id="rId194" Type="http://schemas.openxmlformats.org/officeDocument/2006/relationships/hyperlink" Target="https://www.zotero.org/google-docs/?3hDFrF" TargetMode="External"/><Relationship Id="rId208" Type="http://schemas.openxmlformats.org/officeDocument/2006/relationships/hyperlink" Target="https://www.zotero.org/google-docs/?3hDFrF" TargetMode="External"/><Relationship Id="rId229" Type="http://schemas.openxmlformats.org/officeDocument/2006/relationships/hyperlink" Target="https://www.zotero.org/google-docs/?3hDFrF" TargetMode="External"/><Relationship Id="rId240" Type="http://schemas.openxmlformats.org/officeDocument/2006/relationships/hyperlink" Target="https://www.zotero.org/google-docs/?3hDFrF" TargetMode="External"/><Relationship Id="rId14" Type="http://schemas.openxmlformats.org/officeDocument/2006/relationships/hyperlink" Target="https://www.zotero.org/google-docs/?SB2JVx" TargetMode="External"/><Relationship Id="rId35" Type="http://schemas.openxmlformats.org/officeDocument/2006/relationships/hyperlink" Target="https://www.zotero.org/google-docs/?PiuHvc" TargetMode="External"/><Relationship Id="rId56" Type="http://schemas.openxmlformats.org/officeDocument/2006/relationships/hyperlink" Target="https://www.zotero.org/google-docs/?u06KOp" TargetMode="External"/><Relationship Id="rId77" Type="http://schemas.openxmlformats.org/officeDocument/2006/relationships/hyperlink" Target="https://www.zotero.org/google-docs/?3hDFrF" TargetMode="External"/><Relationship Id="rId100" Type="http://schemas.openxmlformats.org/officeDocument/2006/relationships/hyperlink" Target="https://www.zotero.org/google-docs/?3hDFrF" TargetMode="External"/><Relationship Id="rId8" Type="http://schemas.openxmlformats.org/officeDocument/2006/relationships/hyperlink" Target="mailto:flavio.lozano@untrm.edu.pe" TargetMode="External"/><Relationship Id="rId98" Type="http://schemas.openxmlformats.org/officeDocument/2006/relationships/hyperlink" Target="https://www.zotero.org/google-docs/?3hDFrF" TargetMode="External"/><Relationship Id="rId121" Type="http://schemas.openxmlformats.org/officeDocument/2006/relationships/hyperlink" Target="https://www.zotero.org/google-docs/?3hDFrF" TargetMode="External"/><Relationship Id="rId142" Type="http://schemas.openxmlformats.org/officeDocument/2006/relationships/hyperlink" Target="https://www.zotero.org/google-docs/?3hDFrF" TargetMode="External"/><Relationship Id="rId163" Type="http://schemas.openxmlformats.org/officeDocument/2006/relationships/hyperlink" Target="https://www.zotero.org/google-docs/?3hDFrF" TargetMode="External"/><Relationship Id="rId184" Type="http://schemas.openxmlformats.org/officeDocument/2006/relationships/hyperlink" Target="https://www.zotero.org/google-docs/?3hDFrF" TargetMode="External"/><Relationship Id="rId219" Type="http://schemas.openxmlformats.org/officeDocument/2006/relationships/hyperlink" Target="https://www.zotero.org/google-docs/?3hDFrF" TargetMode="External"/><Relationship Id="rId230" Type="http://schemas.openxmlformats.org/officeDocument/2006/relationships/hyperlink" Target="https://www.zotero.org/google-docs/?3hDFrF" TargetMode="External"/><Relationship Id="rId251" Type="http://schemas.openxmlformats.org/officeDocument/2006/relationships/hyperlink" Target="https://www.zotero.org/google-docs/?3hDFrF" TargetMode="External"/><Relationship Id="rId25" Type="http://schemas.openxmlformats.org/officeDocument/2006/relationships/image" Target="media/image1.png"/><Relationship Id="rId46" Type="http://schemas.openxmlformats.org/officeDocument/2006/relationships/image" Target="media/image6.png"/><Relationship Id="rId67" Type="http://schemas.openxmlformats.org/officeDocument/2006/relationships/hyperlink" Target="https://github.com/Vyxugo/Germplasm-Banks.git" TargetMode="External"/><Relationship Id="rId88" Type="http://schemas.openxmlformats.org/officeDocument/2006/relationships/hyperlink" Target="https://www.zotero.org/google-docs/?3hDFrF" TargetMode="External"/><Relationship Id="rId111" Type="http://schemas.openxmlformats.org/officeDocument/2006/relationships/hyperlink" Target="https://www.zotero.org/google-docs/?3hDFrF" TargetMode="External"/><Relationship Id="rId132" Type="http://schemas.openxmlformats.org/officeDocument/2006/relationships/hyperlink" Target="https://www.zotero.org/google-docs/?3hDFrF" TargetMode="External"/><Relationship Id="rId153" Type="http://schemas.openxmlformats.org/officeDocument/2006/relationships/hyperlink" Target="https://www.zotero.org/google-docs/?3hDFrF" TargetMode="External"/><Relationship Id="rId174" Type="http://schemas.openxmlformats.org/officeDocument/2006/relationships/hyperlink" Target="https://www.zotero.org/google-docs/?3hDFrF" TargetMode="External"/><Relationship Id="rId195" Type="http://schemas.openxmlformats.org/officeDocument/2006/relationships/hyperlink" Target="https://www.zotero.org/google-docs/?3hDFrF" TargetMode="External"/><Relationship Id="rId209" Type="http://schemas.openxmlformats.org/officeDocument/2006/relationships/hyperlink" Target="https://www.zotero.org/google-docs/?3hDFrF" TargetMode="External"/><Relationship Id="rId220" Type="http://schemas.openxmlformats.org/officeDocument/2006/relationships/hyperlink" Target="https://www.zotero.org/google-docs/?3hDFrF" TargetMode="External"/><Relationship Id="rId241" Type="http://schemas.openxmlformats.org/officeDocument/2006/relationships/hyperlink" Target="https://www.zotero.org/google-docs/?3hDFrF" TargetMode="External"/><Relationship Id="rId15" Type="http://schemas.openxmlformats.org/officeDocument/2006/relationships/hyperlink" Target="https://www.zotero.org/google-docs/?T7H5O6" TargetMode="External"/><Relationship Id="rId36" Type="http://schemas.openxmlformats.org/officeDocument/2006/relationships/hyperlink" Target="https://www.zotero.org/google-docs/?k3feda" TargetMode="External"/><Relationship Id="rId57" Type="http://schemas.openxmlformats.org/officeDocument/2006/relationships/hyperlink" Target="https://www.zotero.org/google-docs/?Upuske" TargetMode="External"/><Relationship Id="rId78" Type="http://schemas.openxmlformats.org/officeDocument/2006/relationships/hyperlink" Target="https://www.zotero.org/google-docs/?3hDFrF" TargetMode="External"/><Relationship Id="rId99" Type="http://schemas.openxmlformats.org/officeDocument/2006/relationships/hyperlink" Target="https://www.zotero.org/google-docs/?3hDFrF" TargetMode="External"/><Relationship Id="rId101" Type="http://schemas.openxmlformats.org/officeDocument/2006/relationships/hyperlink" Target="https://www.zotero.org/google-docs/?3hDFrF" TargetMode="External"/><Relationship Id="rId122" Type="http://schemas.openxmlformats.org/officeDocument/2006/relationships/hyperlink" Target="https://www.zotero.org/google-docs/?3hDFrF" TargetMode="External"/><Relationship Id="rId143" Type="http://schemas.openxmlformats.org/officeDocument/2006/relationships/hyperlink" Target="https://www.zotero.org/google-docs/?3hDFrF" TargetMode="External"/><Relationship Id="rId164" Type="http://schemas.openxmlformats.org/officeDocument/2006/relationships/hyperlink" Target="https://www.zotero.org/google-docs/?3hDFrF" TargetMode="External"/><Relationship Id="rId185" Type="http://schemas.openxmlformats.org/officeDocument/2006/relationships/hyperlink" Target="https://www.zotero.org/google-docs/?3hDFrF" TargetMode="External"/><Relationship Id="rId9" Type="http://schemas.openxmlformats.org/officeDocument/2006/relationships/hyperlink" Target="https://www.zotero.org/google-docs/?7b8bn9" TargetMode="External"/><Relationship Id="rId210" Type="http://schemas.openxmlformats.org/officeDocument/2006/relationships/hyperlink" Target="https://www.zotero.org/google-docs/?3hDFrF" TargetMode="External"/><Relationship Id="rId26" Type="http://schemas.openxmlformats.org/officeDocument/2006/relationships/hyperlink" Target="https://www.zotero.org/google-docs/?Uxto6t" TargetMode="External"/><Relationship Id="rId231" Type="http://schemas.openxmlformats.org/officeDocument/2006/relationships/hyperlink" Target="https://www.zotero.org/google-docs/?3hDFrF" TargetMode="External"/><Relationship Id="rId252" Type="http://schemas.openxmlformats.org/officeDocument/2006/relationships/hyperlink" Target="https://www.zotero.org/google-docs/?3hDFrF" TargetMode="External"/><Relationship Id="rId47" Type="http://schemas.openxmlformats.org/officeDocument/2006/relationships/hyperlink" Target="https://www.zotero.org/google-docs/?w6mQcJ" TargetMode="External"/><Relationship Id="rId68" Type="http://schemas.openxmlformats.org/officeDocument/2006/relationships/hyperlink" Target="https://www.zotero.org/google-docs/?3hDFrF" TargetMode="External"/><Relationship Id="rId89" Type="http://schemas.openxmlformats.org/officeDocument/2006/relationships/hyperlink" Target="https://www.zotero.org/google-docs/?3hDFrF" TargetMode="External"/><Relationship Id="rId112" Type="http://schemas.openxmlformats.org/officeDocument/2006/relationships/hyperlink" Target="https://www.zotero.org/google-docs/?3hDFrF" TargetMode="External"/><Relationship Id="rId133" Type="http://schemas.openxmlformats.org/officeDocument/2006/relationships/hyperlink" Target="https://www.zotero.org/google-docs/?3hDFrF" TargetMode="External"/><Relationship Id="rId154" Type="http://schemas.openxmlformats.org/officeDocument/2006/relationships/hyperlink" Target="https://www.zotero.org/google-docs/?3hDFrF" TargetMode="External"/><Relationship Id="rId175" Type="http://schemas.openxmlformats.org/officeDocument/2006/relationships/hyperlink" Target="https://www.zotero.org/google-docs/?3hDFrF" TargetMode="External"/><Relationship Id="rId196" Type="http://schemas.openxmlformats.org/officeDocument/2006/relationships/hyperlink" Target="https://www.zotero.org/google-docs/?3hDFrF" TargetMode="External"/><Relationship Id="rId200" Type="http://schemas.openxmlformats.org/officeDocument/2006/relationships/hyperlink" Target="https://www.zotero.org/google-docs/?3hDFrF" TargetMode="External"/><Relationship Id="rId16" Type="http://schemas.openxmlformats.org/officeDocument/2006/relationships/hyperlink" Target="https://www.zotero.org/google-docs/?GgDTGp" TargetMode="External"/><Relationship Id="rId221" Type="http://schemas.openxmlformats.org/officeDocument/2006/relationships/hyperlink" Target="https://www.zotero.org/google-docs/?3hDFrF" TargetMode="External"/><Relationship Id="rId242" Type="http://schemas.openxmlformats.org/officeDocument/2006/relationships/hyperlink" Target="https://www.zotero.org/google-docs/?3hDFrF" TargetMode="External"/><Relationship Id="rId37" Type="http://schemas.openxmlformats.org/officeDocument/2006/relationships/hyperlink" Target="https://www.zotero.org/google-docs/?wx0uJQ" TargetMode="External"/><Relationship Id="rId58" Type="http://schemas.openxmlformats.org/officeDocument/2006/relationships/image" Target="media/image10.png"/><Relationship Id="rId79" Type="http://schemas.openxmlformats.org/officeDocument/2006/relationships/hyperlink" Target="https://www.zotero.org/google-docs/?3hDFrF" TargetMode="External"/><Relationship Id="rId102" Type="http://schemas.openxmlformats.org/officeDocument/2006/relationships/hyperlink" Target="https://www.zotero.org/google-docs/?3hDFrF" TargetMode="External"/><Relationship Id="rId123" Type="http://schemas.openxmlformats.org/officeDocument/2006/relationships/hyperlink" Target="https://www.zotero.org/google-docs/?3hDFrF" TargetMode="External"/><Relationship Id="rId144" Type="http://schemas.openxmlformats.org/officeDocument/2006/relationships/hyperlink" Target="https://www.zotero.org/google-docs/?3hDFrF" TargetMode="External"/><Relationship Id="rId90" Type="http://schemas.openxmlformats.org/officeDocument/2006/relationships/hyperlink" Target="https://www.zotero.org/google-docs/?3hDFrF" TargetMode="External"/><Relationship Id="rId165" Type="http://schemas.openxmlformats.org/officeDocument/2006/relationships/hyperlink" Target="https://www.zotero.org/google-docs/?3hDFrF" TargetMode="External"/><Relationship Id="rId186" Type="http://schemas.openxmlformats.org/officeDocument/2006/relationships/hyperlink" Target="https://www.zotero.org/google-docs/?3hDFrF" TargetMode="External"/><Relationship Id="rId211" Type="http://schemas.openxmlformats.org/officeDocument/2006/relationships/hyperlink" Target="https://www.zotero.org/google-docs/?3hDFrF" TargetMode="External"/><Relationship Id="rId232" Type="http://schemas.openxmlformats.org/officeDocument/2006/relationships/hyperlink" Target="https://www.zotero.org/google-docs/?3hDFrF" TargetMode="External"/><Relationship Id="rId253" Type="http://schemas.openxmlformats.org/officeDocument/2006/relationships/hyperlink" Target="https://www.zotero.org/google-docs/?3hDFrF" TargetMode="External"/><Relationship Id="rId27" Type="http://schemas.openxmlformats.org/officeDocument/2006/relationships/hyperlink" Target="https://www.zotero.org/google-docs/?xC4FPo" TargetMode="External"/><Relationship Id="rId48" Type="http://schemas.openxmlformats.org/officeDocument/2006/relationships/hyperlink" Target="https://www.zotero.org/google-docs/?eUU5hY" TargetMode="External"/><Relationship Id="rId69" Type="http://schemas.openxmlformats.org/officeDocument/2006/relationships/hyperlink" Target="https://www.zotero.org/google-docs/?3hDFrF" TargetMode="External"/><Relationship Id="rId113" Type="http://schemas.openxmlformats.org/officeDocument/2006/relationships/hyperlink" Target="https://www.zotero.org/google-docs/?3hDFrF" TargetMode="External"/><Relationship Id="rId134" Type="http://schemas.openxmlformats.org/officeDocument/2006/relationships/hyperlink" Target="https://www.zotero.org/google-docs/?3hDFrF" TargetMode="External"/><Relationship Id="rId80" Type="http://schemas.openxmlformats.org/officeDocument/2006/relationships/hyperlink" Target="https://www.zotero.org/google-docs/?3hDFrF" TargetMode="External"/><Relationship Id="rId155" Type="http://schemas.openxmlformats.org/officeDocument/2006/relationships/hyperlink" Target="https://www.zotero.org/google-docs/?3hDFrF" TargetMode="External"/><Relationship Id="rId176" Type="http://schemas.openxmlformats.org/officeDocument/2006/relationships/hyperlink" Target="https://www.zotero.org/google-docs/?3hDFrF" TargetMode="External"/><Relationship Id="rId197" Type="http://schemas.openxmlformats.org/officeDocument/2006/relationships/hyperlink" Target="https://www.zotero.org/google-docs/?3hDFrF" TargetMode="External"/><Relationship Id="rId201" Type="http://schemas.openxmlformats.org/officeDocument/2006/relationships/hyperlink" Target="https://www.zotero.org/google-docs/?3hDFrF" TargetMode="External"/><Relationship Id="rId222" Type="http://schemas.openxmlformats.org/officeDocument/2006/relationships/hyperlink" Target="https://www.zotero.org/google-docs/?3hDFrF" TargetMode="External"/><Relationship Id="rId243" Type="http://schemas.openxmlformats.org/officeDocument/2006/relationships/hyperlink" Target="https://www.zotero.org/google-docs/?3hDFrF" TargetMode="External"/><Relationship Id="rId17" Type="http://schemas.openxmlformats.org/officeDocument/2006/relationships/hyperlink" Target="https://www.zotero.org/google-docs/?Xk7ElE" TargetMode="External"/><Relationship Id="rId38" Type="http://schemas.openxmlformats.org/officeDocument/2006/relationships/hyperlink" Target="https://www.zotero.org/google-docs/?7eiKff" TargetMode="External"/><Relationship Id="rId59" Type="http://schemas.openxmlformats.org/officeDocument/2006/relationships/hyperlink" Target="https://www.zotero.org/google-docs/?J6cLnC" TargetMode="External"/><Relationship Id="rId103" Type="http://schemas.openxmlformats.org/officeDocument/2006/relationships/hyperlink" Target="https://www.zotero.org/google-docs/?3hDFrF" TargetMode="External"/><Relationship Id="rId124" Type="http://schemas.openxmlformats.org/officeDocument/2006/relationships/hyperlink" Target="https://www.zotero.org/google-docs/?3hDFrF" TargetMode="External"/><Relationship Id="rId70" Type="http://schemas.openxmlformats.org/officeDocument/2006/relationships/hyperlink" Target="https://www.zotero.org/google-docs/?3hDFrF" TargetMode="External"/><Relationship Id="rId91" Type="http://schemas.openxmlformats.org/officeDocument/2006/relationships/hyperlink" Target="https://www.zotero.org/google-docs/?3hDFrF" TargetMode="External"/><Relationship Id="rId145" Type="http://schemas.openxmlformats.org/officeDocument/2006/relationships/hyperlink" Target="https://www.zotero.org/google-docs/?3hDFrF" TargetMode="External"/><Relationship Id="rId166" Type="http://schemas.openxmlformats.org/officeDocument/2006/relationships/hyperlink" Target="https://www.zotero.org/google-docs/?3hDFrF" TargetMode="External"/><Relationship Id="rId187" Type="http://schemas.openxmlformats.org/officeDocument/2006/relationships/hyperlink" Target="https://www.zotero.org/google-docs/?3hDFrF" TargetMode="External"/><Relationship Id="rId1" Type="http://schemas.openxmlformats.org/officeDocument/2006/relationships/numbering" Target="numbering.xml"/><Relationship Id="rId212" Type="http://schemas.openxmlformats.org/officeDocument/2006/relationships/hyperlink" Target="https://www.zotero.org/google-docs/?3hDFrF" TargetMode="External"/><Relationship Id="rId233" Type="http://schemas.openxmlformats.org/officeDocument/2006/relationships/hyperlink" Target="https://www.zotero.org/google-docs/?3hDFrF" TargetMode="External"/><Relationship Id="rId254" Type="http://schemas.openxmlformats.org/officeDocument/2006/relationships/fontTable" Target="fontTable.xml"/><Relationship Id="rId28" Type="http://schemas.openxmlformats.org/officeDocument/2006/relationships/hyperlink" Target="https://www.zotero.org/google-docs/?wFz19m" TargetMode="External"/><Relationship Id="rId49" Type="http://schemas.openxmlformats.org/officeDocument/2006/relationships/hyperlink" Target="https://www.zotero.org/google-docs/?LOn4uY" TargetMode="External"/><Relationship Id="rId114" Type="http://schemas.openxmlformats.org/officeDocument/2006/relationships/hyperlink" Target="https://www.zotero.org/google-docs/?3hDFrF" TargetMode="External"/><Relationship Id="rId60" Type="http://schemas.openxmlformats.org/officeDocument/2006/relationships/hyperlink" Target="https://www.zotero.org/google-docs/?lDcUwK" TargetMode="External"/><Relationship Id="rId81" Type="http://schemas.openxmlformats.org/officeDocument/2006/relationships/hyperlink" Target="https://www.zotero.org/google-docs/?3hDFrF" TargetMode="External"/><Relationship Id="rId135" Type="http://schemas.openxmlformats.org/officeDocument/2006/relationships/hyperlink" Target="https://www.zotero.org/google-docs/?3hDFrF" TargetMode="External"/><Relationship Id="rId156" Type="http://schemas.openxmlformats.org/officeDocument/2006/relationships/hyperlink" Target="https://www.zotero.org/google-docs/?3hDFrF" TargetMode="External"/><Relationship Id="rId177" Type="http://schemas.openxmlformats.org/officeDocument/2006/relationships/hyperlink" Target="https://www.zotero.org/google-docs/?3hDFrF" TargetMode="External"/><Relationship Id="rId198" Type="http://schemas.openxmlformats.org/officeDocument/2006/relationships/hyperlink" Target="https://www.zotero.org/google-docs/?3hDFrF" TargetMode="External"/><Relationship Id="rId202" Type="http://schemas.openxmlformats.org/officeDocument/2006/relationships/hyperlink" Target="https://www.zotero.org/google-docs/?3hDFrF" TargetMode="External"/><Relationship Id="rId223" Type="http://schemas.openxmlformats.org/officeDocument/2006/relationships/hyperlink" Target="https://www.zotero.org/google-docs/?3hDFrF" TargetMode="External"/><Relationship Id="rId244" Type="http://schemas.openxmlformats.org/officeDocument/2006/relationships/hyperlink" Target="https://www.zotero.org/google-docs/?3hDFrF" TargetMode="External"/><Relationship Id="rId18" Type="http://schemas.openxmlformats.org/officeDocument/2006/relationships/hyperlink" Target="https://www.zotero.org/google-docs/?QL9VdM" TargetMode="External"/><Relationship Id="rId39" Type="http://schemas.openxmlformats.org/officeDocument/2006/relationships/footer" Target="footer1.xml"/><Relationship Id="rId50" Type="http://schemas.openxmlformats.org/officeDocument/2006/relationships/hyperlink" Target="https://www.zotero.org/google-docs/?skFBRM" TargetMode="External"/><Relationship Id="rId104" Type="http://schemas.openxmlformats.org/officeDocument/2006/relationships/hyperlink" Target="https://www.zotero.org/google-docs/?3hDFrF" TargetMode="External"/><Relationship Id="rId125" Type="http://schemas.openxmlformats.org/officeDocument/2006/relationships/hyperlink" Target="https://www.zotero.org/google-docs/?3hDFrF" TargetMode="External"/><Relationship Id="rId146" Type="http://schemas.openxmlformats.org/officeDocument/2006/relationships/hyperlink" Target="https://www.zotero.org/google-docs/?3hDFrF" TargetMode="External"/><Relationship Id="rId167" Type="http://schemas.openxmlformats.org/officeDocument/2006/relationships/hyperlink" Target="https://www.zotero.org/google-docs/?3hDFrF" TargetMode="External"/><Relationship Id="rId188" Type="http://schemas.openxmlformats.org/officeDocument/2006/relationships/hyperlink" Target="https://www.zotero.org/google-docs/?3hDFrF" TargetMode="External"/><Relationship Id="rId71" Type="http://schemas.openxmlformats.org/officeDocument/2006/relationships/hyperlink" Target="https://www.zotero.org/google-docs/?3hDFrF" TargetMode="External"/><Relationship Id="rId92" Type="http://schemas.openxmlformats.org/officeDocument/2006/relationships/hyperlink" Target="https://www.zotero.org/google-docs/?3hDFrF" TargetMode="External"/><Relationship Id="rId213" Type="http://schemas.openxmlformats.org/officeDocument/2006/relationships/hyperlink" Target="https://www.zotero.org/google-docs/?3hDFrF" TargetMode="External"/><Relationship Id="rId234" Type="http://schemas.openxmlformats.org/officeDocument/2006/relationships/hyperlink" Target="https://www.zotero.org/google-docs/?3hDFrF" TargetMode="External"/><Relationship Id="rId2" Type="http://schemas.openxmlformats.org/officeDocument/2006/relationships/styles" Target="styles.xml"/><Relationship Id="rId29" Type="http://schemas.openxmlformats.org/officeDocument/2006/relationships/image" Target="media/image2.png"/><Relationship Id="rId255" Type="http://schemas.openxmlformats.org/officeDocument/2006/relationships/theme" Target="theme/theme1.xml"/><Relationship Id="rId40" Type="http://schemas.openxmlformats.org/officeDocument/2006/relationships/hyperlink" Target="https://www.zotero.org/google-docs/?GayqsR" TargetMode="External"/><Relationship Id="rId115" Type="http://schemas.openxmlformats.org/officeDocument/2006/relationships/hyperlink" Target="https://www.zotero.org/google-docs/?3hDFrF" TargetMode="External"/><Relationship Id="rId136" Type="http://schemas.openxmlformats.org/officeDocument/2006/relationships/hyperlink" Target="https://www.zotero.org/google-docs/?3hDFrF" TargetMode="External"/><Relationship Id="rId157" Type="http://schemas.openxmlformats.org/officeDocument/2006/relationships/hyperlink" Target="https://www.zotero.org/google-docs/?3hDFrF" TargetMode="External"/><Relationship Id="rId178" Type="http://schemas.openxmlformats.org/officeDocument/2006/relationships/hyperlink" Target="https://www.zotero.org/google-docs/?3hDFrF" TargetMode="External"/><Relationship Id="rId61" Type="http://schemas.openxmlformats.org/officeDocument/2006/relationships/image" Target="media/image11.png"/><Relationship Id="rId82" Type="http://schemas.openxmlformats.org/officeDocument/2006/relationships/hyperlink" Target="https://www.zotero.org/google-docs/?3hDFrF" TargetMode="External"/><Relationship Id="rId199" Type="http://schemas.openxmlformats.org/officeDocument/2006/relationships/hyperlink" Target="https://www.zotero.org/google-docs/?3hDFrF" TargetMode="External"/><Relationship Id="rId203" Type="http://schemas.openxmlformats.org/officeDocument/2006/relationships/hyperlink" Target="https://www.zotero.org/google-docs/?3hDFrF" TargetMode="External"/><Relationship Id="rId19" Type="http://schemas.openxmlformats.org/officeDocument/2006/relationships/hyperlink" Target="https://www.zotero.org/google-docs/?yokXFQ" TargetMode="External"/><Relationship Id="rId224" Type="http://schemas.openxmlformats.org/officeDocument/2006/relationships/hyperlink" Target="https://www.zotero.org/google-docs/?3hDFrF" TargetMode="External"/><Relationship Id="rId245" Type="http://schemas.openxmlformats.org/officeDocument/2006/relationships/hyperlink" Target="https://www.zotero.org/google-docs/?3hDFrF" TargetMode="External"/><Relationship Id="rId30" Type="http://schemas.openxmlformats.org/officeDocument/2006/relationships/image" Target="media/image3.png"/><Relationship Id="rId105" Type="http://schemas.openxmlformats.org/officeDocument/2006/relationships/hyperlink" Target="https://www.zotero.org/google-docs/?3hDFrF" TargetMode="External"/><Relationship Id="rId126" Type="http://schemas.openxmlformats.org/officeDocument/2006/relationships/hyperlink" Target="https://www.zotero.org/google-docs/?3hDFrF" TargetMode="External"/><Relationship Id="rId147" Type="http://schemas.openxmlformats.org/officeDocument/2006/relationships/hyperlink" Target="https://www.zotero.org/google-docs/?3hDFrF" TargetMode="External"/><Relationship Id="rId168" Type="http://schemas.openxmlformats.org/officeDocument/2006/relationships/hyperlink" Target="https://www.zotero.org/google-docs/?3hDFrF" TargetMode="External"/><Relationship Id="rId51" Type="http://schemas.openxmlformats.org/officeDocument/2006/relationships/image" Target="media/image7.png"/><Relationship Id="rId72" Type="http://schemas.openxmlformats.org/officeDocument/2006/relationships/hyperlink" Target="https://www.zotero.org/google-docs/?3hDFrF" TargetMode="External"/><Relationship Id="rId93" Type="http://schemas.openxmlformats.org/officeDocument/2006/relationships/hyperlink" Target="https://www.zotero.org/google-docs/?3hDFrF" TargetMode="External"/><Relationship Id="rId189" Type="http://schemas.openxmlformats.org/officeDocument/2006/relationships/hyperlink" Target="https://www.zotero.org/google-docs/?3hDFrF" TargetMode="External"/><Relationship Id="rId3" Type="http://schemas.openxmlformats.org/officeDocument/2006/relationships/settings" Target="settings.xml"/><Relationship Id="rId214" Type="http://schemas.openxmlformats.org/officeDocument/2006/relationships/hyperlink" Target="https://www.zotero.org/google-docs/?3hDFrF" TargetMode="External"/><Relationship Id="rId235" Type="http://schemas.openxmlformats.org/officeDocument/2006/relationships/hyperlink" Target="https://www.zotero.org/google-docs/?3hDFrF" TargetMode="External"/><Relationship Id="rId116" Type="http://schemas.openxmlformats.org/officeDocument/2006/relationships/hyperlink" Target="https://www.zotero.org/google-docs/?3hDFrF" TargetMode="External"/><Relationship Id="rId137" Type="http://schemas.openxmlformats.org/officeDocument/2006/relationships/hyperlink" Target="https://www.zotero.org/google-docs/?3hDFrF" TargetMode="External"/><Relationship Id="rId158" Type="http://schemas.openxmlformats.org/officeDocument/2006/relationships/hyperlink" Target="https://www.zotero.org/google-docs/?3hDFrF" TargetMode="External"/><Relationship Id="rId20" Type="http://schemas.openxmlformats.org/officeDocument/2006/relationships/hyperlink" Target="https://www.zotero.org/google-docs/?jyGfth" TargetMode="External"/><Relationship Id="rId41" Type="http://schemas.openxmlformats.org/officeDocument/2006/relationships/image" Target="media/image5.png"/><Relationship Id="rId62" Type="http://schemas.openxmlformats.org/officeDocument/2006/relationships/hyperlink" Target="https://sirge.inia.gob.pe/index" TargetMode="External"/><Relationship Id="rId83" Type="http://schemas.openxmlformats.org/officeDocument/2006/relationships/hyperlink" Target="https://www.zotero.org/google-docs/?3hDFrF" TargetMode="External"/><Relationship Id="rId179" Type="http://schemas.openxmlformats.org/officeDocument/2006/relationships/hyperlink" Target="https://www.zotero.org/google-docs/?3hDFrF" TargetMode="External"/><Relationship Id="rId190" Type="http://schemas.openxmlformats.org/officeDocument/2006/relationships/hyperlink" Target="https://www.zotero.org/google-docs/?3hDFrF" TargetMode="External"/><Relationship Id="rId204" Type="http://schemas.openxmlformats.org/officeDocument/2006/relationships/hyperlink" Target="https://www.zotero.org/google-docs/?3hDFrF" TargetMode="External"/><Relationship Id="rId225" Type="http://schemas.openxmlformats.org/officeDocument/2006/relationships/hyperlink" Target="https://www.zotero.org/google-docs/?3hDFrF" TargetMode="External"/><Relationship Id="rId246" Type="http://schemas.openxmlformats.org/officeDocument/2006/relationships/hyperlink" Target="https://www.zotero.org/google-docs/?3hDFrF" TargetMode="External"/><Relationship Id="rId106" Type="http://schemas.openxmlformats.org/officeDocument/2006/relationships/hyperlink" Target="https://www.zotero.org/google-docs/?3hDFrF" TargetMode="External"/><Relationship Id="rId127" Type="http://schemas.openxmlformats.org/officeDocument/2006/relationships/hyperlink" Target="https://www.zotero.org/google-docs/?3hDFrF" TargetMode="External"/><Relationship Id="rId10" Type="http://schemas.openxmlformats.org/officeDocument/2006/relationships/hyperlink" Target="https://www.zotero.org/google-docs/?ddUTVW" TargetMode="External"/><Relationship Id="rId31" Type="http://schemas.openxmlformats.org/officeDocument/2006/relationships/hyperlink" Target="https://www.zotero.org/google-docs/?OFOGLg" TargetMode="External"/><Relationship Id="rId52" Type="http://schemas.openxmlformats.org/officeDocument/2006/relationships/image" Target="media/image8.png"/><Relationship Id="rId73" Type="http://schemas.openxmlformats.org/officeDocument/2006/relationships/hyperlink" Target="https://www.zotero.org/google-docs/?3hDFrF" TargetMode="External"/><Relationship Id="rId94" Type="http://schemas.openxmlformats.org/officeDocument/2006/relationships/hyperlink" Target="https://www.zotero.org/google-docs/?3hDFrF" TargetMode="External"/><Relationship Id="rId148" Type="http://schemas.openxmlformats.org/officeDocument/2006/relationships/hyperlink" Target="https://www.zotero.org/google-docs/?3hDFrF" TargetMode="External"/><Relationship Id="rId169" Type="http://schemas.openxmlformats.org/officeDocument/2006/relationships/hyperlink" Target="https://www.zotero.org/google-docs/?3hDFrF" TargetMode="External"/><Relationship Id="rId4" Type="http://schemas.openxmlformats.org/officeDocument/2006/relationships/webSettings" Target="webSettings.xml"/><Relationship Id="rId180" Type="http://schemas.openxmlformats.org/officeDocument/2006/relationships/hyperlink" Target="https://www.zotero.org/google-docs/?3hDFrF" TargetMode="External"/><Relationship Id="rId215" Type="http://schemas.openxmlformats.org/officeDocument/2006/relationships/hyperlink" Target="https://www.zotero.org/google-docs/?3hDFrF" TargetMode="External"/><Relationship Id="rId236" Type="http://schemas.openxmlformats.org/officeDocument/2006/relationships/hyperlink" Target="https://www.zotero.org/google-docs/?3hDFr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15664</Words>
  <Characters>86152</Characters>
  <Application>Microsoft Office Word</Application>
  <DocSecurity>0</DocSecurity>
  <Lines>717</Lines>
  <Paragraphs>203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Victor Hugo Baldera Chapoñan</dc:creator>
  <cp:keywords/>
  <cp:lastModifiedBy>Victor Hugo Baldera Chapoñan</cp:lastModifiedBy>
  <cp:revision>2</cp:revision>
  <dcterms:created xsi:type="dcterms:W3CDTF">2026-09-07T22:32:00Z</dcterms:created>
  <dcterms:modified xsi:type="dcterms:W3CDTF">2026-09-07T22:32:00Z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rossref">
    <vt:lpwstr/>
  </property>
  <property fmtid="{D5CDD505-2E9C-101B-9397-08002B2CF9AE}" pid="4" name="editor_option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ection-numbers">
    <vt:lpwstr>True</vt:lpwstr>
  </property>
  <property fmtid="{D5CDD505-2E9C-101B-9397-08002B2CF9AE}" pid="11" name="toc-title">
    <vt:lpwstr>Indice</vt:lpwstr>
  </property>
</Properties>
</file>