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67C35D" w14:textId="77777777" w:rsidR="00C137E1" w:rsidRDefault="00C137E1">
      <w:pPr>
        <w:widowControl w:val="0"/>
        <w:spacing w:line="276" w:lineRule="auto"/>
        <w:jc w:val="left"/>
        <w:rPr>
          <w:rFonts w:ascii="Times New Roman" w:eastAsia="Times New Roman" w:hAnsi="Times New Roman" w:cs="Times New Roman"/>
          <w:color w:val="000000"/>
        </w:rPr>
      </w:pPr>
    </w:p>
    <w:tbl>
      <w:tblPr>
        <w:tblStyle w:val="a"/>
        <w:tblW w:w="104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4252"/>
        <w:gridCol w:w="1984"/>
        <w:gridCol w:w="1843"/>
      </w:tblGrid>
      <w:tr w:rsidR="00C137E1" w14:paraId="3DD6D095" w14:textId="77777777">
        <w:trPr>
          <w:trHeight w:val="283"/>
        </w:trPr>
        <w:tc>
          <w:tcPr>
            <w:tcW w:w="2409" w:type="dxa"/>
            <w:tcBorders>
              <w:bottom w:val="single" w:sz="4" w:space="0" w:color="000000"/>
            </w:tcBorders>
            <w:shd w:val="clear" w:color="auto" w:fill="F2F2F2"/>
            <w:vAlign w:val="center"/>
          </w:tcPr>
          <w:p w14:paraId="50BE9276" w14:textId="77777777" w:rsidR="00C137E1" w:rsidRDefault="007B2392">
            <w:pPr>
              <w:spacing w:before="28" w:after="28"/>
              <w:rPr>
                <w:rFonts w:ascii="Times New Roman" w:eastAsia="Times New Roman" w:hAnsi="Times New Roman" w:cs="Times New Roman"/>
                <w:b/>
              </w:rPr>
            </w:pPr>
            <w:bookmarkStart w:id="0" w:name="_heading=h.gjdgxs" w:colFirst="0" w:colLast="0"/>
            <w:bookmarkEnd w:id="0"/>
            <w:r>
              <w:rPr>
                <w:rFonts w:ascii="Times New Roman" w:eastAsia="Times New Roman" w:hAnsi="Times New Roman" w:cs="Times New Roman"/>
                <w:b/>
              </w:rPr>
              <w:t>Course Title</w:t>
            </w:r>
          </w:p>
        </w:tc>
        <w:tc>
          <w:tcPr>
            <w:tcW w:w="4252" w:type="dxa"/>
            <w:tcBorders>
              <w:bottom w:val="single" w:sz="4" w:space="0" w:color="000000"/>
            </w:tcBorders>
            <w:shd w:val="clear" w:color="auto" w:fill="FCE4D6"/>
            <w:vAlign w:val="center"/>
          </w:tcPr>
          <w:p w14:paraId="3A05A43D"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Analogue &amp; Digital Communication</w:t>
            </w:r>
          </w:p>
        </w:tc>
        <w:tc>
          <w:tcPr>
            <w:tcW w:w="1984" w:type="dxa"/>
            <w:tcBorders>
              <w:bottom w:val="single" w:sz="4" w:space="0" w:color="000000"/>
            </w:tcBorders>
            <w:shd w:val="clear" w:color="auto" w:fill="F2F2F2"/>
            <w:vAlign w:val="center"/>
          </w:tcPr>
          <w:p w14:paraId="057A9D2B"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Course Code</w:t>
            </w:r>
          </w:p>
        </w:tc>
        <w:tc>
          <w:tcPr>
            <w:tcW w:w="1843" w:type="dxa"/>
            <w:tcBorders>
              <w:bottom w:val="single" w:sz="4" w:space="0" w:color="000000"/>
            </w:tcBorders>
            <w:shd w:val="clear" w:color="auto" w:fill="FCE4D6"/>
            <w:vAlign w:val="center"/>
          </w:tcPr>
          <w:p w14:paraId="4BEC2867"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EE3003</w:t>
            </w:r>
          </w:p>
        </w:tc>
      </w:tr>
      <w:tr w:rsidR="00C137E1" w14:paraId="502BCCF3" w14:textId="77777777">
        <w:trPr>
          <w:trHeight w:val="283"/>
        </w:trPr>
        <w:tc>
          <w:tcPr>
            <w:tcW w:w="2409" w:type="dxa"/>
            <w:shd w:val="clear" w:color="auto" w:fill="F2F2F2"/>
            <w:vAlign w:val="center"/>
          </w:tcPr>
          <w:p w14:paraId="750CC3CF"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Department</w:t>
            </w:r>
          </w:p>
        </w:tc>
        <w:tc>
          <w:tcPr>
            <w:tcW w:w="4252" w:type="dxa"/>
            <w:shd w:val="clear" w:color="auto" w:fill="FCE4D6"/>
            <w:vAlign w:val="center"/>
          </w:tcPr>
          <w:p w14:paraId="05C0DAAF"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Department of Electrical Engineering (DEE)</w:t>
            </w:r>
          </w:p>
        </w:tc>
        <w:tc>
          <w:tcPr>
            <w:tcW w:w="1984" w:type="dxa"/>
            <w:shd w:val="clear" w:color="auto" w:fill="F2F2F2"/>
            <w:vAlign w:val="center"/>
          </w:tcPr>
          <w:p w14:paraId="52921010"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Campus</w:t>
            </w:r>
          </w:p>
        </w:tc>
        <w:tc>
          <w:tcPr>
            <w:tcW w:w="1843" w:type="dxa"/>
            <w:shd w:val="clear" w:color="auto" w:fill="FCE4D6"/>
            <w:vAlign w:val="center"/>
          </w:tcPr>
          <w:p w14:paraId="487F2142"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Lahore</w:t>
            </w:r>
          </w:p>
        </w:tc>
      </w:tr>
      <w:tr w:rsidR="00C137E1" w14:paraId="2EC2A3EE" w14:textId="77777777">
        <w:trPr>
          <w:trHeight w:val="283"/>
        </w:trPr>
        <w:tc>
          <w:tcPr>
            <w:tcW w:w="2409" w:type="dxa"/>
            <w:shd w:val="clear" w:color="auto" w:fill="F2F2F2"/>
            <w:vAlign w:val="center"/>
          </w:tcPr>
          <w:p w14:paraId="3B62564D"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Knowledge Profile</w:t>
            </w:r>
          </w:p>
        </w:tc>
        <w:tc>
          <w:tcPr>
            <w:tcW w:w="4252" w:type="dxa"/>
            <w:shd w:val="clear" w:color="auto" w:fill="FCE4D6"/>
            <w:vAlign w:val="center"/>
          </w:tcPr>
          <w:p w14:paraId="4695A183"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Research Literature (WK8)</w:t>
            </w:r>
          </w:p>
        </w:tc>
        <w:tc>
          <w:tcPr>
            <w:tcW w:w="1984" w:type="dxa"/>
            <w:shd w:val="clear" w:color="auto" w:fill="F2F2F2"/>
            <w:vAlign w:val="center"/>
          </w:tcPr>
          <w:p w14:paraId="7561FAC0"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Credit Hrs.</w:t>
            </w:r>
          </w:p>
        </w:tc>
        <w:tc>
          <w:tcPr>
            <w:tcW w:w="1843" w:type="dxa"/>
            <w:shd w:val="clear" w:color="auto" w:fill="FCE4D6"/>
            <w:vAlign w:val="center"/>
          </w:tcPr>
          <w:p w14:paraId="4ADD81A0"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3+1</w:t>
            </w:r>
          </w:p>
        </w:tc>
      </w:tr>
      <w:tr w:rsidR="00C137E1" w14:paraId="59361DD7" w14:textId="77777777">
        <w:trPr>
          <w:trHeight w:val="283"/>
        </w:trPr>
        <w:tc>
          <w:tcPr>
            <w:tcW w:w="2409" w:type="dxa"/>
            <w:shd w:val="clear" w:color="auto" w:fill="F2F2F2"/>
            <w:vAlign w:val="center"/>
          </w:tcPr>
          <w:p w14:paraId="7C179BE7"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Knowledge Area</w:t>
            </w:r>
          </w:p>
        </w:tc>
        <w:tc>
          <w:tcPr>
            <w:tcW w:w="4252" w:type="dxa"/>
            <w:shd w:val="clear" w:color="auto" w:fill="FCE4D6"/>
            <w:vAlign w:val="center"/>
          </w:tcPr>
          <w:p w14:paraId="30C4E0D5"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Telecommunication (KA12)</w:t>
            </w:r>
          </w:p>
        </w:tc>
        <w:tc>
          <w:tcPr>
            <w:tcW w:w="1984" w:type="dxa"/>
            <w:shd w:val="clear" w:color="auto" w:fill="F2F2F2"/>
            <w:vAlign w:val="center"/>
          </w:tcPr>
          <w:p w14:paraId="0BF22539"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Grading Scheme</w:t>
            </w:r>
          </w:p>
        </w:tc>
        <w:tc>
          <w:tcPr>
            <w:tcW w:w="1843" w:type="dxa"/>
            <w:shd w:val="clear" w:color="auto" w:fill="FCE4D6"/>
            <w:vAlign w:val="center"/>
          </w:tcPr>
          <w:p w14:paraId="638AA704"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Relative</w:t>
            </w:r>
          </w:p>
        </w:tc>
      </w:tr>
      <w:tr w:rsidR="00C137E1" w14:paraId="22498300" w14:textId="77777777">
        <w:trPr>
          <w:trHeight w:val="283"/>
        </w:trPr>
        <w:tc>
          <w:tcPr>
            <w:tcW w:w="2409" w:type="dxa"/>
            <w:shd w:val="clear" w:color="auto" w:fill="F2F2F2"/>
            <w:vAlign w:val="center"/>
          </w:tcPr>
          <w:p w14:paraId="0C23B5B3"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HEC Knowledge Area</w:t>
            </w:r>
          </w:p>
        </w:tc>
        <w:tc>
          <w:tcPr>
            <w:tcW w:w="4252" w:type="dxa"/>
            <w:shd w:val="clear" w:color="auto" w:fill="FCE4D6"/>
            <w:vAlign w:val="center"/>
          </w:tcPr>
          <w:p w14:paraId="50FE396A"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Electrical Engineering Core (Breadth)</w:t>
            </w:r>
          </w:p>
        </w:tc>
        <w:tc>
          <w:tcPr>
            <w:tcW w:w="1984" w:type="dxa"/>
            <w:shd w:val="clear" w:color="auto" w:fill="F2F2F2"/>
            <w:vAlign w:val="center"/>
          </w:tcPr>
          <w:p w14:paraId="43ED89D9"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Applicable From</w:t>
            </w:r>
          </w:p>
        </w:tc>
        <w:tc>
          <w:tcPr>
            <w:tcW w:w="1843" w:type="dxa"/>
            <w:shd w:val="clear" w:color="auto" w:fill="FCE4D6"/>
            <w:vAlign w:val="center"/>
          </w:tcPr>
          <w:p w14:paraId="0ACE2AB8" w14:textId="7EF74BA6" w:rsidR="00C137E1" w:rsidRDefault="002A735C">
            <w:pPr>
              <w:spacing w:before="28" w:after="28"/>
              <w:rPr>
                <w:rFonts w:ascii="Times New Roman" w:eastAsia="Times New Roman" w:hAnsi="Times New Roman" w:cs="Times New Roman"/>
              </w:rPr>
            </w:pPr>
            <w:r>
              <w:rPr>
                <w:rFonts w:ascii="Times New Roman" w:eastAsia="Times New Roman" w:hAnsi="Times New Roman" w:cs="Times New Roman"/>
              </w:rPr>
              <w:t>Fall</w:t>
            </w:r>
            <w:r w:rsidR="00764F8E">
              <w:rPr>
                <w:rFonts w:ascii="Times New Roman" w:eastAsia="Times New Roman" w:hAnsi="Times New Roman" w:cs="Times New Roman"/>
              </w:rPr>
              <w:t xml:space="preserve"> 2023</w:t>
            </w:r>
          </w:p>
        </w:tc>
      </w:tr>
      <w:tr w:rsidR="00C137E1" w14:paraId="3D88B6F5" w14:textId="77777777">
        <w:trPr>
          <w:trHeight w:val="283"/>
        </w:trPr>
        <w:tc>
          <w:tcPr>
            <w:tcW w:w="2409" w:type="dxa"/>
            <w:shd w:val="clear" w:color="auto" w:fill="F2F2F2"/>
            <w:vAlign w:val="center"/>
          </w:tcPr>
          <w:p w14:paraId="79336CA4" w14:textId="77777777" w:rsidR="00C137E1" w:rsidRDefault="007B2392">
            <w:pPr>
              <w:spacing w:before="28" w:after="28"/>
              <w:rPr>
                <w:rFonts w:ascii="Times New Roman" w:eastAsia="Times New Roman" w:hAnsi="Times New Roman" w:cs="Times New Roman"/>
                <w:b/>
              </w:rPr>
            </w:pPr>
            <w:r>
              <w:rPr>
                <w:rFonts w:ascii="Times New Roman" w:eastAsia="Times New Roman" w:hAnsi="Times New Roman" w:cs="Times New Roman"/>
                <w:b/>
              </w:rPr>
              <w:t>Pre-requisite(s)</w:t>
            </w:r>
          </w:p>
        </w:tc>
        <w:tc>
          <w:tcPr>
            <w:tcW w:w="8079" w:type="dxa"/>
            <w:gridSpan w:val="3"/>
            <w:shd w:val="clear" w:color="auto" w:fill="FCE4D6"/>
            <w:vAlign w:val="center"/>
          </w:tcPr>
          <w:p w14:paraId="44DBC105" w14:textId="77777777" w:rsidR="00C137E1" w:rsidRDefault="007B2392">
            <w:pPr>
              <w:spacing w:before="28" w:after="28"/>
              <w:rPr>
                <w:rFonts w:ascii="Times New Roman" w:eastAsia="Times New Roman" w:hAnsi="Times New Roman" w:cs="Times New Roman"/>
              </w:rPr>
            </w:pPr>
            <w:r>
              <w:rPr>
                <w:rFonts w:ascii="Times New Roman" w:eastAsia="Times New Roman" w:hAnsi="Times New Roman" w:cs="Times New Roman"/>
              </w:rPr>
              <w:t>EE/EL2008 Signals and Systems, EE2011 Probability and Random Processes</w:t>
            </w:r>
          </w:p>
        </w:tc>
      </w:tr>
    </w:tbl>
    <w:p w14:paraId="40DF9C30" w14:textId="77777777" w:rsidR="00C137E1" w:rsidRDefault="00C137E1">
      <w:pPr>
        <w:rPr>
          <w:rFonts w:ascii="Times New Roman" w:eastAsia="Times New Roman" w:hAnsi="Times New Roman" w:cs="Times New Roman"/>
        </w:rPr>
      </w:pPr>
    </w:p>
    <w:tbl>
      <w:tblPr>
        <w:tblStyle w:val="a0"/>
        <w:tblW w:w="104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8079"/>
      </w:tblGrid>
      <w:tr w:rsidR="00C137E1" w14:paraId="61F26354" w14:textId="77777777">
        <w:trPr>
          <w:trHeight w:val="283"/>
        </w:trPr>
        <w:tc>
          <w:tcPr>
            <w:tcW w:w="2409" w:type="dxa"/>
            <w:shd w:val="clear" w:color="auto" w:fill="F2F2F2"/>
            <w:vAlign w:val="center"/>
          </w:tcPr>
          <w:p w14:paraId="5D77A657"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Course   Objective</w:t>
            </w:r>
          </w:p>
        </w:tc>
        <w:tc>
          <w:tcPr>
            <w:tcW w:w="8079" w:type="dxa"/>
            <w:shd w:val="clear" w:color="auto" w:fill="FCE4D6"/>
            <w:vAlign w:val="center"/>
          </w:tcPr>
          <w:p w14:paraId="52354DB1" w14:textId="77777777" w:rsidR="00C137E1" w:rsidRDefault="007B2392">
            <w:pPr>
              <w:spacing w:before="60" w:after="60"/>
              <w:jc w:val="left"/>
              <w:rPr>
                <w:rFonts w:ascii="Times New Roman" w:eastAsia="Times New Roman" w:hAnsi="Times New Roman" w:cs="Times New Roman"/>
              </w:rPr>
            </w:pPr>
            <w:r>
              <w:rPr>
                <w:rFonts w:ascii="Times New Roman" w:eastAsia="Times New Roman" w:hAnsi="Times New Roman" w:cs="Times New Roman"/>
              </w:rPr>
              <w:t>To get acquainted with the concept of communication and become familiar with mathematical handling of power and energy signals, time and frequency axis, multiplexing and modulation concepts along with some system performance parameters.</w:t>
            </w:r>
          </w:p>
        </w:tc>
      </w:tr>
    </w:tbl>
    <w:p w14:paraId="2AD97A2A" w14:textId="77777777" w:rsidR="00C137E1" w:rsidRDefault="00C137E1">
      <w:pPr>
        <w:rPr>
          <w:rFonts w:ascii="Times New Roman" w:eastAsia="Times New Roman" w:hAnsi="Times New Roman" w:cs="Times New Roman"/>
        </w:rPr>
      </w:pPr>
    </w:p>
    <w:tbl>
      <w:tblPr>
        <w:tblStyle w:val="a1"/>
        <w:tblW w:w="1048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9921"/>
      </w:tblGrid>
      <w:tr w:rsidR="00C137E1" w14:paraId="34FEFB46" w14:textId="77777777">
        <w:trPr>
          <w:trHeight w:val="283"/>
        </w:trPr>
        <w:tc>
          <w:tcPr>
            <w:tcW w:w="5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305F44"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No.</w:t>
            </w:r>
          </w:p>
        </w:tc>
        <w:tc>
          <w:tcPr>
            <w:tcW w:w="992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C3B4E0"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 xml:space="preserve"> Assigned Program Learning Outcome (PLO)</w:t>
            </w:r>
          </w:p>
        </w:tc>
      </w:tr>
      <w:tr w:rsidR="00C137E1" w14:paraId="50EDE0CA" w14:textId="77777777">
        <w:trPr>
          <w:trHeight w:val="283"/>
        </w:trPr>
        <w:tc>
          <w:tcPr>
            <w:tcW w:w="567" w:type="dxa"/>
            <w:tcBorders>
              <w:top w:val="single" w:sz="4" w:space="0" w:color="000000"/>
              <w:left w:val="single" w:sz="4" w:space="0" w:color="000000"/>
              <w:bottom w:val="single" w:sz="4" w:space="0" w:color="000000"/>
              <w:right w:val="single" w:sz="4" w:space="0" w:color="000000"/>
            </w:tcBorders>
            <w:shd w:val="clear" w:color="auto" w:fill="FBE5D5"/>
            <w:vAlign w:val="center"/>
          </w:tcPr>
          <w:p w14:paraId="34FA76AF" w14:textId="77777777" w:rsidR="00C137E1" w:rsidRDefault="007B2392">
            <w:pPr>
              <w:spacing w:before="60" w:after="60"/>
              <w:jc w:val="center"/>
              <w:rPr>
                <w:rFonts w:ascii="Times New Roman" w:eastAsia="Times New Roman" w:hAnsi="Times New Roman" w:cs="Times New Roman"/>
              </w:rPr>
            </w:pPr>
            <w:r>
              <w:rPr>
                <w:rFonts w:ascii="Times New Roman" w:eastAsia="Times New Roman" w:hAnsi="Times New Roman" w:cs="Times New Roman"/>
              </w:rPr>
              <w:t>2</w:t>
            </w:r>
          </w:p>
        </w:tc>
        <w:tc>
          <w:tcPr>
            <w:tcW w:w="9921" w:type="dxa"/>
            <w:tcBorders>
              <w:top w:val="single" w:sz="4" w:space="0" w:color="000000"/>
              <w:left w:val="single" w:sz="4" w:space="0" w:color="000000"/>
              <w:bottom w:val="single" w:sz="4" w:space="0" w:color="000000"/>
              <w:right w:val="single" w:sz="4" w:space="0" w:color="000000"/>
            </w:tcBorders>
            <w:shd w:val="clear" w:color="auto" w:fill="FBE5D5"/>
            <w:vAlign w:val="center"/>
          </w:tcPr>
          <w:p w14:paraId="07A7F1A4" w14:textId="77777777" w:rsidR="00C137E1" w:rsidRDefault="007B2392">
            <w:pPr>
              <w:spacing w:before="60" w:after="60"/>
              <w:rPr>
                <w:rFonts w:ascii="Times New Roman" w:eastAsia="Times New Roman" w:hAnsi="Times New Roman" w:cs="Times New Roman"/>
              </w:rPr>
            </w:pPr>
            <w:r>
              <w:rPr>
                <w:rFonts w:ascii="Times New Roman" w:eastAsia="Times New Roman" w:hAnsi="Times New Roman" w:cs="Times New Roman"/>
              </w:rPr>
              <w:t>An ability to identify, formulate, research literature, and analyze complex engineering problems reaching substantiated conclusions using first principles of mathematics, natural sciences and engineering sciences.</w:t>
            </w:r>
          </w:p>
        </w:tc>
      </w:tr>
      <w:tr w:rsidR="00C137E1" w14:paraId="17178ADD" w14:textId="77777777">
        <w:trPr>
          <w:trHeight w:val="283"/>
        </w:trPr>
        <w:tc>
          <w:tcPr>
            <w:tcW w:w="10488" w:type="dxa"/>
            <w:gridSpan w:val="2"/>
            <w:tcBorders>
              <w:top w:val="single" w:sz="4" w:space="0" w:color="000000"/>
              <w:left w:val="nil"/>
              <w:bottom w:val="nil"/>
              <w:right w:val="nil"/>
            </w:tcBorders>
            <w:shd w:val="clear" w:color="auto" w:fill="FFFFFF"/>
            <w:vAlign w:val="center"/>
          </w:tcPr>
          <w:p w14:paraId="7F4BB97A" w14:textId="77777777" w:rsidR="00C137E1" w:rsidRDefault="007B2392">
            <w:pPr>
              <w:spacing w:before="60" w:after="60"/>
              <w:jc w:val="left"/>
              <w:rPr>
                <w:rFonts w:ascii="Times New Roman" w:eastAsia="Times New Roman" w:hAnsi="Times New Roman" w:cs="Times New Roman"/>
                <w:b/>
              </w:rPr>
            </w:pPr>
            <w:r>
              <w:rPr>
                <w:rFonts w:ascii="Times New Roman" w:eastAsia="Times New Roman" w:hAnsi="Times New Roman" w:cs="Times New Roman"/>
                <w:b/>
              </w:rPr>
              <w:t>I = Introduction, R = Reinforcement, E = Evaluation, A = Assignment, Q = Quiz, M = Midterm, F=Final, L = Lab, P = Project, W = Written Report.</w:t>
            </w:r>
          </w:p>
        </w:tc>
      </w:tr>
    </w:tbl>
    <w:p w14:paraId="7D36F867" w14:textId="77777777" w:rsidR="00C137E1" w:rsidRDefault="00C137E1">
      <w:pPr>
        <w:rPr>
          <w:rFonts w:ascii="Times New Roman" w:eastAsia="Times New Roman" w:hAnsi="Times New Roman" w:cs="Times New Roman"/>
        </w:rPr>
      </w:pPr>
    </w:p>
    <w:tbl>
      <w:tblPr>
        <w:tblStyle w:val="a2"/>
        <w:tblW w:w="104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5953"/>
        <w:gridCol w:w="1417"/>
        <w:gridCol w:w="1417"/>
        <w:gridCol w:w="1134"/>
      </w:tblGrid>
      <w:tr w:rsidR="00C137E1" w14:paraId="6394CFDD" w14:textId="77777777">
        <w:trPr>
          <w:trHeight w:val="283"/>
        </w:trPr>
        <w:tc>
          <w:tcPr>
            <w:tcW w:w="567" w:type="dxa"/>
            <w:tcBorders>
              <w:bottom w:val="single" w:sz="4" w:space="0" w:color="000000"/>
            </w:tcBorders>
            <w:shd w:val="clear" w:color="auto" w:fill="F2F2F2"/>
            <w:vAlign w:val="center"/>
          </w:tcPr>
          <w:p w14:paraId="40E4897E"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No.</w:t>
            </w:r>
          </w:p>
        </w:tc>
        <w:tc>
          <w:tcPr>
            <w:tcW w:w="5953" w:type="dxa"/>
            <w:tcBorders>
              <w:bottom w:val="single" w:sz="4" w:space="0" w:color="000000"/>
            </w:tcBorders>
            <w:shd w:val="clear" w:color="auto" w:fill="F2F2F2"/>
            <w:vAlign w:val="center"/>
          </w:tcPr>
          <w:p w14:paraId="1A7B8D34"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 xml:space="preserve"> Course Learning Outcome (CLO) Statements</w:t>
            </w:r>
          </w:p>
        </w:tc>
        <w:tc>
          <w:tcPr>
            <w:tcW w:w="1417" w:type="dxa"/>
            <w:tcBorders>
              <w:bottom w:val="single" w:sz="4" w:space="0" w:color="000000"/>
            </w:tcBorders>
            <w:shd w:val="clear" w:color="auto" w:fill="F2F2F2"/>
            <w:vAlign w:val="center"/>
          </w:tcPr>
          <w:p w14:paraId="10E4C2FC"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 xml:space="preserve"> Assessment Tools</w:t>
            </w:r>
          </w:p>
        </w:tc>
        <w:tc>
          <w:tcPr>
            <w:tcW w:w="1417" w:type="dxa"/>
            <w:tcBorders>
              <w:bottom w:val="single" w:sz="4" w:space="0" w:color="000000"/>
            </w:tcBorders>
            <w:shd w:val="clear" w:color="auto" w:fill="F2F2F2"/>
            <w:vAlign w:val="center"/>
          </w:tcPr>
          <w:p w14:paraId="3318EEC7"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 xml:space="preserve"> Taxonomy Levels</w:t>
            </w:r>
          </w:p>
        </w:tc>
        <w:tc>
          <w:tcPr>
            <w:tcW w:w="1134" w:type="dxa"/>
            <w:tcBorders>
              <w:bottom w:val="single" w:sz="4" w:space="0" w:color="000000"/>
            </w:tcBorders>
            <w:shd w:val="clear" w:color="auto" w:fill="F2F2F2"/>
            <w:vAlign w:val="center"/>
          </w:tcPr>
          <w:p w14:paraId="5E8D08BB"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PLO</w:t>
            </w:r>
          </w:p>
        </w:tc>
      </w:tr>
      <w:tr w:rsidR="00C137E1" w14:paraId="3267A9CF" w14:textId="77777777">
        <w:trPr>
          <w:trHeight w:val="283"/>
        </w:trPr>
        <w:tc>
          <w:tcPr>
            <w:tcW w:w="567" w:type="dxa"/>
            <w:tcBorders>
              <w:bottom w:val="single" w:sz="4" w:space="0" w:color="000000"/>
            </w:tcBorders>
            <w:shd w:val="clear" w:color="auto" w:fill="F2F2F2"/>
            <w:vAlign w:val="center"/>
          </w:tcPr>
          <w:p w14:paraId="5EF73AA2"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w:t>
            </w:r>
          </w:p>
        </w:tc>
        <w:tc>
          <w:tcPr>
            <w:tcW w:w="5953" w:type="dxa"/>
            <w:tcBorders>
              <w:bottom w:val="single" w:sz="4" w:space="0" w:color="000000"/>
            </w:tcBorders>
            <w:shd w:val="clear" w:color="auto" w:fill="FCE4D6"/>
            <w:vAlign w:val="center"/>
          </w:tcPr>
          <w:p w14:paraId="4D914187" w14:textId="7E1AE203" w:rsidR="00C137E1" w:rsidRDefault="007B2392">
            <w:pPr>
              <w:spacing w:before="60" w:after="60"/>
              <w:jc w:val="left"/>
              <w:rPr>
                <w:rFonts w:ascii="Times New Roman" w:eastAsia="Times New Roman" w:hAnsi="Times New Roman" w:cs="Times New Roman"/>
              </w:rPr>
            </w:pPr>
            <w:r w:rsidRPr="001E1044">
              <w:rPr>
                <w:rFonts w:ascii="Times New Roman" w:eastAsia="Times New Roman" w:hAnsi="Times New Roman" w:cs="Times New Roman"/>
              </w:rPr>
              <w:t xml:space="preserve">Recognize the </w:t>
            </w:r>
            <w:r w:rsidR="00764F8E">
              <w:rPr>
                <w:rFonts w:ascii="Times New Roman" w:eastAsia="Times New Roman" w:hAnsi="Times New Roman" w:cs="Times New Roman"/>
              </w:rPr>
              <w:t>parameters of a communication system and the noise/distortion therein.</w:t>
            </w:r>
            <w:r>
              <w:rPr>
                <w:rFonts w:ascii="Times New Roman" w:eastAsia="Times New Roman" w:hAnsi="Times New Roman" w:cs="Times New Roman"/>
              </w:rPr>
              <w:t xml:space="preserve"> </w:t>
            </w:r>
          </w:p>
        </w:tc>
        <w:tc>
          <w:tcPr>
            <w:tcW w:w="1417" w:type="dxa"/>
            <w:tcBorders>
              <w:bottom w:val="single" w:sz="4" w:space="0" w:color="000000"/>
            </w:tcBorders>
            <w:shd w:val="clear" w:color="auto" w:fill="FCE4D6"/>
            <w:vAlign w:val="center"/>
          </w:tcPr>
          <w:p w14:paraId="588BA85D" w14:textId="3712118A" w:rsidR="00C137E1" w:rsidRDefault="00CC1B67">
            <w:pPr>
              <w:spacing w:before="60" w:after="60"/>
              <w:jc w:val="center"/>
              <w:rPr>
                <w:rFonts w:ascii="Times New Roman" w:eastAsia="Times New Roman" w:hAnsi="Times New Roman" w:cs="Times New Roman"/>
              </w:rPr>
            </w:pPr>
            <w:r>
              <w:rPr>
                <w:rFonts w:ascii="Times New Roman" w:eastAsia="Times New Roman" w:hAnsi="Times New Roman" w:cs="Times New Roman"/>
              </w:rPr>
              <w:t>A1,M1</w:t>
            </w:r>
          </w:p>
        </w:tc>
        <w:tc>
          <w:tcPr>
            <w:tcW w:w="1417" w:type="dxa"/>
            <w:tcBorders>
              <w:bottom w:val="single" w:sz="4" w:space="0" w:color="000000"/>
            </w:tcBorders>
            <w:shd w:val="clear" w:color="auto" w:fill="FCE4D6"/>
            <w:vAlign w:val="center"/>
          </w:tcPr>
          <w:p w14:paraId="00C6ED34"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C1</w:t>
            </w:r>
          </w:p>
        </w:tc>
        <w:tc>
          <w:tcPr>
            <w:tcW w:w="1134" w:type="dxa"/>
            <w:tcBorders>
              <w:bottom w:val="single" w:sz="4" w:space="0" w:color="000000"/>
            </w:tcBorders>
            <w:shd w:val="clear" w:color="auto" w:fill="FCE4D6"/>
            <w:vAlign w:val="center"/>
          </w:tcPr>
          <w:p w14:paraId="464A7B44" w14:textId="2F59407F" w:rsidR="00C137E1" w:rsidRDefault="007B2392" w:rsidP="00764F8E">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r>
      <w:tr w:rsidR="00C137E1" w14:paraId="745870F4" w14:textId="77777777">
        <w:trPr>
          <w:trHeight w:val="283"/>
        </w:trPr>
        <w:tc>
          <w:tcPr>
            <w:tcW w:w="567" w:type="dxa"/>
            <w:tcBorders>
              <w:bottom w:val="single" w:sz="4" w:space="0" w:color="000000"/>
            </w:tcBorders>
            <w:shd w:val="clear" w:color="auto" w:fill="F2F2F2"/>
            <w:vAlign w:val="center"/>
          </w:tcPr>
          <w:p w14:paraId="4DEA3653"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c>
          <w:tcPr>
            <w:tcW w:w="5953" w:type="dxa"/>
            <w:tcBorders>
              <w:bottom w:val="single" w:sz="4" w:space="0" w:color="000000"/>
            </w:tcBorders>
            <w:shd w:val="clear" w:color="auto" w:fill="FCE4D6"/>
            <w:vAlign w:val="center"/>
          </w:tcPr>
          <w:p w14:paraId="2D32FCF9" w14:textId="77777777" w:rsidR="00C137E1" w:rsidRDefault="007B2392">
            <w:pPr>
              <w:spacing w:before="60" w:after="60"/>
              <w:jc w:val="left"/>
              <w:rPr>
                <w:rFonts w:ascii="Times New Roman" w:eastAsia="Times New Roman" w:hAnsi="Times New Roman" w:cs="Times New Roman"/>
              </w:rPr>
            </w:pPr>
            <w:r>
              <w:rPr>
                <w:rFonts w:ascii="Times New Roman" w:eastAsia="Times New Roman" w:hAnsi="Times New Roman" w:cs="Times New Roman"/>
              </w:rPr>
              <w:t xml:space="preserve">Compute energy and power spectral density of the signal </w:t>
            </w:r>
          </w:p>
        </w:tc>
        <w:tc>
          <w:tcPr>
            <w:tcW w:w="1417" w:type="dxa"/>
            <w:tcBorders>
              <w:bottom w:val="single" w:sz="4" w:space="0" w:color="000000"/>
            </w:tcBorders>
            <w:shd w:val="clear" w:color="auto" w:fill="FCE4D6"/>
            <w:vAlign w:val="center"/>
          </w:tcPr>
          <w:p w14:paraId="181FA8BD" w14:textId="502A19C9" w:rsidR="00C137E1" w:rsidRDefault="00CC1B67" w:rsidP="00DE31F5">
            <w:pPr>
              <w:spacing w:before="60" w:after="60"/>
              <w:jc w:val="center"/>
              <w:rPr>
                <w:rFonts w:ascii="Times New Roman" w:eastAsia="Times New Roman" w:hAnsi="Times New Roman" w:cs="Times New Roman"/>
              </w:rPr>
            </w:pPr>
            <w:r>
              <w:rPr>
                <w:rFonts w:ascii="Times New Roman" w:eastAsia="Times New Roman" w:hAnsi="Times New Roman" w:cs="Times New Roman"/>
              </w:rPr>
              <w:t>Q1,M1</w:t>
            </w:r>
          </w:p>
        </w:tc>
        <w:tc>
          <w:tcPr>
            <w:tcW w:w="1417" w:type="dxa"/>
            <w:tcBorders>
              <w:bottom w:val="single" w:sz="4" w:space="0" w:color="000000"/>
            </w:tcBorders>
            <w:shd w:val="clear" w:color="auto" w:fill="FCE4D6"/>
            <w:vAlign w:val="center"/>
          </w:tcPr>
          <w:p w14:paraId="11990AB1"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C3</w:t>
            </w:r>
          </w:p>
        </w:tc>
        <w:tc>
          <w:tcPr>
            <w:tcW w:w="1134" w:type="dxa"/>
            <w:tcBorders>
              <w:bottom w:val="single" w:sz="4" w:space="0" w:color="000000"/>
            </w:tcBorders>
            <w:shd w:val="clear" w:color="auto" w:fill="FCE4D6"/>
            <w:vAlign w:val="center"/>
          </w:tcPr>
          <w:p w14:paraId="10E67663" w14:textId="5E500A3B" w:rsidR="00C137E1" w:rsidRDefault="007B2392" w:rsidP="00764F8E">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r>
      <w:tr w:rsidR="00C137E1" w14:paraId="3F6E6D78" w14:textId="77777777">
        <w:trPr>
          <w:trHeight w:val="283"/>
        </w:trPr>
        <w:tc>
          <w:tcPr>
            <w:tcW w:w="567" w:type="dxa"/>
            <w:tcBorders>
              <w:bottom w:val="single" w:sz="4" w:space="0" w:color="000000"/>
            </w:tcBorders>
            <w:shd w:val="clear" w:color="auto" w:fill="F2F2F2"/>
            <w:vAlign w:val="center"/>
          </w:tcPr>
          <w:p w14:paraId="7FF23B4B"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3</w:t>
            </w:r>
          </w:p>
        </w:tc>
        <w:tc>
          <w:tcPr>
            <w:tcW w:w="5953" w:type="dxa"/>
            <w:tcBorders>
              <w:bottom w:val="single" w:sz="4" w:space="0" w:color="000000"/>
            </w:tcBorders>
            <w:shd w:val="clear" w:color="auto" w:fill="FCE4D6"/>
            <w:vAlign w:val="center"/>
          </w:tcPr>
          <w:p w14:paraId="0AD9B9CA" w14:textId="77777777" w:rsidR="00C137E1" w:rsidRDefault="007B2392">
            <w:pPr>
              <w:spacing w:before="60" w:after="60"/>
              <w:jc w:val="left"/>
              <w:rPr>
                <w:rFonts w:ascii="Times New Roman" w:eastAsia="Times New Roman" w:hAnsi="Times New Roman" w:cs="Times New Roman"/>
              </w:rPr>
            </w:pPr>
            <w:r>
              <w:rPr>
                <w:rFonts w:ascii="Times New Roman" w:eastAsia="Times New Roman" w:hAnsi="Times New Roman" w:cs="Times New Roman"/>
              </w:rPr>
              <w:t xml:space="preserve">Demonstrate the concept of analog amplitude modulation and demodulation techniques </w:t>
            </w:r>
          </w:p>
        </w:tc>
        <w:tc>
          <w:tcPr>
            <w:tcW w:w="1417" w:type="dxa"/>
            <w:tcBorders>
              <w:bottom w:val="single" w:sz="4" w:space="0" w:color="000000"/>
            </w:tcBorders>
            <w:shd w:val="clear" w:color="auto" w:fill="FCE4D6"/>
            <w:vAlign w:val="center"/>
          </w:tcPr>
          <w:p w14:paraId="5DB93281" w14:textId="6BFCB8F8" w:rsidR="00C137E1" w:rsidRDefault="00DE31F5">
            <w:pPr>
              <w:spacing w:before="60" w:after="60"/>
              <w:jc w:val="center"/>
              <w:rPr>
                <w:rFonts w:ascii="Times New Roman" w:eastAsia="Times New Roman" w:hAnsi="Times New Roman" w:cs="Times New Roman"/>
              </w:rPr>
            </w:pPr>
            <w:r>
              <w:rPr>
                <w:rFonts w:ascii="Times New Roman" w:eastAsia="Times New Roman" w:hAnsi="Times New Roman" w:cs="Times New Roman"/>
              </w:rPr>
              <w:t>A2,</w:t>
            </w:r>
            <w:r w:rsidR="00CC1B67">
              <w:rPr>
                <w:rFonts w:ascii="Times New Roman" w:eastAsia="Times New Roman" w:hAnsi="Times New Roman" w:cs="Times New Roman"/>
              </w:rPr>
              <w:t>M1,M2</w:t>
            </w:r>
          </w:p>
        </w:tc>
        <w:tc>
          <w:tcPr>
            <w:tcW w:w="1417" w:type="dxa"/>
            <w:tcBorders>
              <w:bottom w:val="single" w:sz="4" w:space="0" w:color="000000"/>
            </w:tcBorders>
            <w:shd w:val="clear" w:color="auto" w:fill="FCE4D6"/>
            <w:vAlign w:val="center"/>
          </w:tcPr>
          <w:p w14:paraId="24D35A94"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C3</w:t>
            </w:r>
          </w:p>
        </w:tc>
        <w:tc>
          <w:tcPr>
            <w:tcW w:w="1134" w:type="dxa"/>
            <w:tcBorders>
              <w:bottom w:val="single" w:sz="4" w:space="0" w:color="000000"/>
            </w:tcBorders>
            <w:shd w:val="clear" w:color="auto" w:fill="FCE4D6"/>
            <w:vAlign w:val="center"/>
          </w:tcPr>
          <w:p w14:paraId="5B469FD4" w14:textId="0E664242"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r>
      <w:tr w:rsidR="00C137E1" w14:paraId="6D73DE92" w14:textId="77777777">
        <w:trPr>
          <w:trHeight w:val="283"/>
        </w:trPr>
        <w:tc>
          <w:tcPr>
            <w:tcW w:w="567" w:type="dxa"/>
            <w:tcBorders>
              <w:bottom w:val="single" w:sz="4" w:space="0" w:color="000000"/>
            </w:tcBorders>
            <w:shd w:val="clear" w:color="auto" w:fill="F2F2F2"/>
            <w:vAlign w:val="center"/>
          </w:tcPr>
          <w:p w14:paraId="0A6A6C30"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c>
          <w:tcPr>
            <w:tcW w:w="5953" w:type="dxa"/>
            <w:tcBorders>
              <w:bottom w:val="single" w:sz="4" w:space="0" w:color="000000"/>
            </w:tcBorders>
            <w:shd w:val="clear" w:color="auto" w:fill="FCE4D6"/>
            <w:vAlign w:val="center"/>
          </w:tcPr>
          <w:p w14:paraId="2FC52DE1" w14:textId="77777777" w:rsidR="00C137E1" w:rsidRDefault="007B2392">
            <w:pPr>
              <w:spacing w:before="60" w:after="60"/>
              <w:jc w:val="left"/>
              <w:rPr>
                <w:rFonts w:ascii="Times New Roman" w:eastAsia="Times New Roman" w:hAnsi="Times New Roman" w:cs="Times New Roman"/>
              </w:rPr>
            </w:pPr>
            <w:r>
              <w:rPr>
                <w:rFonts w:ascii="Times New Roman" w:eastAsia="Times New Roman" w:hAnsi="Times New Roman" w:cs="Times New Roman"/>
              </w:rPr>
              <w:t xml:space="preserve">Demonstrate the concept of analog frequency modulation and demodulation techniques </w:t>
            </w:r>
          </w:p>
        </w:tc>
        <w:tc>
          <w:tcPr>
            <w:tcW w:w="1417" w:type="dxa"/>
            <w:tcBorders>
              <w:bottom w:val="single" w:sz="4" w:space="0" w:color="000000"/>
            </w:tcBorders>
            <w:shd w:val="clear" w:color="auto" w:fill="FCE4D6"/>
            <w:vAlign w:val="center"/>
          </w:tcPr>
          <w:p w14:paraId="3A7DCC4F" w14:textId="1CCC7DA4" w:rsidR="00C137E1" w:rsidRDefault="00CC1B67">
            <w:pPr>
              <w:spacing w:before="60" w:after="60"/>
              <w:jc w:val="center"/>
              <w:rPr>
                <w:rFonts w:ascii="Times New Roman" w:eastAsia="Times New Roman" w:hAnsi="Times New Roman" w:cs="Times New Roman"/>
              </w:rPr>
            </w:pPr>
            <w:r>
              <w:rPr>
                <w:rFonts w:ascii="Times New Roman" w:eastAsia="Times New Roman" w:hAnsi="Times New Roman" w:cs="Times New Roman"/>
              </w:rPr>
              <w:t>Q2,M2</w:t>
            </w:r>
          </w:p>
        </w:tc>
        <w:tc>
          <w:tcPr>
            <w:tcW w:w="1417" w:type="dxa"/>
            <w:tcBorders>
              <w:bottom w:val="single" w:sz="4" w:space="0" w:color="000000"/>
            </w:tcBorders>
            <w:shd w:val="clear" w:color="auto" w:fill="FCE4D6"/>
            <w:vAlign w:val="center"/>
          </w:tcPr>
          <w:p w14:paraId="0713B5B0"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C3</w:t>
            </w:r>
          </w:p>
        </w:tc>
        <w:tc>
          <w:tcPr>
            <w:tcW w:w="1134" w:type="dxa"/>
            <w:tcBorders>
              <w:bottom w:val="single" w:sz="4" w:space="0" w:color="000000"/>
            </w:tcBorders>
            <w:shd w:val="clear" w:color="auto" w:fill="FCE4D6"/>
            <w:vAlign w:val="center"/>
          </w:tcPr>
          <w:p w14:paraId="1A2DE340" w14:textId="07188CC5"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r>
      <w:tr w:rsidR="00C137E1" w14:paraId="7173CD1A" w14:textId="77777777">
        <w:trPr>
          <w:trHeight w:val="283"/>
        </w:trPr>
        <w:tc>
          <w:tcPr>
            <w:tcW w:w="567" w:type="dxa"/>
            <w:shd w:val="clear" w:color="auto" w:fill="F2F2F2"/>
            <w:vAlign w:val="center"/>
          </w:tcPr>
          <w:p w14:paraId="5F30CA0A" w14:textId="662ADD33" w:rsidR="00C137E1" w:rsidRDefault="00764F8E">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c>
          <w:tcPr>
            <w:tcW w:w="5953" w:type="dxa"/>
            <w:shd w:val="clear" w:color="auto" w:fill="FCE4D6"/>
            <w:vAlign w:val="center"/>
          </w:tcPr>
          <w:p w14:paraId="6DC3C296" w14:textId="77777777" w:rsidR="00C137E1" w:rsidRDefault="007B2392">
            <w:pPr>
              <w:spacing w:before="60" w:after="60"/>
              <w:jc w:val="left"/>
              <w:rPr>
                <w:rFonts w:ascii="Times New Roman" w:eastAsia="Times New Roman" w:hAnsi="Times New Roman" w:cs="Times New Roman"/>
              </w:rPr>
            </w:pPr>
            <w:r>
              <w:rPr>
                <w:rFonts w:ascii="Times New Roman" w:eastAsia="Times New Roman" w:hAnsi="Times New Roman" w:cs="Times New Roman"/>
              </w:rPr>
              <w:t>Demonstrate analog signal to digital signal conversion with encoding and Interpret demodulation/detection of digital signals</w:t>
            </w:r>
          </w:p>
        </w:tc>
        <w:tc>
          <w:tcPr>
            <w:tcW w:w="1417" w:type="dxa"/>
            <w:shd w:val="clear" w:color="auto" w:fill="FCE4D6"/>
            <w:vAlign w:val="center"/>
          </w:tcPr>
          <w:p w14:paraId="0A0CF659" w14:textId="27ADC3E0" w:rsidR="00C137E1" w:rsidRDefault="00DE31F5" w:rsidP="00DE31F5">
            <w:pPr>
              <w:spacing w:before="60" w:after="60"/>
              <w:jc w:val="center"/>
              <w:rPr>
                <w:rFonts w:ascii="Times New Roman" w:eastAsia="Times New Roman" w:hAnsi="Times New Roman" w:cs="Times New Roman"/>
              </w:rPr>
            </w:pPr>
            <w:r>
              <w:rPr>
                <w:rFonts w:ascii="Times New Roman" w:eastAsia="Times New Roman" w:hAnsi="Times New Roman" w:cs="Times New Roman"/>
              </w:rPr>
              <w:t>A3,Q3,F</w:t>
            </w:r>
          </w:p>
        </w:tc>
        <w:tc>
          <w:tcPr>
            <w:tcW w:w="1417" w:type="dxa"/>
            <w:shd w:val="clear" w:color="auto" w:fill="FCE4D6"/>
            <w:vAlign w:val="center"/>
          </w:tcPr>
          <w:p w14:paraId="2E535F91"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C3</w:t>
            </w:r>
          </w:p>
        </w:tc>
        <w:tc>
          <w:tcPr>
            <w:tcW w:w="1134" w:type="dxa"/>
            <w:shd w:val="clear" w:color="auto" w:fill="FCE4D6"/>
            <w:vAlign w:val="center"/>
          </w:tcPr>
          <w:p w14:paraId="3FBA8457" w14:textId="74359BC9" w:rsidR="00C137E1" w:rsidRDefault="007B2392" w:rsidP="00764F8E">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r>
    </w:tbl>
    <w:p w14:paraId="029053F0" w14:textId="77777777" w:rsidR="00C137E1" w:rsidRDefault="007B2392">
      <w:pPr>
        <w:tabs>
          <w:tab w:val="left" w:pos="7399"/>
        </w:tabs>
        <w:rPr>
          <w:rFonts w:ascii="Times New Roman" w:eastAsia="Times New Roman" w:hAnsi="Times New Roman" w:cs="Times New Roman"/>
        </w:rPr>
        <w:sectPr w:rsidR="00C137E1">
          <w:headerReference w:type="even" r:id="rId7"/>
          <w:headerReference w:type="default" r:id="rId8"/>
          <w:footerReference w:type="even" r:id="rId9"/>
          <w:footerReference w:type="default" r:id="rId10"/>
          <w:headerReference w:type="first" r:id="rId11"/>
          <w:footerReference w:type="first" r:id="rId12"/>
          <w:pgSz w:w="11907" w:h="16839"/>
          <w:pgMar w:top="720" w:right="720" w:bottom="720" w:left="720" w:header="170" w:footer="0" w:gutter="0"/>
          <w:pgNumType w:start="1"/>
          <w:cols w:space="720"/>
        </w:sectPr>
      </w:pPr>
      <w:r>
        <w:rPr>
          <w:rFonts w:ascii="Times New Roman" w:eastAsia="Times New Roman" w:hAnsi="Times New Roman" w:cs="Times New Roman"/>
        </w:rPr>
        <w:tab/>
      </w:r>
    </w:p>
    <w:p w14:paraId="75F0CA78" w14:textId="77777777" w:rsidR="00C137E1" w:rsidRDefault="00C137E1">
      <w:pPr>
        <w:widowControl w:val="0"/>
        <w:spacing w:line="276" w:lineRule="auto"/>
        <w:jc w:val="left"/>
        <w:rPr>
          <w:rFonts w:ascii="Times New Roman" w:eastAsia="Times New Roman" w:hAnsi="Times New Roman" w:cs="Times New Roman"/>
        </w:rPr>
      </w:pPr>
    </w:p>
    <w:tbl>
      <w:tblPr>
        <w:tblStyle w:val="a3"/>
        <w:tblW w:w="1048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1417"/>
        <w:gridCol w:w="6661"/>
      </w:tblGrid>
      <w:tr w:rsidR="00C137E1" w14:paraId="78F18362" w14:textId="77777777">
        <w:trPr>
          <w:trHeight w:val="283"/>
        </w:trPr>
        <w:tc>
          <w:tcPr>
            <w:tcW w:w="2409" w:type="dxa"/>
            <w:vMerge w:val="restart"/>
            <w:shd w:val="clear" w:color="auto" w:fill="F2F2F2"/>
            <w:vAlign w:val="center"/>
          </w:tcPr>
          <w:p w14:paraId="319444D9" w14:textId="77777777" w:rsidR="00C137E1" w:rsidRDefault="007B2392">
            <w:pPr>
              <w:spacing w:before="28" w:after="28"/>
              <w:jc w:val="center"/>
              <w:rPr>
                <w:rFonts w:ascii="Times New Roman" w:eastAsia="Times New Roman" w:hAnsi="Times New Roman" w:cs="Times New Roman"/>
                <w:b/>
              </w:rPr>
            </w:pPr>
            <w:r>
              <w:rPr>
                <w:rFonts w:ascii="Times New Roman" w:eastAsia="Times New Roman" w:hAnsi="Times New Roman" w:cs="Times New Roman"/>
                <w:b/>
              </w:rPr>
              <w:t>Text Book(s)</w:t>
            </w:r>
          </w:p>
        </w:tc>
        <w:tc>
          <w:tcPr>
            <w:tcW w:w="1417" w:type="dxa"/>
            <w:shd w:val="clear" w:color="auto" w:fill="F2F2F2"/>
            <w:vAlign w:val="center"/>
          </w:tcPr>
          <w:p w14:paraId="20220EED"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Title</w:t>
            </w:r>
          </w:p>
        </w:tc>
        <w:tc>
          <w:tcPr>
            <w:tcW w:w="6661" w:type="dxa"/>
            <w:shd w:val="clear" w:color="auto" w:fill="FCE4D6"/>
            <w:vAlign w:val="center"/>
          </w:tcPr>
          <w:p w14:paraId="55A3689F"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Modern Digital and Analog Communication Systems, 3rd Edition</w:t>
            </w:r>
          </w:p>
        </w:tc>
      </w:tr>
      <w:tr w:rsidR="00C137E1" w14:paraId="142DE71B" w14:textId="77777777">
        <w:trPr>
          <w:trHeight w:val="283"/>
        </w:trPr>
        <w:tc>
          <w:tcPr>
            <w:tcW w:w="2409" w:type="dxa"/>
            <w:vMerge/>
            <w:shd w:val="clear" w:color="auto" w:fill="F2F2F2"/>
            <w:vAlign w:val="center"/>
          </w:tcPr>
          <w:p w14:paraId="644A4ED2"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11BEB0D3"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Author</w:t>
            </w:r>
          </w:p>
        </w:tc>
        <w:tc>
          <w:tcPr>
            <w:tcW w:w="6661" w:type="dxa"/>
            <w:shd w:val="clear" w:color="auto" w:fill="FCE4D6"/>
            <w:vAlign w:val="center"/>
          </w:tcPr>
          <w:p w14:paraId="5B923CA8"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B P </w:t>
            </w:r>
            <w:proofErr w:type="spellStart"/>
            <w:r>
              <w:rPr>
                <w:rFonts w:ascii="Times New Roman" w:eastAsia="Times New Roman" w:hAnsi="Times New Roman" w:cs="Times New Roman"/>
              </w:rPr>
              <w:t>Lathi</w:t>
            </w:r>
            <w:proofErr w:type="spellEnd"/>
          </w:p>
        </w:tc>
      </w:tr>
      <w:tr w:rsidR="00C137E1" w14:paraId="3A985563" w14:textId="77777777">
        <w:trPr>
          <w:trHeight w:val="283"/>
        </w:trPr>
        <w:tc>
          <w:tcPr>
            <w:tcW w:w="2409" w:type="dxa"/>
            <w:vMerge/>
            <w:shd w:val="clear" w:color="auto" w:fill="F2F2F2"/>
            <w:vAlign w:val="center"/>
          </w:tcPr>
          <w:p w14:paraId="4007A3C4"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00226F72"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Publisher</w:t>
            </w:r>
          </w:p>
        </w:tc>
        <w:tc>
          <w:tcPr>
            <w:tcW w:w="6661" w:type="dxa"/>
            <w:shd w:val="clear" w:color="auto" w:fill="FCE4D6"/>
            <w:vAlign w:val="center"/>
          </w:tcPr>
          <w:p w14:paraId="441A28B4"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Oxford University Press</w:t>
            </w:r>
          </w:p>
        </w:tc>
      </w:tr>
      <w:tr w:rsidR="00C137E1" w14:paraId="44861A8E" w14:textId="77777777">
        <w:trPr>
          <w:trHeight w:val="283"/>
        </w:trPr>
        <w:tc>
          <w:tcPr>
            <w:tcW w:w="2409" w:type="dxa"/>
            <w:vMerge w:val="restart"/>
            <w:shd w:val="clear" w:color="auto" w:fill="F2F2F2"/>
            <w:vAlign w:val="center"/>
          </w:tcPr>
          <w:p w14:paraId="01109095" w14:textId="77777777" w:rsidR="00C137E1" w:rsidRDefault="007B2392">
            <w:pPr>
              <w:spacing w:before="28" w:after="28"/>
              <w:jc w:val="center"/>
              <w:rPr>
                <w:rFonts w:ascii="Times New Roman" w:eastAsia="Times New Roman" w:hAnsi="Times New Roman" w:cs="Times New Roman"/>
                <w:b/>
              </w:rPr>
            </w:pPr>
            <w:r>
              <w:rPr>
                <w:rFonts w:ascii="Times New Roman" w:eastAsia="Times New Roman" w:hAnsi="Times New Roman" w:cs="Times New Roman"/>
                <w:b/>
              </w:rPr>
              <w:t>Ref. Book(s)</w:t>
            </w:r>
          </w:p>
        </w:tc>
        <w:tc>
          <w:tcPr>
            <w:tcW w:w="1417" w:type="dxa"/>
            <w:shd w:val="clear" w:color="auto" w:fill="F2F2F2"/>
            <w:vAlign w:val="center"/>
          </w:tcPr>
          <w:p w14:paraId="738760E5"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Title</w:t>
            </w:r>
          </w:p>
        </w:tc>
        <w:tc>
          <w:tcPr>
            <w:tcW w:w="6661" w:type="dxa"/>
            <w:shd w:val="clear" w:color="auto" w:fill="FCE4D6"/>
            <w:vAlign w:val="center"/>
          </w:tcPr>
          <w:p w14:paraId="2B9D16F2"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Fundamentals of Communication Systems, 2nd Edition, 2014</w:t>
            </w:r>
          </w:p>
        </w:tc>
      </w:tr>
      <w:tr w:rsidR="00C137E1" w14:paraId="0D8E285D" w14:textId="77777777">
        <w:trPr>
          <w:trHeight w:val="283"/>
        </w:trPr>
        <w:tc>
          <w:tcPr>
            <w:tcW w:w="2409" w:type="dxa"/>
            <w:vMerge/>
            <w:shd w:val="clear" w:color="auto" w:fill="F2F2F2"/>
            <w:vAlign w:val="center"/>
          </w:tcPr>
          <w:p w14:paraId="67B58EDA"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3B363629"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Author</w:t>
            </w:r>
          </w:p>
        </w:tc>
        <w:tc>
          <w:tcPr>
            <w:tcW w:w="6661" w:type="dxa"/>
            <w:shd w:val="clear" w:color="auto" w:fill="FCE4D6"/>
            <w:vAlign w:val="center"/>
          </w:tcPr>
          <w:p w14:paraId="29C88B21"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John G. </w:t>
            </w:r>
            <w:proofErr w:type="spellStart"/>
            <w:r>
              <w:rPr>
                <w:rFonts w:ascii="Times New Roman" w:eastAsia="Times New Roman" w:hAnsi="Times New Roman" w:cs="Times New Roman"/>
              </w:rPr>
              <w:t>Proakis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Masoud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Salehi</w:t>
            </w:r>
            <w:proofErr w:type="spellEnd"/>
          </w:p>
        </w:tc>
      </w:tr>
      <w:tr w:rsidR="00C137E1" w14:paraId="2D17B40A" w14:textId="77777777">
        <w:trPr>
          <w:trHeight w:val="283"/>
        </w:trPr>
        <w:tc>
          <w:tcPr>
            <w:tcW w:w="2409" w:type="dxa"/>
            <w:vMerge/>
            <w:shd w:val="clear" w:color="auto" w:fill="F2F2F2"/>
            <w:vAlign w:val="center"/>
          </w:tcPr>
          <w:p w14:paraId="21AF342E"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59718B9F"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Publisher</w:t>
            </w:r>
          </w:p>
        </w:tc>
        <w:tc>
          <w:tcPr>
            <w:tcW w:w="6661" w:type="dxa"/>
            <w:shd w:val="clear" w:color="auto" w:fill="FCE4D6"/>
            <w:vAlign w:val="center"/>
          </w:tcPr>
          <w:p w14:paraId="74063477"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Pearson Education Inc. (Prentice Hall)</w:t>
            </w:r>
          </w:p>
        </w:tc>
      </w:tr>
      <w:tr w:rsidR="00C137E1" w14:paraId="6FBE246A" w14:textId="77777777">
        <w:trPr>
          <w:trHeight w:val="283"/>
        </w:trPr>
        <w:tc>
          <w:tcPr>
            <w:tcW w:w="2409" w:type="dxa"/>
            <w:vMerge/>
            <w:shd w:val="clear" w:color="auto" w:fill="F2F2F2"/>
            <w:vAlign w:val="center"/>
          </w:tcPr>
          <w:p w14:paraId="0162B263"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42622FC5"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Title</w:t>
            </w:r>
          </w:p>
        </w:tc>
        <w:tc>
          <w:tcPr>
            <w:tcW w:w="6661" w:type="dxa"/>
            <w:shd w:val="clear" w:color="auto" w:fill="FCE4D6"/>
            <w:vAlign w:val="center"/>
          </w:tcPr>
          <w:p w14:paraId="4BCF6E0F"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Digital Communications, Fundamentals and Applications, 2nd Ed.</w:t>
            </w:r>
          </w:p>
        </w:tc>
      </w:tr>
      <w:tr w:rsidR="00C137E1" w14:paraId="1E15AE0B" w14:textId="77777777">
        <w:trPr>
          <w:trHeight w:val="283"/>
        </w:trPr>
        <w:tc>
          <w:tcPr>
            <w:tcW w:w="2409" w:type="dxa"/>
            <w:vMerge/>
            <w:shd w:val="clear" w:color="auto" w:fill="F2F2F2"/>
            <w:vAlign w:val="center"/>
          </w:tcPr>
          <w:p w14:paraId="6C87F715"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371ED525"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Author</w:t>
            </w:r>
          </w:p>
        </w:tc>
        <w:tc>
          <w:tcPr>
            <w:tcW w:w="6661" w:type="dxa"/>
            <w:shd w:val="clear" w:color="auto" w:fill="FCE4D6"/>
            <w:vAlign w:val="center"/>
          </w:tcPr>
          <w:p w14:paraId="34E3B14D"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Bernard </w:t>
            </w:r>
            <w:proofErr w:type="spellStart"/>
            <w:r>
              <w:rPr>
                <w:rFonts w:ascii="Times New Roman" w:eastAsia="Times New Roman" w:hAnsi="Times New Roman" w:cs="Times New Roman"/>
              </w:rPr>
              <w:t>Sklar</w:t>
            </w:r>
            <w:proofErr w:type="spellEnd"/>
          </w:p>
        </w:tc>
      </w:tr>
      <w:tr w:rsidR="00C137E1" w14:paraId="76EE37DB" w14:textId="77777777">
        <w:trPr>
          <w:trHeight w:val="283"/>
        </w:trPr>
        <w:tc>
          <w:tcPr>
            <w:tcW w:w="2409" w:type="dxa"/>
            <w:vMerge/>
            <w:shd w:val="clear" w:color="auto" w:fill="F2F2F2"/>
            <w:vAlign w:val="center"/>
          </w:tcPr>
          <w:p w14:paraId="40C29205"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0368A23C"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Publisher</w:t>
            </w:r>
          </w:p>
        </w:tc>
        <w:tc>
          <w:tcPr>
            <w:tcW w:w="6661" w:type="dxa"/>
            <w:shd w:val="clear" w:color="auto" w:fill="FCE4D6"/>
            <w:vAlign w:val="center"/>
          </w:tcPr>
          <w:p w14:paraId="60249829"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Prentice Hall PTR</w:t>
            </w:r>
          </w:p>
        </w:tc>
      </w:tr>
      <w:tr w:rsidR="00C137E1" w14:paraId="3807AA9C" w14:textId="77777777">
        <w:trPr>
          <w:trHeight w:val="283"/>
        </w:trPr>
        <w:tc>
          <w:tcPr>
            <w:tcW w:w="2409" w:type="dxa"/>
            <w:vMerge/>
            <w:shd w:val="clear" w:color="auto" w:fill="F2F2F2"/>
            <w:vAlign w:val="center"/>
          </w:tcPr>
          <w:p w14:paraId="2BE1BA08"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0DAA86EC"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Title</w:t>
            </w:r>
          </w:p>
        </w:tc>
        <w:tc>
          <w:tcPr>
            <w:tcW w:w="6661" w:type="dxa"/>
            <w:shd w:val="clear" w:color="auto" w:fill="FCE4D6"/>
            <w:vAlign w:val="center"/>
          </w:tcPr>
          <w:p w14:paraId="6206C02F"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Communication Systems, 4rd Edition</w:t>
            </w:r>
          </w:p>
        </w:tc>
      </w:tr>
      <w:tr w:rsidR="00C137E1" w14:paraId="6BEC07C7" w14:textId="77777777">
        <w:trPr>
          <w:trHeight w:val="283"/>
        </w:trPr>
        <w:tc>
          <w:tcPr>
            <w:tcW w:w="2409" w:type="dxa"/>
            <w:vMerge/>
            <w:shd w:val="clear" w:color="auto" w:fill="F2F2F2"/>
            <w:vAlign w:val="center"/>
          </w:tcPr>
          <w:p w14:paraId="1928ECDB"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52133A4A"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Author</w:t>
            </w:r>
          </w:p>
        </w:tc>
        <w:tc>
          <w:tcPr>
            <w:tcW w:w="6661" w:type="dxa"/>
            <w:shd w:val="clear" w:color="auto" w:fill="FCE4D6"/>
            <w:vAlign w:val="center"/>
          </w:tcPr>
          <w:p w14:paraId="46B01395"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Simon </w:t>
            </w:r>
            <w:proofErr w:type="spellStart"/>
            <w:r>
              <w:rPr>
                <w:rFonts w:ascii="Times New Roman" w:eastAsia="Times New Roman" w:hAnsi="Times New Roman" w:cs="Times New Roman"/>
              </w:rPr>
              <w:t>Haykin</w:t>
            </w:r>
            <w:proofErr w:type="spellEnd"/>
          </w:p>
        </w:tc>
      </w:tr>
      <w:tr w:rsidR="00C137E1" w14:paraId="6179F801" w14:textId="77777777">
        <w:trPr>
          <w:trHeight w:val="283"/>
        </w:trPr>
        <w:tc>
          <w:tcPr>
            <w:tcW w:w="2409" w:type="dxa"/>
            <w:vMerge/>
            <w:shd w:val="clear" w:color="auto" w:fill="F2F2F2"/>
            <w:vAlign w:val="center"/>
          </w:tcPr>
          <w:p w14:paraId="58F35687" w14:textId="77777777" w:rsidR="00C137E1" w:rsidRDefault="00C137E1">
            <w:pPr>
              <w:widowControl w:val="0"/>
              <w:pBdr>
                <w:top w:val="nil"/>
                <w:left w:val="nil"/>
                <w:bottom w:val="nil"/>
                <w:right w:val="nil"/>
                <w:between w:val="nil"/>
              </w:pBdr>
              <w:spacing w:line="276" w:lineRule="auto"/>
              <w:jc w:val="left"/>
              <w:rPr>
                <w:rFonts w:ascii="Times New Roman" w:eastAsia="Times New Roman" w:hAnsi="Times New Roman" w:cs="Times New Roman"/>
              </w:rPr>
            </w:pPr>
          </w:p>
        </w:tc>
        <w:tc>
          <w:tcPr>
            <w:tcW w:w="1417" w:type="dxa"/>
            <w:shd w:val="clear" w:color="auto" w:fill="F2F2F2"/>
            <w:vAlign w:val="center"/>
          </w:tcPr>
          <w:p w14:paraId="0A4B4EFD"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Publisher</w:t>
            </w:r>
          </w:p>
        </w:tc>
        <w:tc>
          <w:tcPr>
            <w:tcW w:w="6661" w:type="dxa"/>
            <w:shd w:val="clear" w:color="auto" w:fill="FCE4D6"/>
            <w:vAlign w:val="center"/>
          </w:tcPr>
          <w:p w14:paraId="06220081"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John Wiley and Sons</w:t>
            </w:r>
          </w:p>
        </w:tc>
      </w:tr>
    </w:tbl>
    <w:p w14:paraId="1F2C1F79" w14:textId="77777777" w:rsidR="00C137E1" w:rsidRDefault="00C137E1">
      <w:pPr>
        <w:rPr>
          <w:rFonts w:ascii="Times New Roman" w:eastAsia="Times New Roman" w:hAnsi="Times New Roman" w:cs="Times New Roman"/>
        </w:rPr>
      </w:pPr>
    </w:p>
    <w:tbl>
      <w:tblPr>
        <w:tblStyle w:val="a4"/>
        <w:tblW w:w="104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7087"/>
        <w:gridCol w:w="1559"/>
        <w:gridCol w:w="992"/>
      </w:tblGrid>
      <w:tr w:rsidR="00C137E1" w14:paraId="0D98BADB" w14:textId="77777777">
        <w:trPr>
          <w:trHeight w:val="283"/>
        </w:trPr>
        <w:tc>
          <w:tcPr>
            <w:tcW w:w="850" w:type="dxa"/>
            <w:tcBorders>
              <w:bottom w:val="single" w:sz="4" w:space="0" w:color="000000"/>
            </w:tcBorders>
            <w:shd w:val="clear" w:color="auto" w:fill="F2F2F2"/>
            <w:vAlign w:val="center"/>
          </w:tcPr>
          <w:p w14:paraId="7AC02804"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Week</w:t>
            </w:r>
          </w:p>
        </w:tc>
        <w:tc>
          <w:tcPr>
            <w:tcW w:w="7087" w:type="dxa"/>
            <w:tcBorders>
              <w:bottom w:val="single" w:sz="4" w:space="0" w:color="000000"/>
            </w:tcBorders>
            <w:shd w:val="clear" w:color="auto" w:fill="F2F2F2"/>
            <w:vAlign w:val="center"/>
          </w:tcPr>
          <w:p w14:paraId="38CC1119" w14:textId="77777777" w:rsidR="00C137E1" w:rsidRDefault="007B2392">
            <w:pPr>
              <w:spacing w:before="60" w:after="60"/>
              <w:jc w:val="left"/>
              <w:rPr>
                <w:rFonts w:ascii="Times New Roman" w:eastAsia="Times New Roman" w:hAnsi="Times New Roman" w:cs="Times New Roman"/>
                <w:b/>
              </w:rPr>
            </w:pPr>
            <w:r>
              <w:rPr>
                <w:rFonts w:ascii="Times New Roman" w:eastAsia="Times New Roman" w:hAnsi="Times New Roman" w:cs="Times New Roman"/>
                <w:b/>
              </w:rPr>
              <w:t xml:space="preserve"> Course Contents/Topics</w:t>
            </w:r>
          </w:p>
        </w:tc>
        <w:tc>
          <w:tcPr>
            <w:tcW w:w="1559" w:type="dxa"/>
            <w:tcBorders>
              <w:bottom w:val="single" w:sz="4" w:space="0" w:color="000000"/>
            </w:tcBorders>
            <w:shd w:val="clear" w:color="auto" w:fill="F2F2F2"/>
            <w:vAlign w:val="center"/>
          </w:tcPr>
          <w:p w14:paraId="07B8B870"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 xml:space="preserve"> Chapter*</w:t>
            </w:r>
          </w:p>
        </w:tc>
        <w:tc>
          <w:tcPr>
            <w:tcW w:w="992" w:type="dxa"/>
            <w:tcBorders>
              <w:bottom w:val="single" w:sz="4" w:space="0" w:color="000000"/>
            </w:tcBorders>
            <w:shd w:val="clear" w:color="auto" w:fill="F2F2F2"/>
            <w:vAlign w:val="center"/>
          </w:tcPr>
          <w:p w14:paraId="548857AF" w14:textId="77777777" w:rsidR="00C137E1" w:rsidRDefault="007B2392">
            <w:pPr>
              <w:spacing w:before="60" w:after="60"/>
              <w:jc w:val="center"/>
              <w:rPr>
                <w:rFonts w:ascii="Times New Roman" w:eastAsia="Times New Roman" w:hAnsi="Times New Roman" w:cs="Times New Roman"/>
                <w:b/>
              </w:rPr>
            </w:pPr>
            <w:r>
              <w:rPr>
                <w:rFonts w:ascii="Times New Roman" w:eastAsia="Times New Roman" w:hAnsi="Times New Roman" w:cs="Times New Roman"/>
                <w:b/>
              </w:rPr>
              <w:t xml:space="preserve"> CLO*</w:t>
            </w:r>
          </w:p>
        </w:tc>
      </w:tr>
      <w:tr w:rsidR="00C137E1" w14:paraId="7C2C6758" w14:textId="77777777">
        <w:trPr>
          <w:trHeight w:val="283"/>
        </w:trPr>
        <w:tc>
          <w:tcPr>
            <w:tcW w:w="850" w:type="dxa"/>
            <w:tcBorders>
              <w:bottom w:val="single" w:sz="4" w:space="0" w:color="000000"/>
            </w:tcBorders>
            <w:shd w:val="clear" w:color="auto" w:fill="F2F2F2"/>
            <w:vAlign w:val="center"/>
          </w:tcPr>
          <w:p w14:paraId="374514B6"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w:t>
            </w:r>
          </w:p>
        </w:tc>
        <w:tc>
          <w:tcPr>
            <w:tcW w:w="7087" w:type="dxa"/>
            <w:tcBorders>
              <w:bottom w:val="single" w:sz="4" w:space="0" w:color="000000"/>
            </w:tcBorders>
            <w:shd w:val="clear" w:color="auto" w:fill="FCE4D6"/>
            <w:vAlign w:val="center"/>
          </w:tcPr>
          <w:p w14:paraId="703869F3"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Introduction to communication systems and representation of aperiodic signals </w:t>
            </w:r>
          </w:p>
        </w:tc>
        <w:tc>
          <w:tcPr>
            <w:tcW w:w="1559" w:type="dxa"/>
            <w:tcBorders>
              <w:bottom w:val="single" w:sz="4" w:space="0" w:color="000000"/>
            </w:tcBorders>
            <w:shd w:val="clear" w:color="auto" w:fill="FCE4D6"/>
            <w:vAlign w:val="center"/>
          </w:tcPr>
          <w:p w14:paraId="3F457554"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 xml:space="preserve">1, 3 </w:t>
            </w:r>
          </w:p>
        </w:tc>
        <w:tc>
          <w:tcPr>
            <w:tcW w:w="992" w:type="dxa"/>
            <w:tcBorders>
              <w:bottom w:val="single" w:sz="4" w:space="0" w:color="000000"/>
            </w:tcBorders>
            <w:shd w:val="clear" w:color="auto" w:fill="FCE4D6"/>
            <w:vAlign w:val="center"/>
          </w:tcPr>
          <w:p w14:paraId="66B300A3" w14:textId="3518A39D"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1</w:t>
            </w:r>
          </w:p>
        </w:tc>
      </w:tr>
      <w:tr w:rsidR="00C137E1" w14:paraId="1782F9D9" w14:textId="77777777">
        <w:trPr>
          <w:trHeight w:val="283"/>
        </w:trPr>
        <w:tc>
          <w:tcPr>
            <w:tcW w:w="850" w:type="dxa"/>
            <w:tcBorders>
              <w:bottom w:val="single" w:sz="4" w:space="0" w:color="000000"/>
            </w:tcBorders>
            <w:shd w:val="clear" w:color="auto" w:fill="F2F2F2"/>
            <w:vAlign w:val="center"/>
          </w:tcPr>
          <w:p w14:paraId="4E859E05"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c>
          <w:tcPr>
            <w:tcW w:w="7087" w:type="dxa"/>
            <w:tcBorders>
              <w:bottom w:val="single" w:sz="4" w:space="0" w:color="000000"/>
            </w:tcBorders>
            <w:shd w:val="clear" w:color="auto" w:fill="FCE4D6"/>
            <w:vAlign w:val="center"/>
          </w:tcPr>
          <w:p w14:paraId="770BF3D0"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Signal transmission through a linear system, Signal distortion over a communication channel </w:t>
            </w:r>
          </w:p>
        </w:tc>
        <w:tc>
          <w:tcPr>
            <w:tcW w:w="1559" w:type="dxa"/>
            <w:tcBorders>
              <w:bottom w:val="single" w:sz="4" w:space="0" w:color="000000"/>
            </w:tcBorders>
            <w:shd w:val="clear" w:color="auto" w:fill="FCE4D6"/>
            <w:vAlign w:val="center"/>
          </w:tcPr>
          <w:p w14:paraId="20957624"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3</w:t>
            </w:r>
          </w:p>
        </w:tc>
        <w:tc>
          <w:tcPr>
            <w:tcW w:w="992" w:type="dxa"/>
            <w:tcBorders>
              <w:bottom w:val="single" w:sz="4" w:space="0" w:color="000000"/>
            </w:tcBorders>
            <w:shd w:val="clear" w:color="auto" w:fill="FCE4D6"/>
            <w:vAlign w:val="center"/>
          </w:tcPr>
          <w:p w14:paraId="20E1F50F" w14:textId="0D4988F8"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1</w:t>
            </w:r>
          </w:p>
        </w:tc>
      </w:tr>
      <w:tr w:rsidR="00C137E1" w14:paraId="1C5E7907" w14:textId="77777777">
        <w:trPr>
          <w:trHeight w:val="283"/>
        </w:trPr>
        <w:tc>
          <w:tcPr>
            <w:tcW w:w="850" w:type="dxa"/>
            <w:tcBorders>
              <w:bottom w:val="single" w:sz="4" w:space="0" w:color="000000"/>
            </w:tcBorders>
            <w:shd w:val="clear" w:color="auto" w:fill="F2F2F2"/>
            <w:vAlign w:val="center"/>
          </w:tcPr>
          <w:p w14:paraId="16B7B28E"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3</w:t>
            </w:r>
          </w:p>
        </w:tc>
        <w:tc>
          <w:tcPr>
            <w:tcW w:w="7087" w:type="dxa"/>
            <w:tcBorders>
              <w:bottom w:val="single" w:sz="4" w:space="0" w:color="000000"/>
            </w:tcBorders>
            <w:shd w:val="clear" w:color="auto" w:fill="FCE4D6"/>
            <w:vAlign w:val="center"/>
          </w:tcPr>
          <w:p w14:paraId="2049B852"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Measure of signals, ESD and PSD of modulated signals </w:t>
            </w:r>
          </w:p>
        </w:tc>
        <w:tc>
          <w:tcPr>
            <w:tcW w:w="1559" w:type="dxa"/>
            <w:tcBorders>
              <w:bottom w:val="single" w:sz="4" w:space="0" w:color="000000"/>
            </w:tcBorders>
            <w:shd w:val="clear" w:color="auto" w:fill="FCE4D6"/>
            <w:vAlign w:val="center"/>
          </w:tcPr>
          <w:p w14:paraId="4730E73F"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3</w:t>
            </w:r>
          </w:p>
        </w:tc>
        <w:tc>
          <w:tcPr>
            <w:tcW w:w="992" w:type="dxa"/>
            <w:tcBorders>
              <w:bottom w:val="single" w:sz="4" w:space="0" w:color="000000"/>
            </w:tcBorders>
            <w:shd w:val="clear" w:color="auto" w:fill="FCE4D6"/>
            <w:vAlign w:val="center"/>
          </w:tcPr>
          <w:p w14:paraId="3A244456" w14:textId="591837C8"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2</w:t>
            </w:r>
          </w:p>
        </w:tc>
      </w:tr>
      <w:tr w:rsidR="00C137E1" w14:paraId="15BA2F6C" w14:textId="77777777">
        <w:trPr>
          <w:trHeight w:val="283"/>
        </w:trPr>
        <w:tc>
          <w:tcPr>
            <w:tcW w:w="850" w:type="dxa"/>
            <w:tcBorders>
              <w:bottom w:val="single" w:sz="4" w:space="0" w:color="000000"/>
            </w:tcBorders>
            <w:shd w:val="clear" w:color="auto" w:fill="F2F2F2"/>
            <w:vAlign w:val="center"/>
          </w:tcPr>
          <w:p w14:paraId="6F55B697"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c>
          <w:tcPr>
            <w:tcW w:w="7087" w:type="dxa"/>
            <w:tcBorders>
              <w:bottom w:val="single" w:sz="4" w:space="0" w:color="000000"/>
            </w:tcBorders>
            <w:shd w:val="clear" w:color="auto" w:fill="FCE4D6"/>
            <w:vAlign w:val="center"/>
          </w:tcPr>
          <w:p w14:paraId="464AAFC6"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Analogue Techniques: Double side band (DSB) amplitude modulation, AM </w:t>
            </w:r>
          </w:p>
        </w:tc>
        <w:tc>
          <w:tcPr>
            <w:tcW w:w="1559" w:type="dxa"/>
            <w:tcBorders>
              <w:bottom w:val="single" w:sz="4" w:space="0" w:color="000000"/>
            </w:tcBorders>
            <w:shd w:val="clear" w:color="auto" w:fill="FCE4D6"/>
            <w:vAlign w:val="center"/>
          </w:tcPr>
          <w:p w14:paraId="3A460E94"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c>
          <w:tcPr>
            <w:tcW w:w="992" w:type="dxa"/>
            <w:tcBorders>
              <w:bottom w:val="single" w:sz="4" w:space="0" w:color="000000"/>
            </w:tcBorders>
            <w:shd w:val="clear" w:color="auto" w:fill="FCE4D6"/>
            <w:vAlign w:val="center"/>
          </w:tcPr>
          <w:p w14:paraId="2CAA20D4" w14:textId="1120DB83"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3</w:t>
            </w:r>
          </w:p>
        </w:tc>
      </w:tr>
      <w:tr w:rsidR="00C137E1" w14:paraId="52812306" w14:textId="77777777">
        <w:trPr>
          <w:trHeight w:val="283"/>
        </w:trPr>
        <w:tc>
          <w:tcPr>
            <w:tcW w:w="850" w:type="dxa"/>
            <w:tcBorders>
              <w:bottom w:val="single" w:sz="4" w:space="0" w:color="000000"/>
            </w:tcBorders>
            <w:shd w:val="clear" w:color="auto" w:fill="F2F2F2"/>
            <w:vAlign w:val="center"/>
          </w:tcPr>
          <w:p w14:paraId="22BA03E0"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c>
          <w:tcPr>
            <w:tcW w:w="7087" w:type="dxa"/>
            <w:tcBorders>
              <w:bottom w:val="single" w:sz="4" w:space="0" w:color="000000"/>
            </w:tcBorders>
            <w:shd w:val="clear" w:color="auto" w:fill="FCE4D6"/>
            <w:vAlign w:val="center"/>
          </w:tcPr>
          <w:p w14:paraId="55336058"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Bandwidth-efficient AM (SSB, QAM, VSB) </w:t>
            </w:r>
          </w:p>
        </w:tc>
        <w:tc>
          <w:tcPr>
            <w:tcW w:w="1559" w:type="dxa"/>
            <w:tcBorders>
              <w:bottom w:val="single" w:sz="4" w:space="0" w:color="000000"/>
            </w:tcBorders>
            <w:shd w:val="clear" w:color="auto" w:fill="FCE4D6"/>
            <w:vAlign w:val="center"/>
          </w:tcPr>
          <w:p w14:paraId="2F04041C"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c>
          <w:tcPr>
            <w:tcW w:w="992" w:type="dxa"/>
            <w:tcBorders>
              <w:bottom w:val="single" w:sz="4" w:space="0" w:color="000000"/>
            </w:tcBorders>
            <w:shd w:val="clear" w:color="auto" w:fill="FCE4D6"/>
            <w:vAlign w:val="center"/>
          </w:tcPr>
          <w:p w14:paraId="481E6E7A" w14:textId="3491DAA0"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3</w:t>
            </w:r>
          </w:p>
        </w:tc>
      </w:tr>
      <w:tr w:rsidR="00C137E1" w14:paraId="63675465" w14:textId="77777777">
        <w:trPr>
          <w:trHeight w:val="283"/>
        </w:trPr>
        <w:tc>
          <w:tcPr>
            <w:tcW w:w="850" w:type="dxa"/>
            <w:tcBorders>
              <w:bottom w:val="single" w:sz="4" w:space="0" w:color="000000"/>
            </w:tcBorders>
            <w:shd w:val="clear" w:color="auto" w:fill="F2F2F2"/>
            <w:vAlign w:val="center"/>
          </w:tcPr>
          <w:p w14:paraId="3F297BD1"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6</w:t>
            </w:r>
          </w:p>
        </w:tc>
        <w:tc>
          <w:tcPr>
            <w:tcW w:w="7087" w:type="dxa"/>
            <w:tcBorders>
              <w:bottom w:val="single" w:sz="4" w:space="0" w:color="000000"/>
            </w:tcBorders>
            <w:shd w:val="clear" w:color="auto" w:fill="FCE4D6"/>
            <w:vAlign w:val="center"/>
          </w:tcPr>
          <w:p w14:paraId="357FC436"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Local carrier synchronization in suppressed carrier schemes, frequency division multiplexing (FDM), PLL and some applications </w:t>
            </w:r>
          </w:p>
        </w:tc>
        <w:tc>
          <w:tcPr>
            <w:tcW w:w="1559" w:type="dxa"/>
            <w:tcBorders>
              <w:bottom w:val="single" w:sz="4" w:space="0" w:color="000000"/>
            </w:tcBorders>
            <w:shd w:val="clear" w:color="auto" w:fill="FCE4D6"/>
            <w:vAlign w:val="center"/>
          </w:tcPr>
          <w:p w14:paraId="019729CE"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c>
          <w:tcPr>
            <w:tcW w:w="992" w:type="dxa"/>
            <w:tcBorders>
              <w:bottom w:val="single" w:sz="4" w:space="0" w:color="000000"/>
            </w:tcBorders>
            <w:shd w:val="clear" w:color="auto" w:fill="FCE4D6"/>
            <w:vAlign w:val="center"/>
          </w:tcPr>
          <w:p w14:paraId="1F2B83AD" w14:textId="5A7D0224"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3</w:t>
            </w:r>
          </w:p>
        </w:tc>
      </w:tr>
      <w:tr w:rsidR="00C137E1" w14:paraId="50BD8395" w14:textId="77777777">
        <w:trPr>
          <w:trHeight w:val="283"/>
        </w:trPr>
        <w:tc>
          <w:tcPr>
            <w:tcW w:w="850" w:type="dxa"/>
            <w:tcBorders>
              <w:bottom w:val="single" w:sz="4" w:space="0" w:color="000000"/>
            </w:tcBorders>
            <w:shd w:val="clear" w:color="auto" w:fill="F2F2F2"/>
            <w:vAlign w:val="center"/>
          </w:tcPr>
          <w:p w14:paraId="0E1D9627"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7</w:t>
            </w:r>
          </w:p>
        </w:tc>
        <w:tc>
          <w:tcPr>
            <w:tcW w:w="7087" w:type="dxa"/>
            <w:tcBorders>
              <w:bottom w:val="single" w:sz="4" w:space="0" w:color="000000"/>
            </w:tcBorders>
            <w:shd w:val="clear" w:color="auto" w:fill="FCE4D6"/>
            <w:vAlign w:val="center"/>
          </w:tcPr>
          <w:p w14:paraId="2015FDBB"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Concept of instantaneous frequency, bandwidth of angle-modulated waves </w:t>
            </w:r>
          </w:p>
        </w:tc>
        <w:tc>
          <w:tcPr>
            <w:tcW w:w="1559" w:type="dxa"/>
            <w:tcBorders>
              <w:bottom w:val="single" w:sz="4" w:space="0" w:color="000000"/>
            </w:tcBorders>
            <w:shd w:val="clear" w:color="auto" w:fill="FCE4D6"/>
            <w:vAlign w:val="center"/>
          </w:tcPr>
          <w:p w14:paraId="06B3C52E"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c>
          <w:tcPr>
            <w:tcW w:w="992" w:type="dxa"/>
            <w:tcBorders>
              <w:bottom w:val="single" w:sz="4" w:space="0" w:color="000000"/>
            </w:tcBorders>
            <w:shd w:val="clear" w:color="auto" w:fill="FCE4D6"/>
            <w:vAlign w:val="center"/>
          </w:tcPr>
          <w:p w14:paraId="39A02BCF" w14:textId="08C80D00"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r>
      <w:tr w:rsidR="00C137E1" w14:paraId="67B45356" w14:textId="77777777">
        <w:trPr>
          <w:trHeight w:val="283"/>
        </w:trPr>
        <w:tc>
          <w:tcPr>
            <w:tcW w:w="850" w:type="dxa"/>
            <w:tcBorders>
              <w:bottom w:val="single" w:sz="4" w:space="0" w:color="000000"/>
            </w:tcBorders>
            <w:shd w:val="clear" w:color="auto" w:fill="F2F2F2"/>
            <w:vAlign w:val="center"/>
          </w:tcPr>
          <w:p w14:paraId="116DCDBD"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8</w:t>
            </w:r>
          </w:p>
        </w:tc>
        <w:tc>
          <w:tcPr>
            <w:tcW w:w="7087" w:type="dxa"/>
            <w:tcBorders>
              <w:bottom w:val="single" w:sz="4" w:space="0" w:color="000000"/>
            </w:tcBorders>
            <w:shd w:val="clear" w:color="auto" w:fill="FCE4D6"/>
            <w:vAlign w:val="center"/>
          </w:tcPr>
          <w:p w14:paraId="3C7A80A3"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Generation of FM waves (indirect and direct methods), demodulation of FM waves </w:t>
            </w:r>
          </w:p>
        </w:tc>
        <w:tc>
          <w:tcPr>
            <w:tcW w:w="1559" w:type="dxa"/>
            <w:tcBorders>
              <w:bottom w:val="single" w:sz="4" w:space="0" w:color="000000"/>
            </w:tcBorders>
            <w:shd w:val="clear" w:color="auto" w:fill="FCE4D6"/>
            <w:vAlign w:val="center"/>
          </w:tcPr>
          <w:p w14:paraId="42A5B0CD"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c>
          <w:tcPr>
            <w:tcW w:w="992" w:type="dxa"/>
            <w:tcBorders>
              <w:bottom w:val="single" w:sz="4" w:space="0" w:color="000000"/>
            </w:tcBorders>
            <w:shd w:val="clear" w:color="auto" w:fill="FCE4D6"/>
            <w:vAlign w:val="center"/>
          </w:tcPr>
          <w:p w14:paraId="697C7C2A" w14:textId="7DA77E61"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r>
      <w:tr w:rsidR="00C137E1" w14:paraId="29C73565" w14:textId="77777777">
        <w:trPr>
          <w:trHeight w:val="283"/>
        </w:trPr>
        <w:tc>
          <w:tcPr>
            <w:tcW w:w="850" w:type="dxa"/>
            <w:tcBorders>
              <w:bottom w:val="single" w:sz="4" w:space="0" w:color="000000"/>
            </w:tcBorders>
            <w:shd w:val="clear" w:color="auto" w:fill="F2F2F2"/>
            <w:vAlign w:val="center"/>
          </w:tcPr>
          <w:p w14:paraId="0BEE02A8"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9</w:t>
            </w:r>
          </w:p>
        </w:tc>
        <w:tc>
          <w:tcPr>
            <w:tcW w:w="7087" w:type="dxa"/>
            <w:tcBorders>
              <w:bottom w:val="single" w:sz="4" w:space="0" w:color="000000"/>
            </w:tcBorders>
            <w:shd w:val="clear" w:color="auto" w:fill="FCE4D6"/>
            <w:vAlign w:val="center"/>
          </w:tcPr>
          <w:p w14:paraId="44E89689"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Effects of non-linear distortion and interference, </w:t>
            </w:r>
            <w:proofErr w:type="spellStart"/>
            <w:r>
              <w:rPr>
                <w:rFonts w:ascii="Times New Roman" w:eastAsia="Times New Roman" w:hAnsi="Times New Roman" w:cs="Times New Roman"/>
              </w:rPr>
              <w:t>Superheterodyne</w:t>
            </w:r>
            <w:proofErr w:type="spellEnd"/>
            <w:r>
              <w:rPr>
                <w:rFonts w:ascii="Times New Roman" w:eastAsia="Times New Roman" w:hAnsi="Times New Roman" w:cs="Times New Roman"/>
              </w:rPr>
              <w:t xml:space="preserve"> analog AM/FM Receivers and FM broadcasting system </w:t>
            </w:r>
          </w:p>
        </w:tc>
        <w:tc>
          <w:tcPr>
            <w:tcW w:w="1559" w:type="dxa"/>
            <w:tcBorders>
              <w:bottom w:val="single" w:sz="4" w:space="0" w:color="000000"/>
            </w:tcBorders>
            <w:shd w:val="clear" w:color="auto" w:fill="FCE4D6"/>
            <w:vAlign w:val="center"/>
          </w:tcPr>
          <w:p w14:paraId="29E3E5C1"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c>
          <w:tcPr>
            <w:tcW w:w="992" w:type="dxa"/>
            <w:tcBorders>
              <w:bottom w:val="single" w:sz="4" w:space="0" w:color="000000"/>
            </w:tcBorders>
            <w:shd w:val="clear" w:color="auto" w:fill="FCE4D6"/>
            <w:vAlign w:val="center"/>
          </w:tcPr>
          <w:p w14:paraId="26F1EABE" w14:textId="1DA85716"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4</w:t>
            </w:r>
          </w:p>
        </w:tc>
      </w:tr>
      <w:tr w:rsidR="00C137E1" w14:paraId="70A80CE5" w14:textId="77777777">
        <w:trPr>
          <w:trHeight w:val="283"/>
        </w:trPr>
        <w:tc>
          <w:tcPr>
            <w:tcW w:w="850" w:type="dxa"/>
            <w:tcBorders>
              <w:bottom w:val="single" w:sz="4" w:space="0" w:color="000000"/>
            </w:tcBorders>
            <w:shd w:val="clear" w:color="auto" w:fill="F2F2F2"/>
            <w:vAlign w:val="center"/>
          </w:tcPr>
          <w:p w14:paraId="5A582A46"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10</w:t>
            </w:r>
          </w:p>
        </w:tc>
        <w:tc>
          <w:tcPr>
            <w:tcW w:w="7087" w:type="dxa"/>
            <w:tcBorders>
              <w:bottom w:val="single" w:sz="4" w:space="0" w:color="000000"/>
            </w:tcBorders>
            <w:shd w:val="clear" w:color="auto" w:fill="FCE4D6"/>
            <w:vAlign w:val="center"/>
          </w:tcPr>
          <w:p w14:paraId="035A9D52"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Digital Techniques: Sampling theorem (signal reconstruction using samples with practical issues and some applications of sampling theorem) </w:t>
            </w:r>
          </w:p>
        </w:tc>
        <w:tc>
          <w:tcPr>
            <w:tcW w:w="1559" w:type="dxa"/>
            <w:tcBorders>
              <w:bottom w:val="single" w:sz="4" w:space="0" w:color="000000"/>
            </w:tcBorders>
            <w:shd w:val="clear" w:color="auto" w:fill="FCE4D6"/>
            <w:vAlign w:val="center"/>
          </w:tcPr>
          <w:p w14:paraId="4651F6C1"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6</w:t>
            </w:r>
          </w:p>
        </w:tc>
        <w:tc>
          <w:tcPr>
            <w:tcW w:w="992" w:type="dxa"/>
            <w:tcBorders>
              <w:bottom w:val="single" w:sz="4" w:space="0" w:color="000000"/>
            </w:tcBorders>
            <w:shd w:val="clear" w:color="auto" w:fill="FCE4D6"/>
            <w:vAlign w:val="center"/>
          </w:tcPr>
          <w:p w14:paraId="51742B25" w14:textId="5E21A69B"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r>
      <w:tr w:rsidR="00C137E1" w14:paraId="348273DE" w14:textId="77777777">
        <w:trPr>
          <w:trHeight w:val="283"/>
        </w:trPr>
        <w:tc>
          <w:tcPr>
            <w:tcW w:w="850" w:type="dxa"/>
            <w:tcBorders>
              <w:bottom w:val="single" w:sz="4" w:space="0" w:color="000000"/>
            </w:tcBorders>
            <w:shd w:val="clear" w:color="auto" w:fill="F2F2F2"/>
            <w:vAlign w:val="center"/>
          </w:tcPr>
          <w:p w14:paraId="7A03A0F4"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11</w:t>
            </w:r>
          </w:p>
        </w:tc>
        <w:tc>
          <w:tcPr>
            <w:tcW w:w="7087" w:type="dxa"/>
            <w:tcBorders>
              <w:bottom w:val="single" w:sz="4" w:space="0" w:color="000000"/>
            </w:tcBorders>
            <w:shd w:val="clear" w:color="auto" w:fill="FCE4D6"/>
            <w:vAlign w:val="center"/>
          </w:tcPr>
          <w:p w14:paraId="7842A2E7"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Baseband Techniques: PAM, PWM, PPM, Pulse Code Modulation (PCM) </w:t>
            </w:r>
          </w:p>
        </w:tc>
        <w:tc>
          <w:tcPr>
            <w:tcW w:w="1559" w:type="dxa"/>
            <w:tcBorders>
              <w:bottom w:val="single" w:sz="4" w:space="0" w:color="000000"/>
            </w:tcBorders>
            <w:shd w:val="clear" w:color="auto" w:fill="FCE4D6"/>
            <w:vAlign w:val="center"/>
          </w:tcPr>
          <w:p w14:paraId="2F707845"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6</w:t>
            </w:r>
          </w:p>
        </w:tc>
        <w:tc>
          <w:tcPr>
            <w:tcW w:w="992" w:type="dxa"/>
            <w:tcBorders>
              <w:bottom w:val="single" w:sz="4" w:space="0" w:color="000000"/>
            </w:tcBorders>
            <w:shd w:val="clear" w:color="auto" w:fill="FCE4D6"/>
            <w:vAlign w:val="center"/>
          </w:tcPr>
          <w:p w14:paraId="08C2CEC1" w14:textId="4C016A50"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r>
      <w:tr w:rsidR="00C137E1" w14:paraId="0AEFB2F4" w14:textId="77777777">
        <w:trPr>
          <w:trHeight w:val="283"/>
        </w:trPr>
        <w:tc>
          <w:tcPr>
            <w:tcW w:w="850" w:type="dxa"/>
            <w:tcBorders>
              <w:bottom w:val="single" w:sz="4" w:space="0" w:color="000000"/>
            </w:tcBorders>
            <w:shd w:val="clear" w:color="auto" w:fill="F2F2F2"/>
            <w:vAlign w:val="center"/>
          </w:tcPr>
          <w:p w14:paraId="0BA3D681"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12</w:t>
            </w:r>
          </w:p>
        </w:tc>
        <w:tc>
          <w:tcPr>
            <w:tcW w:w="7087" w:type="dxa"/>
            <w:tcBorders>
              <w:bottom w:val="single" w:sz="4" w:space="0" w:color="000000"/>
            </w:tcBorders>
            <w:shd w:val="clear" w:color="auto" w:fill="FCE4D6"/>
            <w:vAlign w:val="center"/>
          </w:tcPr>
          <w:p w14:paraId="2768D7F3"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Differential PCM (DPCM), Delta modulation (DM), Adaptive DM </w:t>
            </w:r>
          </w:p>
        </w:tc>
        <w:tc>
          <w:tcPr>
            <w:tcW w:w="1559" w:type="dxa"/>
            <w:tcBorders>
              <w:bottom w:val="single" w:sz="4" w:space="0" w:color="000000"/>
            </w:tcBorders>
            <w:shd w:val="clear" w:color="auto" w:fill="FCE4D6"/>
            <w:vAlign w:val="center"/>
          </w:tcPr>
          <w:p w14:paraId="7C314AE2"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6</w:t>
            </w:r>
          </w:p>
        </w:tc>
        <w:tc>
          <w:tcPr>
            <w:tcW w:w="992" w:type="dxa"/>
            <w:tcBorders>
              <w:bottom w:val="single" w:sz="4" w:space="0" w:color="000000"/>
            </w:tcBorders>
            <w:shd w:val="clear" w:color="auto" w:fill="FCE4D6"/>
            <w:vAlign w:val="center"/>
          </w:tcPr>
          <w:p w14:paraId="0A12B67E" w14:textId="6D586F61"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r>
      <w:tr w:rsidR="00C137E1" w14:paraId="78CEDBA0" w14:textId="77777777">
        <w:trPr>
          <w:trHeight w:val="283"/>
        </w:trPr>
        <w:tc>
          <w:tcPr>
            <w:tcW w:w="850" w:type="dxa"/>
            <w:tcBorders>
              <w:bottom w:val="single" w:sz="4" w:space="0" w:color="000000"/>
            </w:tcBorders>
            <w:shd w:val="clear" w:color="auto" w:fill="F2F2F2"/>
            <w:vAlign w:val="center"/>
          </w:tcPr>
          <w:p w14:paraId="28B0F071"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13</w:t>
            </w:r>
          </w:p>
        </w:tc>
        <w:tc>
          <w:tcPr>
            <w:tcW w:w="7087" w:type="dxa"/>
            <w:tcBorders>
              <w:bottom w:val="single" w:sz="4" w:space="0" w:color="000000"/>
            </w:tcBorders>
            <w:shd w:val="clear" w:color="auto" w:fill="FCE4D6"/>
            <w:vAlign w:val="center"/>
          </w:tcPr>
          <w:p w14:paraId="2704E290"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Digital communication system, Line coding (polar signaling, on-off signaling, Bipolar Signaling ) </w:t>
            </w:r>
          </w:p>
        </w:tc>
        <w:tc>
          <w:tcPr>
            <w:tcW w:w="1559" w:type="dxa"/>
            <w:tcBorders>
              <w:bottom w:val="single" w:sz="4" w:space="0" w:color="000000"/>
            </w:tcBorders>
            <w:shd w:val="clear" w:color="auto" w:fill="FCE4D6"/>
            <w:vAlign w:val="center"/>
          </w:tcPr>
          <w:p w14:paraId="01747B0B"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 xml:space="preserve">1,7 </w:t>
            </w:r>
          </w:p>
        </w:tc>
        <w:tc>
          <w:tcPr>
            <w:tcW w:w="992" w:type="dxa"/>
            <w:tcBorders>
              <w:bottom w:val="single" w:sz="4" w:space="0" w:color="000000"/>
            </w:tcBorders>
            <w:shd w:val="clear" w:color="auto" w:fill="FCE4D6"/>
            <w:vAlign w:val="center"/>
          </w:tcPr>
          <w:p w14:paraId="6CA10878" w14:textId="74B5C0CA"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r>
      <w:tr w:rsidR="00C137E1" w14:paraId="715FCAD4" w14:textId="77777777">
        <w:trPr>
          <w:trHeight w:val="283"/>
        </w:trPr>
        <w:tc>
          <w:tcPr>
            <w:tcW w:w="850" w:type="dxa"/>
            <w:tcBorders>
              <w:bottom w:val="single" w:sz="4" w:space="0" w:color="000000"/>
            </w:tcBorders>
            <w:shd w:val="clear" w:color="auto" w:fill="F2F2F2"/>
            <w:vAlign w:val="center"/>
          </w:tcPr>
          <w:p w14:paraId="32CC946B"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14</w:t>
            </w:r>
          </w:p>
        </w:tc>
        <w:tc>
          <w:tcPr>
            <w:tcW w:w="7087" w:type="dxa"/>
            <w:tcBorders>
              <w:bottom w:val="single" w:sz="4" w:space="0" w:color="000000"/>
            </w:tcBorders>
            <w:shd w:val="clear" w:color="auto" w:fill="FCE4D6"/>
            <w:vAlign w:val="center"/>
          </w:tcPr>
          <w:p w14:paraId="6D669A1F"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Pulse Shaping, </w:t>
            </w:r>
            <w:proofErr w:type="spellStart"/>
            <w:r>
              <w:rPr>
                <w:rFonts w:ascii="Times New Roman" w:eastAsia="Times New Roman" w:hAnsi="Times New Roman" w:cs="Times New Roman"/>
              </w:rPr>
              <w:t>Nyquist</w:t>
            </w:r>
            <w:proofErr w:type="spellEnd"/>
            <w:r>
              <w:rPr>
                <w:rFonts w:ascii="Times New Roman" w:eastAsia="Times New Roman" w:hAnsi="Times New Roman" w:cs="Times New Roman"/>
              </w:rPr>
              <w:t xml:space="preserve"> criteria for zero ISI </w:t>
            </w:r>
          </w:p>
        </w:tc>
        <w:tc>
          <w:tcPr>
            <w:tcW w:w="1559" w:type="dxa"/>
            <w:tcBorders>
              <w:bottom w:val="single" w:sz="4" w:space="0" w:color="000000"/>
            </w:tcBorders>
            <w:shd w:val="clear" w:color="auto" w:fill="FCE4D6"/>
            <w:vAlign w:val="center"/>
          </w:tcPr>
          <w:p w14:paraId="14337B85"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7</w:t>
            </w:r>
          </w:p>
        </w:tc>
        <w:tc>
          <w:tcPr>
            <w:tcW w:w="992" w:type="dxa"/>
            <w:tcBorders>
              <w:bottom w:val="single" w:sz="4" w:space="0" w:color="000000"/>
            </w:tcBorders>
            <w:shd w:val="clear" w:color="auto" w:fill="FCE4D6"/>
            <w:vAlign w:val="center"/>
          </w:tcPr>
          <w:p w14:paraId="1616524B" w14:textId="7BB1FC97"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r>
      <w:tr w:rsidR="00C137E1" w14:paraId="577AA7A8" w14:textId="77777777">
        <w:trPr>
          <w:trHeight w:val="283"/>
        </w:trPr>
        <w:tc>
          <w:tcPr>
            <w:tcW w:w="8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F52114"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15</w:t>
            </w:r>
          </w:p>
        </w:tc>
        <w:tc>
          <w:tcPr>
            <w:tcW w:w="708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02ABB3" w14:textId="77777777" w:rsidR="00C137E1" w:rsidRDefault="007B2392">
            <w:pPr>
              <w:spacing w:before="28" w:after="28"/>
              <w:jc w:val="left"/>
              <w:rPr>
                <w:rFonts w:ascii="Times New Roman" w:eastAsia="Times New Roman" w:hAnsi="Times New Roman" w:cs="Times New Roman"/>
              </w:rPr>
            </w:pPr>
            <w:r>
              <w:rPr>
                <w:rFonts w:ascii="Times New Roman" w:eastAsia="Times New Roman" w:hAnsi="Times New Roman" w:cs="Times New Roman"/>
              </w:rPr>
              <w:t xml:space="preserve">Scrambling, Regenerative repeater </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E81A4AF"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7</w:t>
            </w:r>
          </w:p>
        </w:tc>
        <w:tc>
          <w:tcPr>
            <w:tcW w:w="992"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E978FF6" w14:textId="76342CC1" w:rsidR="00C137E1" w:rsidRDefault="003A46BE">
            <w:pPr>
              <w:spacing w:before="28" w:after="28"/>
              <w:jc w:val="center"/>
              <w:rPr>
                <w:rFonts w:ascii="Times New Roman" w:eastAsia="Times New Roman" w:hAnsi="Times New Roman" w:cs="Times New Roman"/>
              </w:rPr>
            </w:pPr>
            <w:r>
              <w:rPr>
                <w:rFonts w:ascii="Times New Roman" w:eastAsia="Times New Roman" w:hAnsi="Times New Roman" w:cs="Times New Roman"/>
              </w:rPr>
              <w:t>5</w:t>
            </w:r>
          </w:p>
        </w:tc>
      </w:tr>
      <w:tr w:rsidR="00C137E1" w14:paraId="75FE4134" w14:textId="77777777">
        <w:trPr>
          <w:trHeight w:val="283"/>
        </w:trPr>
        <w:tc>
          <w:tcPr>
            <w:tcW w:w="10488" w:type="dxa"/>
            <w:gridSpan w:val="4"/>
            <w:tcBorders>
              <w:top w:val="single" w:sz="4" w:space="0" w:color="000000"/>
              <w:left w:val="nil"/>
              <w:bottom w:val="nil"/>
              <w:right w:val="nil"/>
            </w:tcBorders>
            <w:shd w:val="clear" w:color="auto" w:fill="FFFFFF"/>
            <w:vAlign w:val="center"/>
          </w:tcPr>
          <w:p w14:paraId="177EC953" w14:textId="77777777" w:rsidR="00C137E1" w:rsidRDefault="007B2392">
            <w:pPr>
              <w:spacing w:before="28" w:after="28"/>
              <w:jc w:val="left"/>
              <w:rPr>
                <w:rFonts w:ascii="Times New Roman" w:eastAsia="Times New Roman" w:hAnsi="Times New Roman" w:cs="Times New Roman"/>
                <w:b/>
              </w:rPr>
            </w:pPr>
            <w:r>
              <w:rPr>
                <w:rFonts w:ascii="Times New Roman" w:eastAsia="Times New Roman" w:hAnsi="Times New Roman" w:cs="Times New Roman"/>
                <w:b/>
              </w:rPr>
              <w:t>*Reference book chapters are given in brackets</w:t>
            </w:r>
          </w:p>
        </w:tc>
      </w:tr>
    </w:tbl>
    <w:p w14:paraId="36184FBE" w14:textId="77777777" w:rsidR="00C137E1" w:rsidRDefault="00C137E1">
      <w:pPr>
        <w:rPr>
          <w:rFonts w:ascii="Times New Roman" w:eastAsia="Times New Roman" w:hAnsi="Times New Roman" w:cs="Times New Roman"/>
        </w:rPr>
      </w:pPr>
    </w:p>
    <w:tbl>
      <w:tblPr>
        <w:tblStyle w:val="a5"/>
        <w:tblW w:w="39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1417"/>
      </w:tblGrid>
      <w:tr w:rsidR="00C137E1" w14:paraId="0E6D05F4" w14:textId="77777777">
        <w:trPr>
          <w:trHeight w:val="283"/>
          <w:jc w:val="center"/>
        </w:trPr>
        <w:tc>
          <w:tcPr>
            <w:tcW w:w="2550" w:type="dxa"/>
            <w:tcBorders>
              <w:bottom w:val="single" w:sz="4" w:space="0" w:color="000000"/>
            </w:tcBorders>
            <w:shd w:val="clear" w:color="auto" w:fill="F2F2F2"/>
            <w:vAlign w:val="center"/>
          </w:tcPr>
          <w:p w14:paraId="5DB7FC92" w14:textId="77777777" w:rsidR="00C137E1" w:rsidRDefault="007B2392">
            <w:pPr>
              <w:jc w:val="center"/>
              <w:rPr>
                <w:rFonts w:ascii="Times New Roman" w:eastAsia="Times New Roman" w:hAnsi="Times New Roman" w:cs="Times New Roman"/>
                <w:b/>
              </w:rPr>
            </w:pPr>
            <w:r>
              <w:rPr>
                <w:rFonts w:ascii="Times New Roman" w:eastAsia="Times New Roman" w:hAnsi="Times New Roman" w:cs="Times New Roman"/>
                <w:b/>
              </w:rPr>
              <w:t>Assessment Tools</w:t>
            </w:r>
          </w:p>
        </w:tc>
        <w:tc>
          <w:tcPr>
            <w:tcW w:w="1417" w:type="dxa"/>
            <w:tcBorders>
              <w:bottom w:val="single" w:sz="4" w:space="0" w:color="000000"/>
            </w:tcBorders>
            <w:shd w:val="clear" w:color="auto" w:fill="F2F2F2"/>
            <w:vAlign w:val="center"/>
          </w:tcPr>
          <w:p w14:paraId="766150FE" w14:textId="77777777" w:rsidR="00C137E1" w:rsidRDefault="007B2392">
            <w:pPr>
              <w:jc w:val="center"/>
              <w:rPr>
                <w:rFonts w:ascii="Times New Roman" w:eastAsia="Times New Roman" w:hAnsi="Times New Roman" w:cs="Times New Roman"/>
                <w:b/>
              </w:rPr>
            </w:pPr>
            <w:r>
              <w:rPr>
                <w:rFonts w:ascii="Times New Roman" w:eastAsia="Times New Roman" w:hAnsi="Times New Roman" w:cs="Times New Roman"/>
                <w:b/>
              </w:rPr>
              <w:t>Weightage</w:t>
            </w:r>
          </w:p>
        </w:tc>
      </w:tr>
      <w:tr w:rsidR="00C137E1" w14:paraId="3AFBB018" w14:textId="77777777">
        <w:trPr>
          <w:trHeight w:val="283"/>
          <w:jc w:val="center"/>
        </w:trPr>
        <w:tc>
          <w:tcPr>
            <w:tcW w:w="2550" w:type="dxa"/>
            <w:tcBorders>
              <w:bottom w:val="single" w:sz="4" w:space="0" w:color="000000"/>
            </w:tcBorders>
            <w:shd w:val="clear" w:color="auto" w:fill="FCE4D6"/>
            <w:vAlign w:val="center"/>
          </w:tcPr>
          <w:p w14:paraId="078A27DA" w14:textId="77777777" w:rsidR="00C137E1" w:rsidRDefault="007B2392">
            <w:pPr>
              <w:spacing w:before="28" w:after="28"/>
              <w:jc w:val="center"/>
              <w:rPr>
                <w:rFonts w:ascii="Times New Roman" w:eastAsia="Times New Roman" w:hAnsi="Times New Roman" w:cs="Times New Roman"/>
                <w:b/>
              </w:rPr>
            </w:pPr>
            <w:r>
              <w:rPr>
                <w:rFonts w:ascii="Times New Roman" w:eastAsia="Times New Roman" w:hAnsi="Times New Roman" w:cs="Times New Roman"/>
                <w:b/>
              </w:rPr>
              <w:t>Quizzes, Assignments</w:t>
            </w:r>
          </w:p>
        </w:tc>
        <w:tc>
          <w:tcPr>
            <w:tcW w:w="1417" w:type="dxa"/>
            <w:tcBorders>
              <w:bottom w:val="single" w:sz="4" w:space="0" w:color="000000"/>
            </w:tcBorders>
            <w:shd w:val="clear" w:color="auto" w:fill="FCE4D6"/>
            <w:vAlign w:val="center"/>
          </w:tcPr>
          <w:p w14:paraId="5A27913D" w14:textId="5678F4D0" w:rsidR="00C137E1" w:rsidRDefault="00A070B1">
            <w:pPr>
              <w:spacing w:before="28" w:after="28"/>
              <w:jc w:val="center"/>
              <w:rPr>
                <w:rFonts w:ascii="Times New Roman" w:eastAsia="Times New Roman" w:hAnsi="Times New Roman" w:cs="Times New Roman"/>
              </w:rPr>
            </w:pPr>
            <w:r>
              <w:rPr>
                <w:rFonts w:ascii="Times New Roman" w:eastAsia="Times New Roman" w:hAnsi="Times New Roman" w:cs="Times New Roman"/>
              </w:rPr>
              <w:t>2</w:t>
            </w:r>
            <w:r w:rsidR="007B2392">
              <w:rPr>
                <w:rFonts w:ascii="Times New Roman" w:eastAsia="Times New Roman" w:hAnsi="Times New Roman" w:cs="Times New Roman"/>
              </w:rPr>
              <w:t>0.0%</w:t>
            </w:r>
          </w:p>
        </w:tc>
      </w:tr>
      <w:tr w:rsidR="00C137E1" w14:paraId="6BF4E063" w14:textId="77777777">
        <w:trPr>
          <w:trHeight w:val="283"/>
          <w:jc w:val="center"/>
        </w:trPr>
        <w:tc>
          <w:tcPr>
            <w:tcW w:w="2550" w:type="dxa"/>
            <w:tcBorders>
              <w:bottom w:val="single" w:sz="4" w:space="0" w:color="000000"/>
            </w:tcBorders>
            <w:shd w:val="clear" w:color="auto" w:fill="FCE4D6"/>
            <w:vAlign w:val="center"/>
          </w:tcPr>
          <w:p w14:paraId="649F67E0" w14:textId="77777777" w:rsidR="00C137E1" w:rsidRDefault="007B2392">
            <w:pPr>
              <w:spacing w:before="28" w:after="28"/>
              <w:jc w:val="center"/>
              <w:rPr>
                <w:rFonts w:ascii="Times New Roman" w:eastAsia="Times New Roman" w:hAnsi="Times New Roman" w:cs="Times New Roman"/>
                <w:b/>
              </w:rPr>
            </w:pPr>
            <w:r>
              <w:rPr>
                <w:rFonts w:ascii="Times New Roman" w:eastAsia="Times New Roman" w:hAnsi="Times New Roman" w:cs="Times New Roman"/>
                <w:b/>
              </w:rPr>
              <w:t>Midterms (I+II)</w:t>
            </w:r>
          </w:p>
        </w:tc>
        <w:tc>
          <w:tcPr>
            <w:tcW w:w="1417" w:type="dxa"/>
            <w:tcBorders>
              <w:bottom w:val="single" w:sz="4" w:space="0" w:color="000000"/>
            </w:tcBorders>
            <w:shd w:val="clear" w:color="auto" w:fill="FCE4D6"/>
            <w:vAlign w:val="center"/>
          </w:tcPr>
          <w:p w14:paraId="5260F070" w14:textId="2876FEED" w:rsidR="00C137E1" w:rsidRDefault="00A070B1">
            <w:pPr>
              <w:spacing w:before="28" w:after="28"/>
              <w:jc w:val="center"/>
              <w:rPr>
                <w:rFonts w:ascii="Times New Roman" w:eastAsia="Times New Roman" w:hAnsi="Times New Roman" w:cs="Times New Roman"/>
              </w:rPr>
            </w:pPr>
            <w:r>
              <w:rPr>
                <w:rFonts w:ascii="Times New Roman" w:eastAsia="Times New Roman" w:hAnsi="Times New Roman" w:cs="Times New Roman"/>
              </w:rPr>
              <w:t>15% +15</w:t>
            </w:r>
            <w:bookmarkStart w:id="1" w:name="_GoBack"/>
            <w:bookmarkEnd w:id="1"/>
            <w:r w:rsidR="007B2392">
              <w:rPr>
                <w:rFonts w:ascii="Times New Roman" w:eastAsia="Times New Roman" w:hAnsi="Times New Roman" w:cs="Times New Roman"/>
              </w:rPr>
              <w:t>%</w:t>
            </w:r>
          </w:p>
        </w:tc>
      </w:tr>
      <w:tr w:rsidR="00C137E1" w14:paraId="71DCA59E" w14:textId="77777777">
        <w:trPr>
          <w:trHeight w:val="283"/>
          <w:jc w:val="center"/>
        </w:trPr>
        <w:tc>
          <w:tcPr>
            <w:tcW w:w="2550" w:type="dxa"/>
            <w:shd w:val="clear" w:color="auto" w:fill="FCE4D6"/>
            <w:vAlign w:val="center"/>
          </w:tcPr>
          <w:p w14:paraId="2C511ECB" w14:textId="77777777" w:rsidR="00C137E1" w:rsidRDefault="007B2392">
            <w:pPr>
              <w:spacing w:before="28" w:after="28"/>
              <w:jc w:val="center"/>
              <w:rPr>
                <w:rFonts w:ascii="Times New Roman" w:eastAsia="Times New Roman" w:hAnsi="Times New Roman" w:cs="Times New Roman"/>
                <w:b/>
              </w:rPr>
            </w:pPr>
            <w:r>
              <w:rPr>
                <w:rFonts w:ascii="Times New Roman" w:eastAsia="Times New Roman" w:hAnsi="Times New Roman" w:cs="Times New Roman"/>
                <w:b/>
              </w:rPr>
              <w:t>Final Exam</w:t>
            </w:r>
          </w:p>
        </w:tc>
        <w:tc>
          <w:tcPr>
            <w:tcW w:w="1417" w:type="dxa"/>
            <w:shd w:val="clear" w:color="auto" w:fill="FCE4D6"/>
            <w:vAlign w:val="center"/>
          </w:tcPr>
          <w:p w14:paraId="3F1709B8" w14:textId="77777777" w:rsidR="00C137E1" w:rsidRDefault="007B2392">
            <w:pPr>
              <w:spacing w:before="28" w:after="28"/>
              <w:jc w:val="center"/>
              <w:rPr>
                <w:rFonts w:ascii="Times New Roman" w:eastAsia="Times New Roman" w:hAnsi="Times New Roman" w:cs="Times New Roman"/>
              </w:rPr>
            </w:pPr>
            <w:r>
              <w:rPr>
                <w:rFonts w:ascii="Times New Roman" w:eastAsia="Times New Roman" w:hAnsi="Times New Roman" w:cs="Times New Roman"/>
              </w:rPr>
              <w:t>50.0%</w:t>
            </w:r>
          </w:p>
        </w:tc>
      </w:tr>
    </w:tbl>
    <w:p w14:paraId="38CA8D11" w14:textId="77777777" w:rsidR="00C137E1" w:rsidRDefault="00C137E1">
      <w:pPr>
        <w:rPr>
          <w:rFonts w:ascii="Times New Roman" w:eastAsia="Times New Roman" w:hAnsi="Times New Roman" w:cs="Times New Roman"/>
        </w:rPr>
      </w:pPr>
    </w:p>
    <w:sectPr w:rsidR="00C137E1">
      <w:pgSz w:w="11907" w:h="16839"/>
      <w:pgMar w:top="720" w:right="720" w:bottom="720" w:left="720" w:header="17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4B00EB" w14:textId="77777777" w:rsidR="00E90E76" w:rsidRDefault="00E90E76">
      <w:r>
        <w:separator/>
      </w:r>
    </w:p>
  </w:endnote>
  <w:endnote w:type="continuationSeparator" w:id="0">
    <w:p w14:paraId="2DA5494A" w14:textId="77777777" w:rsidR="00E90E76" w:rsidRDefault="00E90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alibri (Body)">
    <w:altName w:val="Calibri"/>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ary">
    <w:altName w:val="Calibri"/>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97A05" w14:textId="77777777" w:rsidR="00C137E1" w:rsidRDefault="007B2392">
    <w:pPr>
      <w:tabs>
        <w:tab w:val="center" w:pos="4680"/>
        <w:tab w:val="right" w:pos="9360"/>
      </w:tabs>
      <w:jc w:val="right"/>
      <w:rPr>
        <w:rFonts w:ascii="Calibri" w:hAnsi="Calibri"/>
        <w:color w:val="000000"/>
      </w:rPr>
    </w:pPr>
    <w:r>
      <w:rPr>
        <w:rFonts w:ascii="Calibri" w:hAnsi="Calibri"/>
        <w:color w:val="000000"/>
      </w:rPr>
      <w:fldChar w:fldCharType="begin"/>
    </w:r>
    <w:r>
      <w:rPr>
        <w:rFonts w:ascii="Calibri" w:hAnsi="Calibri"/>
        <w:color w:val="000000"/>
      </w:rPr>
      <w:instrText>PAGE</w:instrText>
    </w:r>
    <w:r>
      <w:rPr>
        <w:rFonts w:ascii="Calibri" w:hAnsi="Calibri"/>
        <w:color w:val="000000"/>
      </w:rPr>
      <w:fldChar w:fldCharType="end"/>
    </w:r>
  </w:p>
  <w:p w14:paraId="4ADAC238" w14:textId="77777777" w:rsidR="00C137E1" w:rsidRDefault="00C137E1">
    <w:pPr>
      <w:tabs>
        <w:tab w:val="center" w:pos="4680"/>
        <w:tab w:val="right" w:pos="9360"/>
      </w:tabs>
      <w:ind w:right="360"/>
      <w:rPr>
        <w:rFonts w:ascii="Calibri" w:hAnsi="Calibri"/>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EFDE3F" w14:textId="77777777" w:rsidR="00C137E1" w:rsidRDefault="00C137E1">
    <w:pPr>
      <w:widowControl w:val="0"/>
      <w:spacing w:line="276" w:lineRule="auto"/>
      <w:jc w:val="left"/>
      <w:rPr>
        <w:rFonts w:ascii="Calibri" w:hAnsi="Calibri"/>
        <w:color w:val="000000"/>
      </w:rPr>
    </w:pPr>
  </w:p>
  <w:tbl>
    <w:tblPr>
      <w:tblStyle w:val="a7"/>
      <w:tblW w:w="10414" w:type="dxa"/>
      <w:tblInd w:w="-115" w:type="dxa"/>
      <w:tblBorders>
        <w:top w:val="single" w:sz="4" w:space="0" w:color="000000"/>
      </w:tblBorders>
      <w:tblLayout w:type="fixed"/>
      <w:tblLook w:val="0400" w:firstRow="0" w:lastRow="0" w:firstColumn="0" w:lastColumn="0" w:noHBand="0" w:noVBand="1"/>
    </w:tblPr>
    <w:tblGrid>
      <w:gridCol w:w="4212"/>
      <w:gridCol w:w="1990"/>
      <w:gridCol w:w="4212"/>
    </w:tblGrid>
    <w:tr w:rsidR="00C137E1" w14:paraId="4921763D" w14:textId="77777777">
      <w:tc>
        <w:tcPr>
          <w:tcW w:w="4212" w:type="dxa"/>
          <w:shd w:val="clear" w:color="auto" w:fill="auto"/>
          <w:vAlign w:val="center"/>
        </w:tcPr>
        <w:p w14:paraId="502DD5C0" w14:textId="77777777" w:rsidR="00C137E1" w:rsidRDefault="007B2392">
          <w:pPr>
            <w:tabs>
              <w:tab w:val="center" w:pos="4680"/>
              <w:tab w:val="right" w:pos="9360"/>
            </w:tabs>
            <w:jc w:val="left"/>
            <w:rPr>
              <w:rFonts w:ascii="Calibary" w:eastAsia="Calibary" w:hAnsi="Calibary" w:cs="Calibary"/>
              <w:color w:val="000000"/>
            </w:rPr>
          </w:pPr>
          <w:r>
            <w:rPr>
              <w:rFonts w:ascii="Calibary" w:eastAsia="Calibary" w:hAnsi="Calibary" w:cs="Calibary"/>
              <w:color w:val="000000"/>
            </w:rPr>
            <w:t>EE. Dept.  Lahore</w:t>
          </w:r>
        </w:p>
      </w:tc>
      <w:tc>
        <w:tcPr>
          <w:tcW w:w="1990" w:type="dxa"/>
          <w:shd w:val="clear" w:color="auto" w:fill="auto"/>
          <w:vAlign w:val="center"/>
        </w:tcPr>
        <w:p w14:paraId="096E0FCE" w14:textId="77777777" w:rsidR="00C137E1" w:rsidRDefault="007B2392">
          <w:pPr>
            <w:tabs>
              <w:tab w:val="center" w:pos="4680"/>
              <w:tab w:val="right" w:pos="9360"/>
            </w:tabs>
            <w:jc w:val="center"/>
            <w:rPr>
              <w:rFonts w:ascii="Calibary" w:eastAsia="Calibary" w:hAnsi="Calibary" w:cs="Calibary"/>
              <w:color w:val="000000"/>
            </w:rPr>
          </w:pPr>
          <w:r>
            <w:rPr>
              <w:rFonts w:ascii="Calibary" w:eastAsia="Calibary" w:hAnsi="Calibary" w:cs="Calibary"/>
              <w:color w:val="000000"/>
            </w:rPr>
            <w:t xml:space="preserve"> Page </w:t>
          </w:r>
          <w:r>
            <w:rPr>
              <w:rFonts w:ascii="Calibary" w:eastAsia="Calibary" w:hAnsi="Calibary" w:cs="Calibary"/>
              <w:color w:val="000000"/>
            </w:rPr>
            <w:fldChar w:fldCharType="begin"/>
          </w:r>
          <w:r>
            <w:rPr>
              <w:rFonts w:ascii="Calibary" w:eastAsia="Calibary" w:hAnsi="Calibary" w:cs="Calibary"/>
              <w:color w:val="000000"/>
            </w:rPr>
            <w:instrText>PAGE</w:instrText>
          </w:r>
          <w:r>
            <w:rPr>
              <w:rFonts w:ascii="Calibary" w:eastAsia="Calibary" w:hAnsi="Calibary" w:cs="Calibary"/>
              <w:color w:val="000000"/>
            </w:rPr>
            <w:fldChar w:fldCharType="separate"/>
          </w:r>
          <w:r w:rsidR="00A070B1">
            <w:rPr>
              <w:rFonts w:ascii="Calibary" w:eastAsia="Calibary" w:hAnsi="Calibary" w:cs="Calibary"/>
              <w:noProof/>
              <w:color w:val="000000"/>
            </w:rPr>
            <w:t>2</w:t>
          </w:r>
          <w:r>
            <w:rPr>
              <w:rFonts w:ascii="Calibary" w:eastAsia="Calibary" w:hAnsi="Calibary" w:cs="Calibary"/>
              <w:color w:val="000000"/>
            </w:rPr>
            <w:fldChar w:fldCharType="end"/>
          </w:r>
          <w:r>
            <w:rPr>
              <w:rFonts w:ascii="Calibary" w:eastAsia="Calibary" w:hAnsi="Calibary" w:cs="Calibary"/>
              <w:color w:val="000000"/>
            </w:rPr>
            <w:t xml:space="preserve"> of </w:t>
          </w:r>
          <w:r>
            <w:rPr>
              <w:rFonts w:ascii="Calibary" w:eastAsia="Calibary" w:hAnsi="Calibary" w:cs="Calibary"/>
              <w:color w:val="000000"/>
            </w:rPr>
            <w:fldChar w:fldCharType="begin"/>
          </w:r>
          <w:r>
            <w:rPr>
              <w:rFonts w:ascii="Calibary" w:eastAsia="Calibary" w:hAnsi="Calibary" w:cs="Calibary"/>
              <w:color w:val="000000"/>
            </w:rPr>
            <w:instrText>NUMPAGES</w:instrText>
          </w:r>
          <w:r>
            <w:rPr>
              <w:rFonts w:ascii="Calibary" w:eastAsia="Calibary" w:hAnsi="Calibary" w:cs="Calibary"/>
              <w:color w:val="000000"/>
            </w:rPr>
            <w:fldChar w:fldCharType="separate"/>
          </w:r>
          <w:r w:rsidR="00A070B1">
            <w:rPr>
              <w:rFonts w:ascii="Calibary" w:eastAsia="Calibary" w:hAnsi="Calibary" w:cs="Calibary"/>
              <w:noProof/>
              <w:color w:val="000000"/>
            </w:rPr>
            <w:t>2</w:t>
          </w:r>
          <w:r>
            <w:rPr>
              <w:rFonts w:ascii="Calibary" w:eastAsia="Calibary" w:hAnsi="Calibary" w:cs="Calibary"/>
              <w:color w:val="000000"/>
            </w:rPr>
            <w:fldChar w:fldCharType="end"/>
          </w:r>
        </w:p>
      </w:tc>
      <w:tc>
        <w:tcPr>
          <w:tcW w:w="4212" w:type="dxa"/>
          <w:shd w:val="clear" w:color="auto" w:fill="auto"/>
          <w:vAlign w:val="center"/>
        </w:tcPr>
        <w:p w14:paraId="5E60F846" w14:textId="77777777" w:rsidR="00C137E1" w:rsidRDefault="007B2392">
          <w:pPr>
            <w:tabs>
              <w:tab w:val="center" w:pos="4680"/>
              <w:tab w:val="right" w:pos="9360"/>
            </w:tabs>
            <w:jc w:val="right"/>
            <w:rPr>
              <w:rFonts w:ascii="Calibary" w:eastAsia="Calibary" w:hAnsi="Calibary" w:cs="Calibary"/>
              <w:color w:val="000000"/>
            </w:rPr>
          </w:pPr>
          <w:r>
            <w:rPr>
              <w:rFonts w:ascii="Calibary" w:eastAsia="Calibary" w:hAnsi="Calibary" w:cs="Calibary"/>
              <w:color w:val="000000"/>
            </w:rPr>
            <w:t>v.00.01.0</w:t>
          </w:r>
          <w:r>
            <w:rPr>
              <w:rFonts w:ascii="Calibary" w:eastAsia="Calibary" w:hAnsi="Calibary" w:cs="Calibary"/>
            </w:rPr>
            <w:t>6</w:t>
          </w:r>
        </w:p>
      </w:tc>
    </w:tr>
  </w:tbl>
  <w:p w14:paraId="23C1CFB7" w14:textId="77777777" w:rsidR="00C137E1" w:rsidRDefault="00C137E1">
    <w:pPr>
      <w:tabs>
        <w:tab w:val="center" w:pos="4680"/>
        <w:tab w:val="right" w:pos="9360"/>
      </w:tabs>
      <w:rPr>
        <w:rFonts w:ascii="Calibri" w:hAnsi="Calibri"/>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12F230" w14:textId="77777777" w:rsidR="00C137E1" w:rsidRDefault="00C137E1">
    <w:pPr>
      <w:tabs>
        <w:tab w:val="center" w:pos="4680"/>
        <w:tab w:val="right" w:pos="9360"/>
      </w:tabs>
      <w:rPr>
        <w:rFonts w:ascii="Calibri" w:hAnsi="Calibri"/>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4F6412" w14:textId="77777777" w:rsidR="00E90E76" w:rsidRDefault="00E90E76">
      <w:r>
        <w:separator/>
      </w:r>
    </w:p>
  </w:footnote>
  <w:footnote w:type="continuationSeparator" w:id="0">
    <w:p w14:paraId="6620FB0E" w14:textId="77777777" w:rsidR="00E90E76" w:rsidRDefault="00E90E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B346D" w14:textId="77777777" w:rsidR="00C137E1" w:rsidRDefault="00C137E1">
    <w:pPr>
      <w:tabs>
        <w:tab w:val="center" w:pos="4680"/>
        <w:tab w:val="right" w:pos="9360"/>
      </w:tabs>
      <w:rPr>
        <w:rFonts w:ascii="Calibri" w:hAnsi="Calibri"/>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2F23E" w14:textId="77777777" w:rsidR="00C137E1" w:rsidRDefault="00C137E1">
    <w:pPr>
      <w:widowControl w:val="0"/>
      <w:spacing w:line="276" w:lineRule="auto"/>
      <w:jc w:val="left"/>
      <w:rPr>
        <w:rFonts w:ascii="Times New Roman" w:eastAsia="Times New Roman" w:hAnsi="Times New Roman" w:cs="Times New Roman"/>
      </w:rPr>
    </w:pPr>
  </w:p>
  <w:tbl>
    <w:tblPr>
      <w:tblStyle w:val="a6"/>
      <w:tblW w:w="10414" w:type="dxa"/>
      <w:tblInd w:w="-115" w:type="dxa"/>
      <w:tblBorders>
        <w:bottom w:val="single" w:sz="4" w:space="0" w:color="000000"/>
      </w:tblBorders>
      <w:tblLayout w:type="fixed"/>
      <w:tblLook w:val="0400" w:firstRow="0" w:lastRow="0" w:firstColumn="0" w:lastColumn="0" w:noHBand="0" w:noVBand="1"/>
    </w:tblPr>
    <w:tblGrid>
      <w:gridCol w:w="1286"/>
      <w:gridCol w:w="7843"/>
      <w:gridCol w:w="1285"/>
    </w:tblGrid>
    <w:tr w:rsidR="00C137E1" w14:paraId="360E04E3" w14:textId="77777777">
      <w:tc>
        <w:tcPr>
          <w:tcW w:w="1286" w:type="dxa"/>
          <w:shd w:val="clear" w:color="auto" w:fill="auto"/>
          <w:vAlign w:val="center"/>
        </w:tcPr>
        <w:p w14:paraId="7AF42523" w14:textId="77777777" w:rsidR="00C137E1" w:rsidRDefault="007B2392">
          <w:pPr>
            <w:tabs>
              <w:tab w:val="center" w:pos="4680"/>
              <w:tab w:val="right" w:pos="9360"/>
            </w:tabs>
            <w:jc w:val="center"/>
            <w:rPr>
              <w:rFonts w:ascii="Calibri" w:hAnsi="Calibri"/>
              <w:color w:val="000000"/>
            </w:rPr>
          </w:pPr>
          <w:r>
            <w:rPr>
              <w:rFonts w:ascii="Calibri" w:hAnsi="Calibri"/>
              <w:noProof/>
              <w:color w:val="000000"/>
              <w:lang w:eastAsia="en-US"/>
            </w:rPr>
            <w:drawing>
              <wp:inline distT="0" distB="0" distL="0" distR="0" wp14:anchorId="05B07218" wp14:editId="5D15C973">
                <wp:extent cx="685800" cy="259080"/>
                <wp:effectExtent l="0" t="0" r="0" 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685800" cy="259080"/>
                        </a:xfrm>
                        <a:prstGeom prst="rect">
                          <a:avLst/>
                        </a:prstGeom>
                        <a:ln/>
                      </pic:spPr>
                    </pic:pic>
                  </a:graphicData>
                </a:graphic>
              </wp:inline>
            </w:drawing>
          </w:r>
        </w:p>
      </w:tc>
      <w:tc>
        <w:tcPr>
          <w:tcW w:w="7843" w:type="dxa"/>
          <w:shd w:val="clear" w:color="auto" w:fill="auto"/>
          <w:vAlign w:val="center"/>
        </w:tcPr>
        <w:p w14:paraId="0341B039" w14:textId="77777777" w:rsidR="00C137E1" w:rsidRDefault="007B2392">
          <w:pPr>
            <w:tabs>
              <w:tab w:val="center" w:pos="4680"/>
              <w:tab w:val="right" w:pos="9360"/>
            </w:tabs>
            <w:spacing w:line="276" w:lineRule="auto"/>
            <w:jc w:val="center"/>
            <w:rPr>
              <w:rFonts w:ascii="Cambria" w:eastAsia="Cambria" w:hAnsi="Cambria" w:cs="Cambria"/>
              <w:smallCaps/>
              <w:color w:val="000000"/>
              <w:sz w:val="32"/>
              <w:szCs w:val="32"/>
            </w:rPr>
          </w:pPr>
          <w:r>
            <w:rPr>
              <w:rFonts w:ascii="Cambria" w:eastAsia="Cambria" w:hAnsi="Cambria" w:cs="Cambria"/>
              <w:smallCaps/>
              <w:color w:val="000000"/>
              <w:sz w:val="32"/>
              <w:szCs w:val="32"/>
            </w:rPr>
            <w:t>EE3</w:t>
          </w:r>
          <w:r>
            <w:rPr>
              <w:rFonts w:ascii="Cambria" w:eastAsia="Cambria" w:hAnsi="Cambria" w:cs="Cambria"/>
              <w:smallCaps/>
              <w:sz w:val="32"/>
              <w:szCs w:val="32"/>
            </w:rPr>
            <w:t>00</w:t>
          </w:r>
          <w:r>
            <w:rPr>
              <w:rFonts w:ascii="Cambria" w:eastAsia="Cambria" w:hAnsi="Cambria" w:cs="Cambria"/>
              <w:smallCaps/>
              <w:color w:val="000000"/>
              <w:sz w:val="32"/>
              <w:szCs w:val="32"/>
            </w:rPr>
            <w:t xml:space="preserve">3 - ﻿ANALOG AND DIGITAL COMMUNICATION </w:t>
          </w:r>
        </w:p>
        <w:p w14:paraId="0A121B9B" w14:textId="77777777" w:rsidR="00C137E1" w:rsidRDefault="007B2392">
          <w:pPr>
            <w:tabs>
              <w:tab w:val="center" w:pos="4680"/>
              <w:tab w:val="right" w:pos="9360"/>
            </w:tabs>
            <w:spacing w:line="276" w:lineRule="auto"/>
            <w:jc w:val="center"/>
            <w:rPr>
              <w:rFonts w:ascii="Bookman Old Style" w:eastAsia="Bookman Old Style" w:hAnsi="Bookman Old Style" w:cs="Bookman Old Style"/>
              <w:smallCaps/>
              <w:color w:val="000000"/>
              <w:sz w:val="20"/>
              <w:szCs w:val="20"/>
            </w:rPr>
          </w:pPr>
          <w:r>
            <w:rPr>
              <w:rFonts w:ascii="Bookman Old Style" w:eastAsia="Bookman Old Style" w:hAnsi="Bookman Old Style" w:cs="Bookman Old Style"/>
              <w:smallCaps/>
              <w:color w:val="000000"/>
              <w:sz w:val="20"/>
              <w:szCs w:val="20"/>
            </w:rPr>
            <w:t xml:space="preserve"> NATIONAL UNIVERSITY OF COMPUTER &amp; EMERGING SCIENCES, FAST-NU</w:t>
          </w:r>
        </w:p>
      </w:tc>
      <w:tc>
        <w:tcPr>
          <w:tcW w:w="1285" w:type="dxa"/>
          <w:shd w:val="clear" w:color="auto" w:fill="auto"/>
          <w:vAlign w:val="center"/>
        </w:tcPr>
        <w:p w14:paraId="73B9B2D2" w14:textId="77777777" w:rsidR="00C137E1" w:rsidRDefault="007B2392">
          <w:pPr>
            <w:tabs>
              <w:tab w:val="center" w:pos="4680"/>
              <w:tab w:val="right" w:pos="9360"/>
            </w:tabs>
            <w:jc w:val="center"/>
            <w:rPr>
              <w:rFonts w:ascii="Calibri" w:hAnsi="Calibri"/>
              <w:color w:val="000000"/>
            </w:rPr>
          </w:pPr>
          <w:r>
            <w:rPr>
              <w:rFonts w:ascii="Calibri" w:hAnsi="Calibri"/>
              <w:noProof/>
              <w:color w:val="000000"/>
              <w:lang w:eastAsia="en-US"/>
            </w:rPr>
            <w:drawing>
              <wp:inline distT="0" distB="0" distL="0" distR="0" wp14:anchorId="27DE2C9A" wp14:editId="1161D209">
                <wp:extent cx="685800" cy="683260"/>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685800" cy="683260"/>
                        </a:xfrm>
                        <a:prstGeom prst="rect">
                          <a:avLst/>
                        </a:prstGeom>
                        <a:ln/>
                      </pic:spPr>
                    </pic:pic>
                  </a:graphicData>
                </a:graphic>
              </wp:inline>
            </w:drawing>
          </w:r>
        </w:p>
      </w:tc>
    </w:tr>
  </w:tbl>
  <w:p w14:paraId="52DE44AB" w14:textId="77777777" w:rsidR="00C137E1" w:rsidRDefault="007B2392">
    <w:pPr>
      <w:tabs>
        <w:tab w:val="center" w:pos="4680"/>
        <w:tab w:val="right" w:pos="9360"/>
      </w:tabs>
      <w:rPr>
        <w:rFonts w:ascii="Calibri" w:hAnsi="Calibri"/>
        <w:color w:val="000000"/>
      </w:rPr>
    </w:pPr>
    <w:r>
      <w:rPr>
        <w:rFonts w:ascii="Calibri" w:hAnsi="Calibri"/>
        <w:noProof/>
        <w:color w:val="000000"/>
        <w:lang w:eastAsia="en-US"/>
      </w:rPr>
      <mc:AlternateContent>
        <mc:Choice Requires="wpg">
          <w:drawing>
            <wp:anchor distT="0" distB="0" distL="114300" distR="114300" simplePos="0" relativeHeight="251658240" behindDoc="0" locked="0" layoutInCell="1" hidden="0" allowOverlap="1" wp14:anchorId="70C35EAF" wp14:editId="1214615A">
              <wp:simplePos x="0" y="0"/>
              <wp:positionH relativeFrom="margin">
                <wp:align>center</wp:align>
              </wp:positionH>
              <wp:positionV relativeFrom="margin">
                <wp:align>center</wp:align>
              </wp:positionV>
              <wp:extent cx="5788025" cy="5788025"/>
              <wp:effectExtent l="0" t="0" r="0" b="0"/>
              <wp:wrapNone/>
              <wp:docPr id="11" name="Smiley Face 11"/>
              <wp:cNvGraphicFramePr/>
              <a:graphic xmlns:a="http://schemas.openxmlformats.org/drawingml/2006/main">
                <a:graphicData uri="http://schemas.microsoft.com/office/word/2010/wordprocessingShape">
                  <wps:wsp>
                    <wps:cNvSpPr/>
                    <wps:spPr>
                      <a:xfrm>
                        <a:off x="2466275" y="900275"/>
                        <a:ext cx="5759450" cy="5759450"/>
                      </a:xfrm>
                      <a:prstGeom prst="smileyFace">
                        <a:avLst>
                          <a:gd name="adj" fmla="val 4653"/>
                        </a:avLst>
                      </a:prstGeom>
                      <a:blipFill rotWithShape="1">
                        <a:blip r:embed="rId3">
                          <a:alphaModFix amt="10000"/>
                        </a:blip>
                        <a:stretch>
                          <a:fillRect/>
                        </a:stretch>
                      </a:blipFill>
                      <a:ln>
                        <a:noFill/>
                      </a:ln>
                    </wps:spPr>
                    <wps:txbx>
                      <w:txbxContent>
                        <w:p w14:paraId="32E78440" w14:textId="77777777" w:rsidR="00C137E1" w:rsidRDefault="00C137E1">
                          <w:pPr>
                            <w:jc w:val="left"/>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5788025" cy="5788025"/>
              <wp:effectExtent b="0" l="0" r="0" t="0"/>
              <wp:wrapNone/>
              <wp:docPr id="11"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5788025" cy="5788025"/>
                      </a:xfrm>
                      <a:prstGeom prst="rect"/>
                      <a:ln/>
                    </pic:spPr>
                  </pic:pic>
                </a:graphicData>
              </a:graphic>
            </wp:anchor>
          </w:drawing>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5A72CF" w14:textId="77777777" w:rsidR="00C137E1" w:rsidRDefault="00C137E1">
    <w:pPr>
      <w:tabs>
        <w:tab w:val="center" w:pos="4680"/>
        <w:tab w:val="right" w:pos="9360"/>
      </w:tabs>
      <w:rPr>
        <w:rFonts w:ascii="Calibri" w:hAnsi="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7E1"/>
    <w:rsid w:val="001B1852"/>
    <w:rsid w:val="001E1044"/>
    <w:rsid w:val="002951AB"/>
    <w:rsid w:val="002A735C"/>
    <w:rsid w:val="003A46BE"/>
    <w:rsid w:val="003C4DE8"/>
    <w:rsid w:val="005356AB"/>
    <w:rsid w:val="00764F8E"/>
    <w:rsid w:val="007B2392"/>
    <w:rsid w:val="00A070B1"/>
    <w:rsid w:val="00C137E1"/>
    <w:rsid w:val="00CC1B67"/>
    <w:rsid w:val="00DE31F5"/>
    <w:rsid w:val="00E90E76"/>
    <w:rsid w:val="00FE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2125"/>
  <w15:docId w15:val="{D0DBC7FB-6AEE-8A4C-992C-F3AFA31D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Body)" w:hAnsi="Calibri (Body)"/>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PageNumber">
    <w:name w:val="page number"/>
    <w:basedOn w:val="DefaultParagraphFont"/>
    <w:uiPriority w:val="99"/>
    <w:semiHidden/>
    <w:unhideWhenUsed/>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erChar">
    <w:name w:val="Header Char"/>
    <w:basedOn w:val="DefaultParagraphFont"/>
    <w:link w:val="Header"/>
    <w:uiPriority w:val="99"/>
    <w:qFormat/>
    <w:rPr>
      <w:rFonts w:ascii="Times New Roman" w:hAnsi="Times New Roman" w:cs="Times New Roman"/>
    </w:rPr>
  </w:style>
  <w:style w:type="character" w:customStyle="1" w:styleId="FooterChar">
    <w:name w:val="Footer Char"/>
    <w:basedOn w:val="DefaultParagraphFont"/>
    <w:link w:val="Footer"/>
    <w:uiPriority w:val="99"/>
    <w:qFormat/>
    <w:rPr>
      <w:rFonts w:ascii="Times New Roman" w:hAnsi="Times New Roman" w:cs="Times New Roman"/>
    </w:rPr>
  </w:style>
  <w:style w:type="table" w:customStyle="1" w:styleId="Style16">
    <w:name w:val="_Style 16"/>
    <w:basedOn w:val="TableNormal"/>
    <w:qFormat/>
    <w:tblPr>
      <w:tblInd w:w="0" w:type="dxa"/>
      <w:tblCellMar>
        <w:top w:w="0" w:type="dxa"/>
        <w:left w:w="115" w:type="dxa"/>
        <w:bottom w:w="0" w:type="dxa"/>
        <w:right w:w="115" w:type="dxa"/>
      </w:tblCellMar>
    </w:tblPr>
  </w:style>
  <w:style w:type="table" w:customStyle="1" w:styleId="Style17">
    <w:name w:val="_Style 17"/>
    <w:basedOn w:val="TableNormal"/>
    <w:tblPr>
      <w:tblInd w:w="0" w:type="dxa"/>
      <w:tblCellMar>
        <w:top w:w="0" w:type="dxa"/>
        <w:left w:w="115" w:type="dxa"/>
        <w:bottom w:w="0" w:type="dxa"/>
        <w:right w:w="115" w:type="dxa"/>
      </w:tblCellMar>
    </w:tblPr>
  </w:style>
  <w:style w:type="table" w:customStyle="1" w:styleId="Style18">
    <w:name w:val="_Style 18"/>
    <w:basedOn w:val="TableNormal"/>
    <w:tblPr>
      <w:tblInd w:w="0" w:type="dxa"/>
      <w:tblCellMar>
        <w:top w:w="0" w:type="dxa"/>
        <w:left w:w="115" w:type="dxa"/>
        <w:bottom w:w="0" w:type="dxa"/>
        <w:right w:w="115" w:type="dxa"/>
      </w:tblCellMar>
    </w:tblPr>
  </w:style>
  <w:style w:type="table" w:customStyle="1" w:styleId="Style19">
    <w:name w:val="_Style 19"/>
    <w:basedOn w:val="TableNormal"/>
    <w:tblPr>
      <w:tblInd w:w="0" w:type="dxa"/>
      <w:tblCellMar>
        <w:top w:w="0" w:type="dxa"/>
        <w:left w:w="115" w:type="dxa"/>
        <w:bottom w:w="0" w:type="dxa"/>
        <w:right w:w="115" w:type="dxa"/>
      </w:tblCellMar>
    </w:tblPr>
  </w:style>
  <w:style w:type="table" w:customStyle="1" w:styleId="Style20">
    <w:name w:val="_Style 20"/>
    <w:basedOn w:val="TableNormal"/>
    <w:qFormat/>
    <w:tblPr>
      <w:tblInd w:w="0" w:type="dxa"/>
      <w:tblCellMar>
        <w:top w:w="0" w:type="dxa"/>
        <w:left w:w="115" w:type="dxa"/>
        <w:bottom w:w="0" w:type="dxa"/>
        <w:right w:w="115" w:type="dxa"/>
      </w:tblCellMar>
    </w:tblPr>
  </w:style>
  <w:style w:type="table" w:customStyle="1" w:styleId="Style21">
    <w:name w:val="_Style 21"/>
    <w:basedOn w:val="TableNormal"/>
    <w:tblPr>
      <w:tblInd w:w="0" w:type="dxa"/>
      <w:tblCellMar>
        <w:top w:w="0" w:type="dxa"/>
        <w:left w:w="115" w:type="dxa"/>
        <w:bottom w:w="0" w:type="dxa"/>
        <w:right w:w="115" w:type="dxa"/>
      </w:tblCellMar>
    </w:tblPr>
  </w:style>
  <w:style w:type="table" w:customStyle="1" w:styleId="Style22">
    <w:name w:val="_Style 22"/>
    <w:basedOn w:val="TableNormal"/>
    <w:tblPr>
      <w:tblInd w:w="0" w:type="dxa"/>
      <w:tblCellMar>
        <w:top w:w="0" w:type="dxa"/>
        <w:left w:w="115" w:type="dxa"/>
        <w:bottom w:w="0" w:type="dxa"/>
        <w:right w:w="115" w:type="dxa"/>
      </w:tblCellMar>
    </w:tblPr>
  </w:style>
  <w:style w:type="table" w:customStyle="1" w:styleId="Style23">
    <w:name w:val="_Style 23"/>
    <w:basedOn w:val="TableNormal"/>
    <w:tblPr>
      <w:tblInd w:w="0" w:type="dxa"/>
      <w:tblCellMar>
        <w:top w:w="0" w:type="dxa"/>
        <w:left w:w="115" w:type="dxa"/>
        <w:bottom w:w="0" w:type="dxa"/>
        <w:right w:w="115" w:type="dxa"/>
      </w:tblCellMar>
    </w:tblPr>
  </w:style>
  <w:style w:type="table" w:customStyle="1" w:styleId="Style24">
    <w:name w:val="_Style 24"/>
    <w:basedOn w:val="TableNormal"/>
    <w:qFormat/>
    <w:tblPr>
      <w:tblInd w:w="0" w:type="dxa"/>
      <w:tblCellMar>
        <w:top w:w="0" w:type="dxa"/>
        <w:left w:w="115" w:type="dxa"/>
        <w:bottom w:w="0" w:type="dxa"/>
        <w:right w:w="115" w:type="dxa"/>
      </w:tblCellMar>
    </w:tblPr>
  </w:style>
  <w:style w:type="table" w:customStyle="1" w:styleId="Style25">
    <w:name w:val="_Style 25"/>
    <w:basedOn w:val="TableNormal"/>
    <w:qFormat/>
    <w:tblPr>
      <w:tblInd w:w="0" w:type="dxa"/>
      <w:tblCellMar>
        <w:top w:w="0" w:type="dxa"/>
        <w:left w:w="115" w:type="dxa"/>
        <w:bottom w:w="0" w:type="dxa"/>
        <w:right w:w="115" w:type="dxa"/>
      </w:tblCellMar>
    </w:tblPr>
  </w:style>
  <w:style w:type="table" w:customStyle="1" w:styleId="Style26">
    <w:name w:val="_Style 26"/>
    <w:basedOn w:val="TableNormal"/>
    <w:qFormat/>
    <w:tblPr>
      <w:tblInd w:w="0" w:type="dxa"/>
      <w:tblCellMar>
        <w:top w:w="0" w:type="dxa"/>
        <w:left w:w="115" w:type="dxa"/>
        <w:bottom w:w="0" w:type="dxa"/>
        <w:right w:w="115" w:type="dxa"/>
      </w:tblCellMar>
    </w:tblPr>
  </w:style>
  <w:style w:type="table" w:customStyle="1" w:styleId="Style27">
    <w:name w:val="_Style 27"/>
    <w:basedOn w:val="TableNormal"/>
    <w:qFormat/>
    <w:tblPr>
      <w:tblInd w:w="0" w:type="dxa"/>
      <w:tblCellMar>
        <w:top w:w="0" w:type="dxa"/>
        <w:left w:w="115" w:type="dxa"/>
        <w:bottom w:w="0" w:type="dxa"/>
        <w:right w:w="115" w:type="dxa"/>
      </w:tblCellMar>
    </w:tblPr>
  </w:style>
  <w:style w:type="table" w:customStyle="1" w:styleId="Style28">
    <w:name w:val="_Style 28"/>
    <w:basedOn w:val="TableNormal"/>
    <w:qFormat/>
    <w:tblPr>
      <w:tblInd w:w="0" w:type="dxa"/>
      <w:tblCellMar>
        <w:top w:w="0" w:type="dxa"/>
        <w:left w:w="115" w:type="dxa"/>
        <w:bottom w:w="0" w:type="dxa"/>
        <w:right w:w="115" w:type="dxa"/>
      </w:tblCellMar>
    </w:tblPr>
  </w:style>
  <w:style w:type="table" w:customStyle="1" w:styleId="Style29">
    <w:name w:val="_Style 29"/>
    <w:basedOn w:val="TableNormal"/>
    <w:qFormat/>
    <w:tblPr>
      <w:tblInd w:w="0" w:type="dxa"/>
      <w:tblCellMar>
        <w:top w:w="0" w:type="dxa"/>
        <w:left w:w="115" w:type="dxa"/>
        <w:bottom w:w="0" w:type="dxa"/>
        <w:right w:w="115" w:type="dxa"/>
      </w:tblCellMar>
    </w:tblPr>
  </w:style>
  <w:style w:type="table" w:customStyle="1" w:styleId="Style30">
    <w:name w:val="_Style 30"/>
    <w:basedOn w:val="TableNormal"/>
    <w:qFormat/>
    <w:tblPr>
      <w:tblInd w:w="0" w:type="dxa"/>
      <w:tblCellMar>
        <w:top w:w="0" w:type="dxa"/>
        <w:left w:w="115" w:type="dxa"/>
        <w:bottom w:w="0" w:type="dxa"/>
        <w:right w:w="115" w:type="dxa"/>
      </w:tblCellMar>
    </w:tblPr>
  </w:style>
  <w:style w:type="table" w:customStyle="1" w:styleId="Style31">
    <w:name w:val="_Style 31"/>
    <w:basedOn w:val="TableNormal"/>
    <w:qFormat/>
    <w:tblPr>
      <w:tblInd w:w="0" w:type="dxa"/>
      <w:tblCellMar>
        <w:top w:w="0" w:type="dxa"/>
        <w:left w:w="115" w:type="dxa"/>
        <w:bottom w:w="0" w:type="dxa"/>
        <w:right w:w="115" w:type="dxa"/>
      </w:tblCellMar>
    </w:tblPr>
  </w:style>
  <w:style w:type="table" w:customStyle="1" w:styleId="Style32">
    <w:name w:val="_Style 32"/>
    <w:basedOn w:val="TableNormal"/>
    <w:qFormat/>
    <w:tblPr>
      <w:tblInd w:w="0" w:type="dxa"/>
      <w:tblCellMar>
        <w:top w:w="0" w:type="dxa"/>
        <w:left w:w="115" w:type="dxa"/>
        <w:bottom w:w="0" w:type="dxa"/>
        <w:right w:w="115" w:type="dxa"/>
      </w:tblCellMar>
    </w:tblPr>
  </w:style>
  <w:style w:type="table" w:customStyle="1" w:styleId="Style33">
    <w:name w:val="_Style 33"/>
    <w:basedOn w:val="TableNormal"/>
    <w:qFormat/>
    <w:tblPr>
      <w:tblInd w:w="0" w:type="dxa"/>
      <w:tblCellMar>
        <w:top w:w="0" w:type="dxa"/>
        <w:left w:w="115" w:type="dxa"/>
        <w:bottom w:w="0" w:type="dxa"/>
        <w:right w:w="115" w:type="dxa"/>
      </w:tblCellMar>
    </w:tbl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Ww+qVwecSbzEeQ6YpgeLFaKhQ==">AMUW2mU5K4kcdRVAd7/WaldmL40wAZBKjqLrc20sNdOUPw4O8rJkeOY1fDWFy9+vE1mbpF/rto+W+cofbaeUbNlTSWIdrB50HEkcNlKxnjoLEknqjB33G6b5z3OdPnQB1vEYuAlRLN3m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sadam hussain</dc:creator>
  <cp:lastModifiedBy>Dr. S. M. Sajid</cp:lastModifiedBy>
  <cp:revision>2</cp:revision>
  <dcterms:created xsi:type="dcterms:W3CDTF">2024-09-04T04:17:00Z</dcterms:created>
  <dcterms:modified xsi:type="dcterms:W3CDTF">2024-09-04T04:17:00Z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8036E38043C4466590A65A0460F815AA</vt:lpwstr>
  </property>
</Properties>
</file>