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pacing w:val="40"/>
          <w:sz w:val="48"/>
          <w:lang w:val="en-US" w:eastAsia="zh-CN"/>
        </w:rPr>
      </w:pPr>
    </w:p>
    <w:p>
      <w:pPr>
        <w:jc w:val="center"/>
        <w:rPr>
          <w:rFonts w:hint="eastAsia"/>
          <w:b/>
          <w:spacing w:val="40"/>
          <w:sz w:val="48"/>
          <w:lang w:val="en-US" w:eastAsia="zh-CN"/>
        </w:rPr>
      </w:pPr>
    </w:p>
    <w:p>
      <w:pPr>
        <w:jc w:val="center"/>
        <w:rPr>
          <w:rFonts w:hint="eastAsia"/>
          <w:b/>
          <w:spacing w:val="40"/>
          <w:sz w:val="48"/>
          <w:lang w:val="en-US" w:eastAsia="zh-CN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pacing w:val="40"/>
          <w:sz w:val="48"/>
          <w:lang w:val="en-US" w:eastAsia="zh-CN"/>
        </w:rPr>
        <w:t>驭风计划：实验1</w:t>
      </w: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leftChars="500" w:right="-11"/>
        <w:jc w:val="both"/>
        <w:textAlignment w:val="auto"/>
        <w:rPr>
          <w:rFonts w:hint="default" w:eastAsiaTheme="minorEastAsia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实验</w:t>
      </w:r>
      <w:r>
        <w:rPr>
          <w:rFonts w:hint="eastAsia"/>
          <w:b/>
          <w:sz w:val="32"/>
          <w:szCs w:val="32"/>
        </w:rPr>
        <w:t xml:space="preserve">名称： </w:t>
      </w:r>
      <w:r>
        <w:rPr>
          <w:rFonts w:hint="eastAsia"/>
          <w:b/>
          <w:sz w:val="32"/>
          <w:szCs w:val="32"/>
          <w:lang w:val="en-US" w:eastAsia="zh-CN"/>
        </w:rPr>
        <w:t>基于决策树的英雄联盟游戏胜负预测</w:t>
      </w:r>
      <w:r>
        <w:rPr>
          <w:b/>
          <w:sz w:val="32"/>
          <w:szCs w:val="32"/>
          <w:u w:val="single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leftChars="500" w:right="-9"/>
        <w:jc w:val="both"/>
        <w:textAlignment w:val="auto"/>
        <w:rPr>
          <w:rFonts w:hint="eastAsia"/>
          <w:b/>
          <w:sz w:val="32"/>
          <w:szCs w:val="32"/>
          <w:u w:val="none"/>
          <w:lang w:val="en-US" w:eastAsia="zh-CN"/>
        </w:rPr>
      </w:pPr>
      <w:r>
        <w:rPr>
          <w:rFonts w:hint="eastAsia"/>
          <w:b/>
          <w:sz w:val="32"/>
          <w:szCs w:val="32"/>
        </w:rPr>
        <w:t>姓名</w:t>
      </w:r>
      <w:r>
        <w:rPr>
          <w:rFonts w:hint="eastAsia"/>
          <w:b/>
          <w:sz w:val="32"/>
          <w:szCs w:val="32"/>
          <w:lang w:eastAsia="zh-CN"/>
        </w:rPr>
        <w:t>：</w:t>
      </w:r>
      <w:r>
        <w:rPr>
          <w:rFonts w:hint="eastAsia"/>
          <w:b/>
          <w:sz w:val="32"/>
          <w:szCs w:val="32"/>
          <w:u w:val="none"/>
          <w:lang w:val="en-US" w:eastAsia="zh-CN"/>
        </w:rPr>
        <w:t>王灿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leftChars="500" w:right="-9"/>
        <w:jc w:val="both"/>
        <w:textAlignment w:val="auto"/>
        <w:rPr>
          <w:rFonts w:hint="eastAsia"/>
          <w:b/>
          <w:sz w:val="32"/>
          <w:szCs w:val="32"/>
          <w:u w:val="none"/>
          <w:lang w:val="en-US" w:eastAsia="zh-CN"/>
        </w:rPr>
      </w:pPr>
      <w:r>
        <w:rPr>
          <w:rFonts w:hint="eastAsia"/>
          <w:b/>
          <w:sz w:val="32"/>
          <w:szCs w:val="32"/>
          <w:u w:val="none"/>
          <w:lang w:val="en-US" w:eastAsia="zh-CN"/>
        </w:rPr>
        <w:t xml:space="preserve">UID：11031310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leftChars="500" w:right="-9"/>
        <w:jc w:val="both"/>
        <w:textAlignment w:val="auto"/>
        <w:rPr>
          <w:rFonts w:hint="eastAsia"/>
          <w:b/>
          <w:sz w:val="32"/>
          <w:szCs w:val="20"/>
        </w:rPr>
      </w:pPr>
      <w:r>
        <w:rPr>
          <w:rFonts w:hint="eastAsia"/>
          <w:b/>
          <w:sz w:val="32"/>
          <w:szCs w:val="32"/>
        </w:rPr>
        <w:t>联系方式</w:t>
      </w:r>
      <w:r>
        <w:rPr>
          <w:rFonts w:hint="eastAsia"/>
          <w:b/>
          <w:sz w:val="32"/>
          <w:szCs w:val="32"/>
          <w:u w:val="none"/>
          <w:lang w:eastAsia="zh-CN"/>
        </w:rPr>
        <w:t>：</w:t>
      </w:r>
      <w:r>
        <w:rPr>
          <w:rFonts w:hint="eastAsia"/>
          <w:b/>
          <w:sz w:val="32"/>
          <w:szCs w:val="32"/>
          <w:u w:val="none"/>
          <w:lang w:val="en-US" w:eastAsia="zh-CN"/>
        </w:rPr>
        <w:t xml:space="preserve">13145318073 </w:t>
      </w:r>
      <w:r>
        <w:rPr>
          <w:b/>
          <w:sz w:val="32"/>
          <w:szCs w:val="32"/>
          <w:u w:val="single"/>
        </w:rPr>
        <w:t xml:space="preserve">        </w:t>
      </w:r>
    </w:p>
    <w:p>
      <w:pPr>
        <w:snapToGrid w:val="0"/>
        <w:spacing w:line="300" w:lineRule="auto"/>
        <w:rPr>
          <w:rFonts w:hint="eastAsia"/>
          <w:b/>
          <w:sz w:val="32"/>
          <w:szCs w:val="20"/>
        </w:rPr>
      </w:pPr>
    </w:p>
    <w:p>
      <w:pPr>
        <w:rPr>
          <w:rFonts w:hint="eastAsia"/>
          <w:b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 w:val="0"/>
          <w:color w:val="auto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snapToGrid w:val="0"/>
        <w:spacing w:line="300" w:lineRule="auto"/>
        <w:jc w:val="center"/>
        <w:rPr>
          <w:rFonts w:hint="eastAsia"/>
          <w:b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 w:val="0"/>
          <w:color w:val="auto"/>
          <w:sz w:val="32"/>
          <w:szCs w:val="32"/>
          <w:lang w:val="en-US" w:eastAsia="zh-CN"/>
        </w:rPr>
        <w:t>报告正文</w:t>
      </w:r>
    </w:p>
    <w:p>
      <w:pPr>
        <w:numPr>
          <w:ilvl w:val="0"/>
          <w:numId w:val="0"/>
        </w:numPr>
        <w:snapToGrid w:val="0"/>
        <w:spacing w:line="300" w:lineRule="auto"/>
        <w:jc w:val="center"/>
        <w:rPr>
          <w:rFonts w:hint="eastAsia"/>
          <w:b/>
          <w:bCs w:val="0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00" w:lineRule="auto"/>
        <w:ind w:left="425" w:leftChars="0" w:hanging="425" w:firstLineChars="0"/>
        <w:jc w:val="left"/>
        <w:rPr>
          <w:rFonts w:hint="default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数据集</w:t>
      </w: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default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数据集简介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样本数量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：数据集League of Legends Diamond Ranked Games (10 min) 来自Kaggle，包含了</w:t>
      </w:r>
      <w:bookmarkStart w:id="0" w:name="OLE_LINK1"/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9879</w:t>
      </w:r>
      <w:bookmarkEnd w:id="0"/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场钻一到大师段位的单双排对局，对局双方几乎是同一水平。每条数据是前10分钟的对局情况，每支队伍有19个特征，红蓝双方共38个特征，涉及了金钱，视野，塔防等多个方面，具体特征和说明可见参考1。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特性：根据官网介绍和绘制了箱图（图1）进行数据分析，可以了解到其具有以下4条特性。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767705" cy="4243705"/>
            <wp:effectExtent l="0" t="0" r="1079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b="753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300" w:lineRule="auto"/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图1 不同特征分布箱图（部分）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850" w:leftChars="0" w:hanging="850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存在冗余特征，如每分钟击杀数和击杀总数，可以通过与时间相乘得到等式，所以在开始要进行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特征的筛选和删除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850" w:leftChars="0" w:hanging="850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部分数据是连续的，而决策树算法一般是基于离散特征的，所以预处理部分将对特征进行离散化，即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将一定范围内的值映射成一个值</w:t>
      </w:r>
      <w:r>
        <w:rPr>
          <w:rFonts w:hint="default" w:asciiTheme="minorAscii" w:hAnsiTheme="minorAscii"/>
          <w:b w:val="0"/>
          <w:bCs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850" w:leftChars="0" w:hanging="850" w:firstLine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数据是对称的，可以知道每局游戏红蓝双方的表现是无关的，也就说明可以通过做差来获得新的特征，并且因为对称，存在部分数据是均匀分布于正负样本之间的，所以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对特征的奇数划分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将更为合理。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850" w:leftChars="0" w:hanging="850" w:firstLine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数据是正确且合理的，即使存在着离群值。通过代码进行检验了非法条件（比如摧毁视野数大于放置视野数的情况），发现并没有非法数据存在。且可以发现离群值分布松散但连续，每个特征中约有1000个为离群值，说明非噪点所为。那么这部分数据必须被保留并考虑，因为未知空间也可能存在这样的数据。同时，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对于这类数据，按照密度划分特征明显比按照区间划分更为合理。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训练集与测试集划分：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已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有训练样本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和测试样本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比例为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4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：1。后文将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使用5折交叉验证，将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训练样本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再随机划分为5份，每次取不同的1份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作为验证集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用于超参数的调节和模型的改进，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最终得到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比例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构成为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4：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1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：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1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.25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的数据集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预处理与特征表示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无用特征的剔除：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首先去除无用特征，共有两部分。第一部分是可以通过换算得来已有特征的，比如每分钟金币，经验，击杀。另一部分是根据游戏规则可以判断无影响或影响极小的特征，比如对局编号，第一滴血。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特征转换：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将剩余28个特征进行蓝红做差，得到为以前特征值一半数量14的数据。绘制热力图（图2）查看其相关性。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b w:val="0"/>
          <w:bCs/>
          <w:color w:val="auto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299200" cy="4190365"/>
            <wp:effectExtent l="0" t="0" r="0" b="635"/>
            <wp:docPr id="8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rcRect t="1056" b="35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图2 特征之间的相关性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400"/>
        <w:jc w:val="left"/>
        <w:textAlignment w:val="auto"/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值得一提的是，最开始凭借线性回归的经验，为了消除相关性使用了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PCA主成分分析法进行降维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，结果发现效果并不尽人意，准确率没有提升。查阅资料（参考2）发现决策树和随机森林的预测能力不受多重共线性影响，有以下2点原因：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850" w:leftChars="0" w:hanging="850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统计分析中，作推断时，如果自变量存在共线性，将无法区分它们对因变量的影响，因此无法对结果进行清楚的解释。但是作预测时，我们并不关心如何解释自变量对因变量的影响。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850" w:leftChars="0" w:hanging="850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决策树用贪婪算法进行变量选择，只有新变量对结果影响比较大时，才会被加入到模型中。在决策树模型中，每一个树的构建都是贪婪的，因此，它们决定分裂时，树只会选择一个完全相关的特征。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弱相关性特征剔除：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设置阈值将与是否获胜（标签）为弱相关性的特征剔除，阈值设定为0.1，即相关性低于0.1时认为影响很小，共舍弃了 'brWardsDestroyed','brWardsPlaced', 'brTowersDestroyed', 'brTotalMinionsKilled', 'brHeralds' 五个弱相关特征。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最后获得数据为9879×9的特征。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数据离散化：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如上文1.1.2中所提，通过将连续的特征映射到不同区间来进行离散化，首先区间划分数目一定为奇数，也就是1，3，5……其次，决策树的前几层倾向于与结果相关性最高的特征，也就是总金币和经验，这样可以尽可能的保证树的当前路径最短。通过遍历1~11之间的奇数，观察每一层树的结构，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取层数和特征相关性的加权平均得分（记树的第i层权重为2^(总层数-当前层数)）最高的一颗树即可。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实验结果为3，也就是每个特征将被离散化为3段，每个结点有3个子结点来构建一颗多叉树，实验代码如下。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157480</wp:posOffset>
            </wp:positionV>
            <wp:extent cx="6609715" cy="3368040"/>
            <wp:effectExtent l="0" t="0" r="6985" b="10160"/>
            <wp:wrapTopAndBottom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rcRect t="8106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firstLine="420" w:firstLineChars="0"/>
        <w:jc w:val="center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00" w:lineRule="auto"/>
        <w:ind w:left="425" w:leftChars="0" w:hanging="425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实验环境</w:t>
      </w: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计算机配置</w:t>
      </w:r>
    </w:p>
    <w:p>
      <w:pPr>
        <w:numPr>
          <w:ilvl w:val="0"/>
          <w:numId w:val="0"/>
        </w:numPr>
        <w:snapToGrid w:val="0"/>
        <w:spacing w:line="300" w:lineRule="auto"/>
        <w:ind w:leftChars="200"/>
        <w:jc w:val="left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使用计算机为Win10系统，内存大小16G，64位8核处理器，其它配置如下图3所示。</w:t>
      </w:r>
    </w:p>
    <w:p>
      <w:pPr>
        <w:numPr>
          <w:ilvl w:val="0"/>
          <w:numId w:val="0"/>
        </w:numPr>
        <w:snapToGrid w:val="0"/>
        <w:spacing w:line="300" w:lineRule="auto"/>
        <w:ind w:leftChars="300"/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3526155</wp:posOffset>
            </wp:positionH>
            <wp:positionV relativeFrom="paragraph">
              <wp:posOffset>229870</wp:posOffset>
            </wp:positionV>
            <wp:extent cx="2063115" cy="1155700"/>
            <wp:effectExtent l="0" t="0" r="6985" b="0"/>
            <wp:wrapSquare wrapText="bothSides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rcRect r="7436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877820" cy="1397000"/>
            <wp:effectExtent l="0" t="0" r="508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rcRect r="2955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30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300" w:lineRule="auto"/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图3 计算机配置</w:t>
      </w: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default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编程语言与平台</w:t>
      </w:r>
    </w:p>
    <w:p>
      <w:pPr>
        <w:numPr>
          <w:ilvl w:val="0"/>
          <w:numId w:val="0"/>
        </w:numPr>
        <w:snapToGrid w:val="0"/>
        <w:spacing w:line="300" w:lineRule="auto"/>
        <w:ind w:leftChars="200"/>
        <w:jc w:val="left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采用python编写，版本为3.8.5。编程平台为网页交互式编程环境jupyter notebook。</w:t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                     </w:t>
      </w:r>
    </w:p>
    <w:p>
      <w:pPr>
        <w:numPr>
          <w:ilvl w:val="0"/>
          <w:numId w:val="1"/>
        </w:numPr>
        <w:snapToGrid w:val="0"/>
        <w:spacing w:line="300" w:lineRule="auto"/>
        <w:ind w:left="425" w:leftChars="0" w:hanging="425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实验过程（此处仅给出部分重点方法的说明）</w:t>
      </w: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决策树设计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整个多叉树将以递归的形式创建，采用贪心的方法。因经过特征的删减，解空间并不庞大，可以遍历搜索。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贪心策略为：通过不纯度的做差得到信息增益，优先贪心增益最大的特征。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不纯度的计算：根据传入参数的不同，可以采用信息熵和基尼系数两种做法。都是先获取每个取值的比例，再根据公式计算，代码如下。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300"/>
        <w:jc w:val="left"/>
        <w:textAlignment w:val="auto"/>
      </w:pPr>
      <w:r>
        <w:drawing>
          <wp:inline distT="0" distB="0" distL="114300" distR="114300">
            <wp:extent cx="5507990" cy="2323465"/>
            <wp:effectExtent l="0" t="0" r="3810" b="63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30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增益的计算：计算当前结点未分裂时的不纯度，和依据每个 “尚未使用” 过的特征来分裂后的不纯度。计算增益时，考虑了信息增益率，即在标签无关时的不纯度，以防止对特征取值多的天然偏置带来的问题。但因为上文离散化时将特征和最大需要划分阈值设为同一个，所以此处并未用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55055" cy="1734185"/>
            <wp:effectExtent l="0" t="0" r="4445" b="5715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rcRect l="1019" r="2628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3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递归结点函数：将结点定义为两类，第一类是叶结点，只需要返回当前类别即可。第二类为可以继续分裂的结点，此时其结构为一个元组，元组内容为（特征下标，特征取值和对应的子节点，到达当前节点的样本中最多的类别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</w:pPr>
      <w:r>
        <w:drawing>
          <wp:inline distT="0" distB="0" distL="114300" distR="114300">
            <wp:extent cx="6118225" cy="1623695"/>
            <wp:effectExtent l="0" t="0" r="3175" b="1905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rcRect b="4050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850" w:leftChars="0" w:hanging="850" w:firstLine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递归终止条件：只有一种类别无需分裂或达到分裂阈值，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此时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返回叶结点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，取当前结点最多的类别。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</w:pPr>
      <w:r>
        <w:drawing>
          <wp:inline distT="0" distB="0" distL="114300" distR="114300">
            <wp:extent cx="5873750" cy="1200150"/>
            <wp:effectExtent l="0" t="0" r="6350" b="635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850" w:leftChars="0" w:hanging="850" w:firstLine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遍历所有未使用特征，调用gain()找到最佳分裂特征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。如果找不到有用的分裂特征，也结束递归。遍历特征的每种取值，递归调用expand_node进行建树。同时记录当前结点的层数。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13120" cy="1214120"/>
            <wp:effectExtent l="0" t="0" r="5080" b="5080"/>
            <wp:docPr id="4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rcRect t="1615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default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数据预测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数据的预测也将以递归的形式遍历。如果输入是一维numpy（m）数组，则是一个样本，包含m个特征，返回一个类别值即可。如果是二维numpy（n*m）数组，则表示n个样本，，每个样本包含m个特征，分别调用递归函数，返回一个numpy一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</w:pPr>
      <w:r>
        <w:drawing>
          <wp:inline distT="0" distB="0" distL="114300" distR="114300">
            <wp:extent cx="6116955" cy="975995"/>
            <wp:effectExtent l="0" t="0" r="4445" b="1905"/>
            <wp:docPr id="4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从根节点开始递归，如果已经到达叶节点，则返回分类结果，否则依据特征取值进入相应子节点，递归调用traverse_node。注意，如果特征取值在训练集中未出现过，返回训练时到达当前节点的样本中最多的类别。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jc w:val="center"/>
        <w:textAlignment w:val="auto"/>
      </w:pPr>
      <w:r>
        <w:drawing>
          <wp:inline distT="0" distB="0" distL="114300" distR="114300">
            <wp:extent cx="5798185" cy="1724025"/>
            <wp:effectExtent l="0" t="0" r="5715" b="3175"/>
            <wp:docPr id="4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00" w:lineRule="auto"/>
        <w:ind w:left="425" w:leftChars="0" w:hanging="425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参数设置和优化</w:t>
      </w: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待调参数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决策树分类中共有三类超参数需要选择：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最大深度max_depth。也是第一个可以确定的参数，随着树的深度变大，模型得分一般随着max_depth单调递增，之后会趋于稳定。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这个参数和下一个超参数存在着相互制约的关系，随着最大深度变大和叶子结点最小包含样本数变小，模型将趋于复杂。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叶子结点最小包含个数min_samples_split。⼀个结点必须要包含至少min_samples_split 个训练样本，这个结点才允许被分⽀，否则分⽀就不会发⽣。利用暂定的max_depth参数，绘制曲线，观察得分随着min_samples_split（分割内部节点所需的最小样本数）的变化规律，从而确定min_samples_split参数的大概范围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impurity_t不纯度计算方式。这是最后确定的一个参数，通过遍历确定即可。</w:t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优化上界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一方面，在实验中调用了sklearn封装好的决策树算法，得到了0.72的准确率，另一方面，在kaggle官网找到了一份使用了多种机器学习方法进行训练的NoteBook（参考3），并进行运行，得到如下图4结果。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可以初步判断，在不对数据进行较大加工的前提下，该算法的上界约为73%。</w:t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left"/>
      </w:pPr>
      <w:r>
        <w:drawing>
          <wp:inline distT="0" distB="0" distL="114300" distR="114300">
            <wp:extent cx="4739005" cy="1809750"/>
            <wp:effectExtent l="0" t="0" r="10795" b="6350"/>
            <wp:docPr id="4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图4 本数据集上其它算法准确率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优化方法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K折交叉验证法。即将初始采样分割成K个子样本，一个子样本被保留作为验证模型的数据，其他K-1个样本用来训练。交叉验证重复K次，每个子样本验证一次，结合K次结果得到单一估测。查看源码后，发现StratifiedKFold是用于存在多分类时保证验证集和测试集的类比配比相同，如图6标注部分所示。本数据集并没有这样的要求，所以直接使用cross_validate即可。</w:t>
      </w:r>
      <w:r>
        <w:drawing>
          <wp:inline distT="0" distB="0" distL="114300" distR="114300">
            <wp:extent cx="5052695" cy="2118995"/>
            <wp:effectExtent l="0" t="0" r="1905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rcRect t="52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 cross_val_score分类方式与KFlod方式区别</w:t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为获得较好性能且避免过拟合，采取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调参策略如下：首先使用树的深度来限制，不断增加树的深度，选取趋于稳定的最小深度。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然后通过不断减小min_samples_split来控制精度。最后通过遍历计算不纯度方法，来确定最终取值。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00" w:lineRule="auto"/>
        <w:ind w:left="425" w:leftChars="0" w:hanging="425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实验结果</w:t>
      </w: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各种参数配置下的实验结果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both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如下图6所示，首先固定分裂直至一个结点，来观察拟合程度随着树最大深度的变化。可以发现在深度为3，采用基尼系数的时候准确率最高，为73.10%。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center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4905" cy="3629660"/>
            <wp:effectExtent l="0" t="0" r="10795" b="2540"/>
            <wp:docPr id="4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rcRect b="251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center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图6 准确率随着最大深度的变化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both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固定深度后，通过调节最小包含样本数来提高精度K值。可以发现，在样本数为450，采用基尼系数的时候准确率最高，为73.12%。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center"/>
        <w:textAlignment w:val="auto"/>
      </w:pPr>
      <w:r>
        <w:drawing>
          <wp:inline distT="0" distB="0" distL="114300" distR="114300">
            <wp:extent cx="5363845" cy="3938270"/>
            <wp:effectExtent l="0" t="0" r="8255" b="11430"/>
            <wp:docPr id="4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center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图7 准确率随着最小包含样本数的变化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center"/>
        <w:textAlignment w:val="auto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最终准确率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将该结果（特征个数9，特征划分区间3，不纯度为基尼系数计算，最大深度3，最小包含样本450）应用于测试集，根据测试集是未知领域数据需要模型更强的泛化性，对参数进行微调，得到最终准确率74.14</w:t>
      </w:r>
      <w:bookmarkStart w:id="1" w:name="_GoBack"/>
      <w:bookmarkEnd w:id="1"/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%，树的结构，召回率等其余信息如下图8所示。</w:t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center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18860" cy="1864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图8 测试集上的准确率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center"/>
        <w:textAlignment w:val="auto"/>
      </w:pPr>
      <w:r>
        <w:rPr>
          <w:rFonts w:ascii="宋体" w:hAnsi="宋体" w:eastAsia="宋体" w:cs="宋体"/>
          <w:sz w:val="24"/>
          <w:szCs w:val="24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center"/>
        <w:textAlignment w:val="auto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snapToGrid w:val="0"/>
        <w:spacing w:line="300" w:lineRule="auto"/>
        <w:ind w:left="567" w:leftChars="0" w:hanging="567" w:firstLineChars="0"/>
        <w:jc w:val="left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收获和展望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算是第一次比较完整的实践了机器学习的方法。之前总是感觉似懂非懂，查阅了很多资料，尤其是python封装好的决策树给了我很多思路。然后自己一点点改代码报错，一点点的写出来，成就感很足。深刻的感受到了“绝知此事要躬行”的道理，大大加深了我对决策树的理解。比如课上说的根据密度划分的具体方法，还有树可以不仅仅是二叉树等等很多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代码能力得到了提高，很多库函数的调用需要查阅文档细节，比如cut和qcut的区别，取的区间开闭问题。调用cross_validate和GridSearchCV需要重写的方法等。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因为是代码补全工作，所以顺着做差的思路进行了数据处理。做的途中考虑到另一种思路。可以使用双方特征，根据单独一方的数据进行获胜概率预测，比较哪个概率更大不失为另一种选择。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关于数据的特征划分：这次实验非常深刻的体会到了数据的重要性，当优化模型参数可提高的程度到了极限，那就应该从数据入手。比如这里我多筛去了无关特征，才使得优化结果能逼近优化上界。同时，推测存在一种更合理的做法，即筛选两类标签的最大值和最小值，这4个点一定是分界点，然后再根据训练结果调整中间的特征个数。后来尝试了这种方法，准确率仍是逼近上界，没有实现突破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本实验中直接将叶节点定义为包含最多类别的标签，忽略了概率问题。因为本身竞技预测可能就存在“极限翻盘”或者不可预测现象，所以根据类别概率取可能会更加合理。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709" w:leftChars="0" w:hanging="709" w:firstLine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本实验中使用的是预剪枝，如果使用后剪枝可能有更好的表现。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300" w:lineRule="auto"/>
        <w:ind w:leftChars="0"/>
        <w:jc w:val="left"/>
        <w:rPr>
          <w:rFonts w:hint="default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auto"/>
          <w:sz w:val="28"/>
          <w:szCs w:val="28"/>
          <w:lang w:val="en-US" w:eastAsia="zh-CN"/>
        </w:rPr>
        <w:t>参考资料</w:t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left"/>
        <w:rPr>
          <w:rFonts w:hint="default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[1]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"https://www.kaggle.com/datasets/bobbyscience/league-of-legends-diamond-ranked-games-10-min/code?datasetId=600276&amp;searchQuery=tree"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League of Legends Diamond Ranked Games (10 min) | Kaggle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[2]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"https://cloud.tencent.com/developer/article/1537582"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为什么特征相关性非常的重要？ - 云+社区 - 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[3]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"https://www.kaggle.com/code/xiyuewang/lol-how-to-win"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LoL - how to win | Kaggle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snapToGrid w:val="0"/>
        <w:spacing w:line="300" w:lineRule="auto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[4]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"https://zhuanlan.zhihu.com/p/103136609"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机器学习超详细实践攻略(9)：决策树算法使用及小白都能看懂的调参指南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[5]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"https://innovation64.github.io/_posts/2021-06-18-%E5%86%B3%E7%AD%96%E6%A0%91%E6%89%8B%E5%8A%A8%E5%AE%9E%E7%8E%B0/"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决策树手动实现 | tian-feng (innovation64.github.io)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[6]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"https://github.com/RRdmlearning/Decision-Tree"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GitHub - RRdmlearning/Decision-Tree: CART Decision Tree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[7]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"https://cloud.tencent.com/developer/article/1875200"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【Python机器学习实战】决策树和集成学习（二）——决策树的实现 - 云+社区 - 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[8]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"https://www.xuetangx.com/learn/XT0809202106302/ML08091003374/10130922/article/18870662"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驭风计划：培养人工智能青年人才【第三期】 - 学堂在线 - 学堂在线 (xuetangx.com)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134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83EC2"/>
    <w:multiLevelType w:val="multilevel"/>
    <w:tmpl w:val="40B83E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32"/>
    <w:rsid w:val="00032C55"/>
    <w:rsid w:val="00096BDF"/>
    <w:rsid w:val="000F5645"/>
    <w:rsid w:val="002428BE"/>
    <w:rsid w:val="00242E94"/>
    <w:rsid w:val="002641AD"/>
    <w:rsid w:val="003174B8"/>
    <w:rsid w:val="0038728F"/>
    <w:rsid w:val="003B6032"/>
    <w:rsid w:val="004E2611"/>
    <w:rsid w:val="00AF30AB"/>
    <w:rsid w:val="00EF45B7"/>
    <w:rsid w:val="01112202"/>
    <w:rsid w:val="011776BC"/>
    <w:rsid w:val="013F35AE"/>
    <w:rsid w:val="017F6D8E"/>
    <w:rsid w:val="018F5C2B"/>
    <w:rsid w:val="019F33B6"/>
    <w:rsid w:val="01A4698D"/>
    <w:rsid w:val="01C95043"/>
    <w:rsid w:val="02111B48"/>
    <w:rsid w:val="029379D8"/>
    <w:rsid w:val="02AB5498"/>
    <w:rsid w:val="02B13E95"/>
    <w:rsid w:val="02BA3649"/>
    <w:rsid w:val="02BE5132"/>
    <w:rsid w:val="02EA4873"/>
    <w:rsid w:val="03195159"/>
    <w:rsid w:val="034D6BB0"/>
    <w:rsid w:val="03830824"/>
    <w:rsid w:val="03B409DD"/>
    <w:rsid w:val="03C70BA5"/>
    <w:rsid w:val="03C926DB"/>
    <w:rsid w:val="03EA43FF"/>
    <w:rsid w:val="03EC63C9"/>
    <w:rsid w:val="03FF396C"/>
    <w:rsid w:val="043F299D"/>
    <w:rsid w:val="04B8699B"/>
    <w:rsid w:val="04BB010F"/>
    <w:rsid w:val="04DF5F2E"/>
    <w:rsid w:val="0539563E"/>
    <w:rsid w:val="05404C1F"/>
    <w:rsid w:val="054742ED"/>
    <w:rsid w:val="054D10EA"/>
    <w:rsid w:val="05624B16"/>
    <w:rsid w:val="056833A4"/>
    <w:rsid w:val="058645FB"/>
    <w:rsid w:val="05A708B6"/>
    <w:rsid w:val="05AC22B4"/>
    <w:rsid w:val="05B2719F"/>
    <w:rsid w:val="05C3760C"/>
    <w:rsid w:val="05DF2A7F"/>
    <w:rsid w:val="0659586C"/>
    <w:rsid w:val="06616216"/>
    <w:rsid w:val="067D77AC"/>
    <w:rsid w:val="06A26ADE"/>
    <w:rsid w:val="06CC483B"/>
    <w:rsid w:val="06DA075B"/>
    <w:rsid w:val="07041C7C"/>
    <w:rsid w:val="07087108"/>
    <w:rsid w:val="07391925"/>
    <w:rsid w:val="074134A7"/>
    <w:rsid w:val="07865A96"/>
    <w:rsid w:val="07C20A0C"/>
    <w:rsid w:val="08311EA7"/>
    <w:rsid w:val="08397703"/>
    <w:rsid w:val="084C76D8"/>
    <w:rsid w:val="08A615BA"/>
    <w:rsid w:val="08AF5C17"/>
    <w:rsid w:val="08D00067"/>
    <w:rsid w:val="08FC70AE"/>
    <w:rsid w:val="093D538D"/>
    <w:rsid w:val="098301B9"/>
    <w:rsid w:val="09905A49"/>
    <w:rsid w:val="09926DC9"/>
    <w:rsid w:val="09A07E7C"/>
    <w:rsid w:val="09B36186"/>
    <w:rsid w:val="09CB6A81"/>
    <w:rsid w:val="09D5345C"/>
    <w:rsid w:val="0A3B3C06"/>
    <w:rsid w:val="0A78246D"/>
    <w:rsid w:val="0AC268EE"/>
    <w:rsid w:val="0AC413A1"/>
    <w:rsid w:val="0AD57FAD"/>
    <w:rsid w:val="0AD7716B"/>
    <w:rsid w:val="0B1932C5"/>
    <w:rsid w:val="0B8C3FEE"/>
    <w:rsid w:val="0BCA46B7"/>
    <w:rsid w:val="0BDA2D99"/>
    <w:rsid w:val="0C8C699B"/>
    <w:rsid w:val="0C931AD8"/>
    <w:rsid w:val="0CB90843"/>
    <w:rsid w:val="0CCC383D"/>
    <w:rsid w:val="0CE340E1"/>
    <w:rsid w:val="0D2376F5"/>
    <w:rsid w:val="0D2F0D3A"/>
    <w:rsid w:val="0D335AC6"/>
    <w:rsid w:val="0D4234FE"/>
    <w:rsid w:val="0D5144F1"/>
    <w:rsid w:val="0D7E2CD2"/>
    <w:rsid w:val="0D8B2461"/>
    <w:rsid w:val="0D913B3D"/>
    <w:rsid w:val="0DF5231E"/>
    <w:rsid w:val="0E146C48"/>
    <w:rsid w:val="0E313BD5"/>
    <w:rsid w:val="0E536488"/>
    <w:rsid w:val="0E5928AD"/>
    <w:rsid w:val="0E73709D"/>
    <w:rsid w:val="0E7E0566"/>
    <w:rsid w:val="0EC96857"/>
    <w:rsid w:val="0ED14B39"/>
    <w:rsid w:val="0EE3661B"/>
    <w:rsid w:val="0F111837"/>
    <w:rsid w:val="0F380715"/>
    <w:rsid w:val="0F47046E"/>
    <w:rsid w:val="0F476CC6"/>
    <w:rsid w:val="0FA45DAA"/>
    <w:rsid w:val="0FAC62FE"/>
    <w:rsid w:val="0FD20B69"/>
    <w:rsid w:val="0FF46D31"/>
    <w:rsid w:val="10622309"/>
    <w:rsid w:val="10787D58"/>
    <w:rsid w:val="107F288F"/>
    <w:rsid w:val="10C073FC"/>
    <w:rsid w:val="10D12BCF"/>
    <w:rsid w:val="10E7043D"/>
    <w:rsid w:val="118934A9"/>
    <w:rsid w:val="11A2456B"/>
    <w:rsid w:val="11BF336F"/>
    <w:rsid w:val="121F5BBC"/>
    <w:rsid w:val="1274141C"/>
    <w:rsid w:val="12752275"/>
    <w:rsid w:val="12A32349"/>
    <w:rsid w:val="12D24AB6"/>
    <w:rsid w:val="135427B2"/>
    <w:rsid w:val="13763F01"/>
    <w:rsid w:val="13B9399C"/>
    <w:rsid w:val="13CE1647"/>
    <w:rsid w:val="13CE3FA2"/>
    <w:rsid w:val="142B0848"/>
    <w:rsid w:val="14363DC9"/>
    <w:rsid w:val="144127FE"/>
    <w:rsid w:val="146B50E8"/>
    <w:rsid w:val="14F52C04"/>
    <w:rsid w:val="150A4645"/>
    <w:rsid w:val="151C63E2"/>
    <w:rsid w:val="154F67B8"/>
    <w:rsid w:val="15B900D5"/>
    <w:rsid w:val="15C82F1F"/>
    <w:rsid w:val="15D54F0F"/>
    <w:rsid w:val="15E96C0C"/>
    <w:rsid w:val="15EA5254"/>
    <w:rsid w:val="15F12DDD"/>
    <w:rsid w:val="162B4B2F"/>
    <w:rsid w:val="162E1DEE"/>
    <w:rsid w:val="16414353"/>
    <w:rsid w:val="166A349F"/>
    <w:rsid w:val="168626AD"/>
    <w:rsid w:val="16D847EC"/>
    <w:rsid w:val="16ED396B"/>
    <w:rsid w:val="172244D9"/>
    <w:rsid w:val="17235B36"/>
    <w:rsid w:val="174F68E3"/>
    <w:rsid w:val="17586B0E"/>
    <w:rsid w:val="179944F1"/>
    <w:rsid w:val="17C23271"/>
    <w:rsid w:val="17EC425D"/>
    <w:rsid w:val="17F76DF1"/>
    <w:rsid w:val="181949BB"/>
    <w:rsid w:val="181B0BD3"/>
    <w:rsid w:val="184721C3"/>
    <w:rsid w:val="18583BD5"/>
    <w:rsid w:val="18622CA6"/>
    <w:rsid w:val="18714C97"/>
    <w:rsid w:val="18A40BC9"/>
    <w:rsid w:val="18B3705E"/>
    <w:rsid w:val="18BA50B0"/>
    <w:rsid w:val="18C33657"/>
    <w:rsid w:val="18E35B95"/>
    <w:rsid w:val="18FF4051"/>
    <w:rsid w:val="19B47531"/>
    <w:rsid w:val="19E926DF"/>
    <w:rsid w:val="19ED43C7"/>
    <w:rsid w:val="1A866FEF"/>
    <w:rsid w:val="1A907114"/>
    <w:rsid w:val="1AFD0A64"/>
    <w:rsid w:val="1B2B2D89"/>
    <w:rsid w:val="1B2D1349"/>
    <w:rsid w:val="1B740597"/>
    <w:rsid w:val="1BB00066"/>
    <w:rsid w:val="1BCD6688"/>
    <w:rsid w:val="1BE7599C"/>
    <w:rsid w:val="1C0E117B"/>
    <w:rsid w:val="1CA737E6"/>
    <w:rsid w:val="1CC47A8B"/>
    <w:rsid w:val="1CF55E97"/>
    <w:rsid w:val="1D0A0716"/>
    <w:rsid w:val="1D2030BF"/>
    <w:rsid w:val="1D484219"/>
    <w:rsid w:val="1D4B5AB7"/>
    <w:rsid w:val="1D503CAD"/>
    <w:rsid w:val="1DCA7323"/>
    <w:rsid w:val="1DE026A3"/>
    <w:rsid w:val="1E0068A1"/>
    <w:rsid w:val="1E5B6C04"/>
    <w:rsid w:val="1E8B4E90"/>
    <w:rsid w:val="1E960840"/>
    <w:rsid w:val="1EAC4C7B"/>
    <w:rsid w:val="1EE15BD2"/>
    <w:rsid w:val="1F022AED"/>
    <w:rsid w:val="1F0C74C8"/>
    <w:rsid w:val="1F6115C2"/>
    <w:rsid w:val="1F7F5EEC"/>
    <w:rsid w:val="1F843502"/>
    <w:rsid w:val="1F9B4659"/>
    <w:rsid w:val="1FC14756"/>
    <w:rsid w:val="1FD5668D"/>
    <w:rsid w:val="1FDC5D3A"/>
    <w:rsid w:val="1FF02946"/>
    <w:rsid w:val="20087035"/>
    <w:rsid w:val="20AF2D17"/>
    <w:rsid w:val="20B830EF"/>
    <w:rsid w:val="20D11EA3"/>
    <w:rsid w:val="20F326ED"/>
    <w:rsid w:val="21025026"/>
    <w:rsid w:val="2116462E"/>
    <w:rsid w:val="213276BA"/>
    <w:rsid w:val="21500258"/>
    <w:rsid w:val="215A6C10"/>
    <w:rsid w:val="21AC3061"/>
    <w:rsid w:val="21BD55CB"/>
    <w:rsid w:val="21FC7CC7"/>
    <w:rsid w:val="220529E0"/>
    <w:rsid w:val="221A4255"/>
    <w:rsid w:val="223E5BEA"/>
    <w:rsid w:val="225D0766"/>
    <w:rsid w:val="226034A4"/>
    <w:rsid w:val="22625D7D"/>
    <w:rsid w:val="229B4E49"/>
    <w:rsid w:val="22E542B8"/>
    <w:rsid w:val="2309269C"/>
    <w:rsid w:val="23411E36"/>
    <w:rsid w:val="237C6AAC"/>
    <w:rsid w:val="23A979DB"/>
    <w:rsid w:val="23C15AB0"/>
    <w:rsid w:val="23DE7685"/>
    <w:rsid w:val="23FA0237"/>
    <w:rsid w:val="23FB11F4"/>
    <w:rsid w:val="2452531A"/>
    <w:rsid w:val="24B623B0"/>
    <w:rsid w:val="24C745BD"/>
    <w:rsid w:val="250273A3"/>
    <w:rsid w:val="25053399"/>
    <w:rsid w:val="255D7234"/>
    <w:rsid w:val="256A4F48"/>
    <w:rsid w:val="25A039D0"/>
    <w:rsid w:val="25A751B1"/>
    <w:rsid w:val="25F34A87"/>
    <w:rsid w:val="261255FF"/>
    <w:rsid w:val="263C0916"/>
    <w:rsid w:val="263E440B"/>
    <w:rsid w:val="265C2AE3"/>
    <w:rsid w:val="26630E46"/>
    <w:rsid w:val="26671A94"/>
    <w:rsid w:val="266F1544"/>
    <w:rsid w:val="26B43C30"/>
    <w:rsid w:val="26E22FEA"/>
    <w:rsid w:val="26FD3B75"/>
    <w:rsid w:val="270817B7"/>
    <w:rsid w:val="270D0220"/>
    <w:rsid w:val="272A6282"/>
    <w:rsid w:val="27644345"/>
    <w:rsid w:val="27693709"/>
    <w:rsid w:val="279344D6"/>
    <w:rsid w:val="27C272BD"/>
    <w:rsid w:val="27E86D24"/>
    <w:rsid w:val="27F37477"/>
    <w:rsid w:val="282B3005"/>
    <w:rsid w:val="285F629A"/>
    <w:rsid w:val="28650375"/>
    <w:rsid w:val="28837A71"/>
    <w:rsid w:val="288A1B89"/>
    <w:rsid w:val="28B340BD"/>
    <w:rsid w:val="28C967AE"/>
    <w:rsid w:val="28F33BD2"/>
    <w:rsid w:val="293042C7"/>
    <w:rsid w:val="29491A44"/>
    <w:rsid w:val="298A3B88"/>
    <w:rsid w:val="29974847"/>
    <w:rsid w:val="29B773FE"/>
    <w:rsid w:val="2A491472"/>
    <w:rsid w:val="2A7C6BA8"/>
    <w:rsid w:val="2A9F38E6"/>
    <w:rsid w:val="2B3D1646"/>
    <w:rsid w:val="2B5B5A5F"/>
    <w:rsid w:val="2B8C79C6"/>
    <w:rsid w:val="2C324A12"/>
    <w:rsid w:val="2CA07E46"/>
    <w:rsid w:val="2CA32863"/>
    <w:rsid w:val="2D187EE9"/>
    <w:rsid w:val="2D1E6D44"/>
    <w:rsid w:val="2D326CFE"/>
    <w:rsid w:val="2D4D587B"/>
    <w:rsid w:val="2D8D227F"/>
    <w:rsid w:val="2DDA25AC"/>
    <w:rsid w:val="2E342819"/>
    <w:rsid w:val="2E800FD4"/>
    <w:rsid w:val="2E816674"/>
    <w:rsid w:val="2E9D64A7"/>
    <w:rsid w:val="2ED33B5E"/>
    <w:rsid w:val="2F3565C7"/>
    <w:rsid w:val="2F694410"/>
    <w:rsid w:val="2F953BA2"/>
    <w:rsid w:val="2FBA37D4"/>
    <w:rsid w:val="2FC971F7"/>
    <w:rsid w:val="30677CC3"/>
    <w:rsid w:val="306929CC"/>
    <w:rsid w:val="306E3B3E"/>
    <w:rsid w:val="30731155"/>
    <w:rsid w:val="30B8125D"/>
    <w:rsid w:val="30BF439A"/>
    <w:rsid w:val="30D20571"/>
    <w:rsid w:val="30DB6CFA"/>
    <w:rsid w:val="30F408DD"/>
    <w:rsid w:val="31330A6A"/>
    <w:rsid w:val="313528AE"/>
    <w:rsid w:val="314C24C7"/>
    <w:rsid w:val="31A737AC"/>
    <w:rsid w:val="31B22151"/>
    <w:rsid w:val="31E81005"/>
    <w:rsid w:val="328F1215"/>
    <w:rsid w:val="3294089B"/>
    <w:rsid w:val="32952607"/>
    <w:rsid w:val="32B42A1A"/>
    <w:rsid w:val="32B90030"/>
    <w:rsid w:val="32DC56D7"/>
    <w:rsid w:val="335334BF"/>
    <w:rsid w:val="337D00C3"/>
    <w:rsid w:val="33812697"/>
    <w:rsid w:val="34143BD3"/>
    <w:rsid w:val="342F7A89"/>
    <w:rsid w:val="3467447F"/>
    <w:rsid w:val="34784F8C"/>
    <w:rsid w:val="34831B82"/>
    <w:rsid w:val="34B14942"/>
    <w:rsid w:val="350606FD"/>
    <w:rsid w:val="353E1D6D"/>
    <w:rsid w:val="35636031"/>
    <w:rsid w:val="35B46497"/>
    <w:rsid w:val="35EE5364"/>
    <w:rsid w:val="35FE7713"/>
    <w:rsid w:val="36127662"/>
    <w:rsid w:val="36873094"/>
    <w:rsid w:val="36A302BA"/>
    <w:rsid w:val="374750E9"/>
    <w:rsid w:val="37682C68"/>
    <w:rsid w:val="377B7EDC"/>
    <w:rsid w:val="378E2D18"/>
    <w:rsid w:val="379D2F5B"/>
    <w:rsid w:val="37A91900"/>
    <w:rsid w:val="37F15E88"/>
    <w:rsid w:val="38130C12"/>
    <w:rsid w:val="384B7C91"/>
    <w:rsid w:val="384C064E"/>
    <w:rsid w:val="388109FB"/>
    <w:rsid w:val="38B50391"/>
    <w:rsid w:val="38B95B73"/>
    <w:rsid w:val="38C5252E"/>
    <w:rsid w:val="38DB3D3B"/>
    <w:rsid w:val="3916629D"/>
    <w:rsid w:val="393B1CEB"/>
    <w:rsid w:val="394A2C6F"/>
    <w:rsid w:val="39902D77"/>
    <w:rsid w:val="39921E57"/>
    <w:rsid w:val="39BF2767"/>
    <w:rsid w:val="39BF5F1D"/>
    <w:rsid w:val="39D215E2"/>
    <w:rsid w:val="3A4818A4"/>
    <w:rsid w:val="3A4B3142"/>
    <w:rsid w:val="3AB92FEC"/>
    <w:rsid w:val="3AD969A0"/>
    <w:rsid w:val="3B337E5E"/>
    <w:rsid w:val="3B7D557D"/>
    <w:rsid w:val="3B7F30A4"/>
    <w:rsid w:val="3B9305A4"/>
    <w:rsid w:val="3B981668"/>
    <w:rsid w:val="3BE64ED1"/>
    <w:rsid w:val="3C5F4C83"/>
    <w:rsid w:val="3C6A5B02"/>
    <w:rsid w:val="3CB6113C"/>
    <w:rsid w:val="3CD90FD9"/>
    <w:rsid w:val="3D477BF1"/>
    <w:rsid w:val="3D9E08B4"/>
    <w:rsid w:val="3DAA081B"/>
    <w:rsid w:val="3DC15BF5"/>
    <w:rsid w:val="3DCE3E6E"/>
    <w:rsid w:val="3DE2791A"/>
    <w:rsid w:val="3DFA1107"/>
    <w:rsid w:val="3E4252D9"/>
    <w:rsid w:val="3E42660A"/>
    <w:rsid w:val="3E5325C6"/>
    <w:rsid w:val="3E6C71FA"/>
    <w:rsid w:val="3E6E73FF"/>
    <w:rsid w:val="3E834A54"/>
    <w:rsid w:val="3EA959BD"/>
    <w:rsid w:val="3F0E0C74"/>
    <w:rsid w:val="3F1E2BD3"/>
    <w:rsid w:val="3F3051D6"/>
    <w:rsid w:val="3F724CCD"/>
    <w:rsid w:val="3FFE7A37"/>
    <w:rsid w:val="4071000B"/>
    <w:rsid w:val="40BC4452"/>
    <w:rsid w:val="40E64F02"/>
    <w:rsid w:val="41DD0B24"/>
    <w:rsid w:val="42022339"/>
    <w:rsid w:val="421F113C"/>
    <w:rsid w:val="424961B9"/>
    <w:rsid w:val="426D4E32"/>
    <w:rsid w:val="429568A7"/>
    <w:rsid w:val="429E4757"/>
    <w:rsid w:val="42A902DD"/>
    <w:rsid w:val="42AC04F6"/>
    <w:rsid w:val="432E715D"/>
    <w:rsid w:val="4347117C"/>
    <w:rsid w:val="435C3CCA"/>
    <w:rsid w:val="436451D4"/>
    <w:rsid w:val="437B6846"/>
    <w:rsid w:val="4391020D"/>
    <w:rsid w:val="439E42E3"/>
    <w:rsid w:val="43C006FD"/>
    <w:rsid w:val="43D67F21"/>
    <w:rsid w:val="43FC1B0E"/>
    <w:rsid w:val="44EC605A"/>
    <w:rsid w:val="450F36EA"/>
    <w:rsid w:val="45141DD1"/>
    <w:rsid w:val="45333C72"/>
    <w:rsid w:val="45741B95"/>
    <w:rsid w:val="45F75678"/>
    <w:rsid w:val="460A5C60"/>
    <w:rsid w:val="463364C0"/>
    <w:rsid w:val="47257B6C"/>
    <w:rsid w:val="472D56C8"/>
    <w:rsid w:val="474B6530"/>
    <w:rsid w:val="47650DAC"/>
    <w:rsid w:val="479E2B03"/>
    <w:rsid w:val="47CF7161"/>
    <w:rsid w:val="481C5974"/>
    <w:rsid w:val="48290E80"/>
    <w:rsid w:val="482A04BC"/>
    <w:rsid w:val="48490743"/>
    <w:rsid w:val="48651873"/>
    <w:rsid w:val="48733F90"/>
    <w:rsid w:val="48A00AFD"/>
    <w:rsid w:val="48DA61B3"/>
    <w:rsid w:val="48E409EA"/>
    <w:rsid w:val="49464190"/>
    <w:rsid w:val="498B6DB5"/>
    <w:rsid w:val="498F1CF0"/>
    <w:rsid w:val="49BA14B8"/>
    <w:rsid w:val="49BF4AE4"/>
    <w:rsid w:val="49D84DE8"/>
    <w:rsid w:val="4A233794"/>
    <w:rsid w:val="4A767D68"/>
    <w:rsid w:val="4A9C1A97"/>
    <w:rsid w:val="4ABA5EA6"/>
    <w:rsid w:val="4B7D6ED4"/>
    <w:rsid w:val="4B951B2A"/>
    <w:rsid w:val="4BD44D46"/>
    <w:rsid w:val="4C1A16E8"/>
    <w:rsid w:val="4C3677AE"/>
    <w:rsid w:val="4CAC5CC3"/>
    <w:rsid w:val="4CCF20E6"/>
    <w:rsid w:val="4D3027DB"/>
    <w:rsid w:val="4DB7491F"/>
    <w:rsid w:val="4DE35714"/>
    <w:rsid w:val="4E1E499E"/>
    <w:rsid w:val="4F150CF1"/>
    <w:rsid w:val="4F3D6282"/>
    <w:rsid w:val="4F461D01"/>
    <w:rsid w:val="4F4D3FF7"/>
    <w:rsid w:val="4FAE58AE"/>
    <w:rsid w:val="4FAF7EFA"/>
    <w:rsid w:val="50024746"/>
    <w:rsid w:val="501222E0"/>
    <w:rsid w:val="5021032D"/>
    <w:rsid w:val="503132B0"/>
    <w:rsid w:val="5038161B"/>
    <w:rsid w:val="504E4B13"/>
    <w:rsid w:val="50591CBD"/>
    <w:rsid w:val="505A594B"/>
    <w:rsid w:val="505C3A92"/>
    <w:rsid w:val="507C3260"/>
    <w:rsid w:val="50837E1C"/>
    <w:rsid w:val="508634F7"/>
    <w:rsid w:val="50D75991"/>
    <w:rsid w:val="516C2F33"/>
    <w:rsid w:val="51835FBF"/>
    <w:rsid w:val="52001F63"/>
    <w:rsid w:val="52293911"/>
    <w:rsid w:val="52302EF2"/>
    <w:rsid w:val="523F77E4"/>
    <w:rsid w:val="525142FE"/>
    <w:rsid w:val="52580874"/>
    <w:rsid w:val="526C193C"/>
    <w:rsid w:val="5293053D"/>
    <w:rsid w:val="531028F0"/>
    <w:rsid w:val="5325057D"/>
    <w:rsid w:val="53316F22"/>
    <w:rsid w:val="53937294"/>
    <w:rsid w:val="53EE0073"/>
    <w:rsid w:val="53F758F5"/>
    <w:rsid w:val="53F9742A"/>
    <w:rsid w:val="543C6E76"/>
    <w:rsid w:val="543E18F6"/>
    <w:rsid w:val="546D52BE"/>
    <w:rsid w:val="54A0435F"/>
    <w:rsid w:val="54A837F7"/>
    <w:rsid w:val="54B73456"/>
    <w:rsid w:val="54EC2F1F"/>
    <w:rsid w:val="55086273"/>
    <w:rsid w:val="555B6EB6"/>
    <w:rsid w:val="5573025C"/>
    <w:rsid w:val="55782FDB"/>
    <w:rsid w:val="55850FB5"/>
    <w:rsid w:val="55BE040A"/>
    <w:rsid w:val="55D001D1"/>
    <w:rsid w:val="563E5342"/>
    <w:rsid w:val="56510A85"/>
    <w:rsid w:val="56737851"/>
    <w:rsid w:val="567B117E"/>
    <w:rsid w:val="568C18E1"/>
    <w:rsid w:val="56B063AF"/>
    <w:rsid w:val="56C241D6"/>
    <w:rsid w:val="56C453AF"/>
    <w:rsid w:val="56CA5F4E"/>
    <w:rsid w:val="56CE6835"/>
    <w:rsid w:val="56FC15F5"/>
    <w:rsid w:val="57177BDD"/>
    <w:rsid w:val="57384B5F"/>
    <w:rsid w:val="57396B47"/>
    <w:rsid w:val="574B39E5"/>
    <w:rsid w:val="575925A3"/>
    <w:rsid w:val="57914645"/>
    <w:rsid w:val="579D2DD8"/>
    <w:rsid w:val="57BD259B"/>
    <w:rsid w:val="58150BC0"/>
    <w:rsid w:val="58203FB8"/>
    <w:rsid w:val="5834745D"/>
    <w:rsid w:val="5837755C"/>
    <w:rsid w:val="584D1827"/>
    <w:rsid w:val="587932F5"/>
    <w:rsid w:val="587A0D10"/>
    <w:rsid w:val="588C4ECA"/>
    <w:rsid w:val="589038AF"/>
    <w:rsid w:val="58B73A25"/>
    <w:rsid w:val="58C144A4"/>
    <w:rsid w:val="58EE2032"/>
    <w:rsid w:val="592E67D3"/>
    <w:rsid w:val="59593DA4"/>
    <w:rsid w:val="598612D1"/>
    <w:rsid w:val="5987789B"/>
    <w:rsid w:val="599807F7"/>
    <w:rsid w:val="59CD7278"/>
    <w:rsid w:val="59F5698E"/>
    <w:rsid w:val="5A19426B"/>
    <w:rsid w:val="5A5D7000"/>
    <w:rsid w:val="5A663955"/>
    <w:rsid w:val="5A731BCE"/>
    <w:rsid w:val="5AA20705"/>
    <w:rsid w:val="5ABB22E8"/>
    <w:rsid w:val="5AD3266C"/>
    <w:rsid w:val="5AEE677B"/>
    <w:rsid w:val="5AF7469F"/>
    <w:rsid w:val="5B946695"/>
    <w:rsid w:val="5BB46942"/>
    <w:rsid w:val="5BDF5D8A"/>
    <w:rsid w:val="5BEF34D6"/>
    <w:rsid w:val="5C3C37CF"/>
    <w:rsid w:val="5C633385"/>
    <w:rsid w:val="5C7D6D34"/>
    <w:rsid w:val="5CC20BEA"/>
    <w:rsid w:val="5D47477D"/>
    <w:rsid w:val="5D4F6922"/>
    <w:rsid w:val="5D8A2DB3"/>
    <w:rsid w:val="5DE66B5A"/>
    <w:rsid w:val="5E27032F"/>
    <w:rsid w:val="5E977899"/>
    <w:rsid w:val="5EC2182D"/>
    <w:rsid w:val="5EC41B46"/>
    <w:rsid w:val="5EE04DB6"/>
    <w:rsid w:val="5F21609C"/>
    <w:rsid w:val="5F227739"/>
    <w:rsid w:val="5F4C7568"/>
    <w:rsid w:val="5F6366B5"/>
    <w:rsid w:val="5F671C30"/>
    <w:rsid w:val="5FE84E0C"/>
    <w:rsid w:val="602D6CC3"/>
    <w:rsid w:val="60430294"/>
    <w:rsid w:val="608C17E2"/>
    <w:rsid w:val="60A56859"/>
    <w:rsid w:val="60AB0A95"/>
    <w:rsid w:val="60B620AE"/>
    <w:rsid w:val="6146003C"/>
    <w:rsid w:val="61A77FF5"/>
    <w:rsid w:val="61DC274E"/>
    <w:rsid w:val="62287742"/>
    <w:rsid w:val="62690F0D"/>
    <w:rsid w:val="62970456"/>
    <w:rsid w:val="62AB703F"/>
    <w:rsid w:val="62C21944"/>
    <w:rsid w:val="62E2418A"/>
    <w:rsid w:val="62FF13FF"/>
    <w:rsid w:val="634E70A1"/>
    <w:rsid w:val="638D3AC8"/>
    <w:rsid w:val="63F53E92"/>
    <w:rsid w:val="641F5CF2"/>
    <w:rsid w:val="64267CB1"/>
    <w:rsid w:val="643E4FFA"/>
    <w:rsid w:val="6486074F"/>
    <w:rsid w:val="6488707F"/>
    <w:rsid w:val="64D63485"/>
    <w:rsid w:val="654C7BEB"/>
    <w:rsid w:val="655770B1"/>
    <w:rsid w:val="655E14F4"/>
    <w:rsid w:val="657F70AC"/>
    <w:rsid w:val="65C21C5B"/>
    <w:rsid w:val="66342E42"/>
    <w:rsid w:val="664803B2"/>
    <w:rsid w:val="66807F42"/>
    <w:rsid w:val="66AB68F4"/>
    <w:rsid w:val="66D042CB"/>
    <w:rsid w:val="66D56024"/>
    <w:rsid w:val="66E77BCB"/>
    <w:rsid w:val="66F44096"/>
    <w:rsid w:val="67204E8B"/>
    <w:rsid w:val="67654F94"/>
    <w:rsid w:val="67A930D3"/>
    <w:rsid w:val="67C73559"/>
    <w:rsid w:val="68071723"/>
    <w:rsid w:val="681C38A5"/>
    <w:rsid w:val="687727F9"/>
    <w:rsid w:val="68863414"/>
    <w:rsid w:val="68BD36CF"/>
    <w:rsid w:val="68EF247D"/>
    <w:rsid w:val="690A5BF1"/>
    <w:rsid w:val="691427CE"/>
    <w:rsid w:val="69394F61"/>
    <w:rsid w:val="6942033D"/>
    <w:rsid w:val="69605006"/>
    <w:rsid w:val="699D6C67"/>
    <w:rsid w:val="69F60125"/>
    <w:rsid w:val="6A691E74"/>
    <w:rsid w:val="6A7774B8"/>
    <w:rsid w:val="6AEC1C54"/>
    <w:rsid w:val="6AF11C0B"/>
    <w:rsid w:val="6AFA57EE"/>
    <w:rsid w:val="6B64154A"/>
    <w:rsid w:val="6B841E8D"/>
    <w:rsid w:val="6B923E7E"/>
    <w:rsid w:val="6BD61FBC"/>
    <w:rsid w:val="6BEF4A60"/>
    <w:rsid w:val="6BF568E7"/>
    <w:rsid w:val="6C0457A2"/>
    <w:rsid w:val="6C276CBC"/>
    <w:rsid w:val="6C315445"/>
    <w:rsid w:val="6C41735C"/>
    <w:rsid w:val="6C9A55BC"/>
    <w:rsid w:val="6C9E360C"/>
    <w:rsid w:val="6CCE0573"/>
    <w:rsid w:val="6CD30E0D"/>
    <w:rsid w:val="6CE64481"/>
    <w:rsid w:val="6D2A2982"/>
    <w:rsid w:val="6D7D3037"/>
    <w:rsid w:val="6D8B6DD7"/>
    <w:rsid w:val="6DD650C8"/>
    <w:rsid w:val="6DFC3138"/>
    <w:rsid w:val="6E05302D"/>
    <w:rsid w:val="6E77591A"/>
    <w:rsid w:val="6EA2262A"/>
    <w:rsid w:val="6EBE0D6F"/>
    <w:rsid w:val="6EDB549D"/>
    <w:rsid w:val="6EF07839"/>
    <w:rsid w:val="6F0137F4"/>
    <w:rsid w:val="6F086931"/>
    <w:rsid w:val="6F1352D6"/>
    <w:rsid w:val="6F1D10D4"/>
    <w:rsid w:val="6F29386C"/>
    <w:rsid w:val="6F49087B"/>
    <w:rsid w:val="6F773AB6"/>
    <w:rsid w:val="6F800BBD"/>
    <w:rsid w:val="70666005"/>
    <w:rsid w:val="708017B4"/>
    <w:rsid w:val="7082433D"/>
    <w:rsid w:val="70AD157D"/>
    <w:rsid w:val="70D07922"/>
    <w:rsid w:val="712D6D4D"/>
    <w:rsid w:val="71324139"/>
    <w:rsid w:val="714D4E70"/>
    <w:rsid w:val="715F4994"/>
    <w:rsid w:val="716E5670"/>
    <w:rsid w:val="719C3C04"/>
    <w:rsid w:val="71CA0B9B"/>
    <w:rsid w:val="71D76A8E"/>
    <w:rsid w:val="72007D93"/>
    <w:rsid w:val="7218705B"/>
    <w:rsid w:val="723706DC"/>
    <w:rsid w:val="7265409A"/>
    <w:rsid w:val="72783DCD"/>
    <w:rsid w:val="727D3F4E"/>
    <w:rsid w:val="72BE658A"/>
    <w:rsid w:val="72CC5EC7"/>
    <w:rsid w:val="72F0605A"/>
    <w:rsid w:val="73111C08"/>
    <w:rsid w:val="7330600F"/>
    <w:rsid w:val="73467A28"/>
    <w:rsid w:val="73544A9D"/>
    <w:rsid w:val="735F6D3B"/>
    <w:rsid w:val="73BF4107"/>
    <w:rsid w:val="73C31078"/>
    <w:rsid w:val="73EA4EA7"/>
    <w:rsid w:val="73EB2787"/>
    <w:rsid w:val="74533E38"/>
    <w:rsid w:val="7487654A"/>
    <w:rsid w:val="74F6722B"/>
    <w:rsid w:val="751F49D4"/>
    <w:rsid w:val="75CD61DE"/>
    <w:rsid w:val="75DD2CBB"/>
    <w:rsid w:val="7604700B"/>
    <w:rsid w:val="7654775F"/>
    <w:rsid w:val="768A40CF"/>
    <w:rsid w:val="76B34DC5"/>
    <w:rsid w:val="77A35559"/>
    <w:rsid w:val="77FE2FC7"/>
    <w:rsid w:val="78006D3F"/>
    <w:rsid w:val="785E5813"/>
    <w:rsid w:val="786D1EFA"/>
    <w:rsid w:val="787C70A1"/>
    <w:rsid w:val="78866B18"/>
    <w:rsid w:val="788F00C3"/>
    <w:rsid w:val="78A13E89"/>
    <w:rsid w:val="78B10039"/>
    <w:rsid w:val="78CB48EE"/>
    <w:rsid w:val="78E56727"/>
    <w:rsid w:val="795E5322"/>
    <w:rsid w:val="7993504C"/>
    <w:rsid w:val="79D35BB6"/>
    <w:rsid w:val="79DA711C"/>
    <w:rsid w:val="79E81839"/>
    <w:rsid w:val="7A281F9B"/>
    <w:rsid w:val="7A2B702B"/>
    <w:rsid w:val="7AA5597C"/>
    <w:rsid w:val="7AC93B5A"/>
    <w:rsid w:val="7AF366E7"/>
    <w:rsid w:val="7B2A40D3"/>
    <w:rsid w:val="7B3B008E"/>
    <w:rsid w:val="7B5B6920"/>
    <w:rsid w:val="7BC6204D"/>
    <w:rsid w:val="7BD43AA5"/>
    <w:rsid w:val="7C051ADF"/>
    <w:rsid w:val="7C3E2066"/>
    <w:rsid w:val="7C5036C5"/>
    <w:rsid w:val="7C572CA5"/>
    <w:rsid w:val="7CC85951"/>
    <w:rsid w:val="7CDF6C8D"/>
    <w:rsid w:val="7D3B6123"/>
    <w:rsid w:val="7D492DAE"/>
    <w:rsid w:val="7D60202E"/>
    <w:rsid w:val="7D62500D"/>
    <w:rsid w:val="7DA81E00"/>
    <w:rsid w:val="7E8913FA"/>
    <w:rsid w:val="7EA128FE"/>
    <w:rsid w:val="7F030EC3"/>
    <w:rsid w:val="7F564299"/>
    <w:rsid w:val="7F5659A9"/>
    <w:rsid w:val="7F8E2E85"/>
    <w:rsid w:val="7FBB179D"/>
    <w:rsid w:val="7FCB7B83"/>
    <w:rsid w:val="7FD92A36"/>
    <w:rsid w:val="7FF0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3956</Words>
  <Characters>4629</Characters>
  <Lines>1</Lines>
  <Paragraphs>1</Paragraphs>
  <TotalTime>131</TotalTime>
  <ScaleCrop>false</ScaleCrop>
  <LinksUpToDate>false</LinksUpToDate>
  <CharactersWithSpaces>4758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2018-12-19T06:29:00Z</dcterms:created>
  <dc:creator>Administrator</dc:creator>
  <cp:lastModifiedBy>断诗</cp:lastModifiedBy>
  <dcterms:modified xsi:type="dcterms:W3CDTF">2022-03-24T09:16:58Z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DC654B3DD06C40409366A7A956AFEFBC</vt:lpwstr>
  </property>
</Properties>
</file>