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CFF8" w14:textId="601BD707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CB4CD3">
        <w:rPr>
          <w:rFonts w:eastAsia="Arial"/>
          <w:w w:val="99"/>
        </w:rPr>
        <w:t>4</w:t>
      </w:r>
    </w:p>
    <w:p w14:paraId="321C5847" w14:textId="499E51EE" w:rsidR="00475075" w:rsidRDefault="00221979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UWP</w:t>
      </w:r>
      <w:r w:rsidR="00593B7A">
        <w:rPr>
          <w:rFonts w:eastAsia="Arial"/>
          <w:sz w:val="26"/>
          <w:szCs w:val="26"/>
        </w:rPr>
        <w:t xml:space="preserve"> Applications</w:t>
      </w:r>
      <w:r w:rsidR="00A92250">
        <w:rPr>
          <w:rFonts w:eastAsia="Arial"/>
          <w:sz w:val="26"/>
          <w:szCs w:val="26"/>
        </w:rPr>
        <w:t xml:space="preserve"> – Local Note</w:t>
      </w:r>
      <w:r w:rsidR="00022902">
        <w:rPr>
          <w:rFonts w:eastAsia="Arial"/>
          <w:sz w:val="26"/>
          <w:szCs w:val="26"/>
        </w:rPr>
        <w:t>, Part III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37BC19F9" w:rsidR="0003223F" w:rsidRPr="008C620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 w:rsidRPr="008C6202">
        <w:rPr>
          <w:rStyle w:val="Heading4Char"/>
          <w:sz w:val="24"/>
          <w:szCs w:val="24"/>
        </w:rPr>
        <w:t>12.5</w:t>
      </w:r>
      <w:r w:rsidRPr="008C6202">
        <w:rPr>
          <w:sz w:val="24"/>
          <w:szCs w:val="24"/>
        </w:rPr>
        <w:t>% of overall course mark.</w:t>
      </w:r>
    </w:p>
    <w:p w14:paraId="7B4D25D3" w14:textId="4DC4E2B2" w:rsidR="00593B7A" w:rsidRPr="008C6202" w:rsidRDefault="0003223F" w:rsidP="0003223F">
      <w:pPr>
        <w:ind w:right="-20"/>
        <w:rPr>
          <w:b/>
          <w:sz w:val="24"/>
          <w:szCs w:val="24"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4A2E83">
        <w:rPr>
          <w:b/>
          <w:sz w:val="24"/>
          <w:szCs w:val="24"/>
        </w:rPr>
        <w:t xml:space="preserve">See due date on A4 </w:t>
      </w:r>
      <w:proofErr w:type="spellStart"/>
      <w:proofErr w:type="gramStart"/>
      <w:r w:rsidR="004A2E83">
        <w:rPr>
          <w:b/>
          <w:sz w:val="24"/>
          <w:szCs w:val="24"/>
        </w:rPr>
        <w:t>dropbox</w:t>
      </w:r>
      <w:proofErr w:type="spellEnd"/>
      <w:r w:rsidR="004A2E83">
        <w:rPr>
          <w:b/>
          <w:sz w:val="24"/>
          <w:szCs w:val="24"/>
        </w:rPr>
        <w:t xml:space="preserve">  –</w:t>
      </w:r>
      <w:proofErr w:type="gramEnd"/>
      <w:r w:rsidR="004A2E83">
        <w:rPr>
          <w:b/>
          <w:sz w:val="24"/>
          <w:szCs w:val="24"/>
        </w:rPr>
        <w:t xml:space="preserve"> Marked by code review during scheduled class time</w:t>
      </w:r>
    </w:p>
    <w:p w14:paraId="266DB006" w14:textId="77777777" w:rsidR="0003223F" w:rsidRPr="008C6202" w:rsidRDefault="0003223F" w:rsidP="0003223F">
      <w:pPr>
        <w:spacing w:after="200" w:line="276" w:lineRule="auto"/>
        <w:rPr>
          <w:sz w:val="24"/>
          <w:szCs w:val="24"/>
        </w:rPr>
      </w:pPr>
      <w:r w:rsidRPr="008C6202">
        <w:rPr>
          <w:sz w:val="24"/>
          <w:szCs w:val="24"/>
        </w:rPr>
        <w:t>Late submissions will receive the standard late submission penalty as stated in the course outline. (5% overall deduction per day late, and 0% after assignment handed back to the class.)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18D7AD7" w:rsidR="0003223F" w:rsidRPr="008C6202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6202">
        <w:rPr>
          <w:sz w:val="24"/>
          <w:szCs w:val="24"/>
        </w:rPr>
        <w:t xml:space="preserve">In </w:t>
      </w:r>
      <w:r w:rsidRPr="008C6202">
        <w:rPr>
          <w:spacing w:val="-1"/>
          <w:sz w:val="24"/>
          <w:szCs w:val="24"/>
        </w:rPr>
        <w:t xml:space="preserve">Visual Studio, use XAML/C# </w:t>
      </w:r>
      <w:r w:rsidR="0003223F" w:rsidRPr="008C6202">
        <w:rPr>
          <w:sz w:val="24"/>
          <w:szCs w:val="24"/>
        </w:rPr>
        <w:t xml:space="preserve">to </w:t>
      </w:r>
      <w:r w:rsidR="0003223F" w:rsidRPr="008C6202">
        <w:rPr>
          <w:spacing w:val="-2"/>
          <w:sz w:val="24"/>
          <w:szCs w:val="24"/>
        </w:rPr>
        <w:t>c</w:t>
      </w:r>
      <w:r w:rsidR="0003223F" w:rsidRPr="008C6202">
        <w:rPr>
          <w:spacing w:val="1"/>
          <w:sz w:val="24"/>
          <w:szCs w:val="24"/>
        </w:rPr>
        <w:t>r</w:t>
      </w:r>
      <w:r w:rsidR="0003223F" w:rsidRPr="008C6202">
        <w:rPr>
          <w:spacing w:val="-1"/>
          <w:sz w:val="24"/>
          <w:szCs w:val="24"/>
        </w:rPr>
        <w:t>e</w:t>
      </w:r>
      <w:r w:rsidR="0003223F" w:rsidRPr="008C6202">
        <w:rPr>
          <w:sz w:val="24"/>
          <w:szCs w:val="24"/>
        </w:rPr>
        <w:t>a</w:t>
      </w:r>
      <w:r w:rsidR="0003223F" w:rsidRPr="008C6202">
        <w:rPr>
          <w:spacing w:val="-1"/>
          <w:sz w:val="24"/>
          <w:szCs w:val="24"/>
        </w:rPr>
        <w:t>t</w:t>
      </w:r>
      <w:r w:rsidR="0003223F" w:rsidRPr="008C6202">
        <w:rPr>
          <w:sz w:val="24"/>
          <w:szCs w:val="24"/>
        </w:rPr>
        <w:t>e</w:t>
      </w:r>
      <w:r w:rsidR="0003223F" w:rsidRPr="008C6202">
        <w:rPr>
          <w:spacing w:val="-1"/>
          <w:sz w:val="24"/>
          <w:szCs w:val="24"/>
        </w:rPr>
        <w:t xml:space="preserve"> </w:t>
      </w:r>
      <w:r w:rsidRPr="008C6202">
        <w:rPr>
          <w:spacing w:val="-1"/>
          <w:sz w:val="24"/>
          <w:szCs w:val="24"/>
        </w:rPr>
        <w:t xml:space="preserve">a </w:t>
      </w:r>
      <w:r w:rsidR="00221979" w:rsidRPr="008C6202">
        <w:rPr>
          <w:spacing w:val="-1"/>
          <w:sz w:val="24"/>
          <w:szCs w:val="24"/>
        </w:rPr>
        <w:t>U</w:t>
      </w:r>
      <w:r w:rsidRPr="008C6202">
        <w:rPr>
          <w:spacing w:val="-1"/>
          <w:sz w:val="24"/>
          <w:szCs w:val="24"/>
        </w:rPr>
        <w:t>WP</w:t>
      </w:r>
      <w:r w:rsidRPr="008C6202">
        <w:rPr>
          <w:spacing w:val="3"/>
          <w:sz w:val="24"/>
          <w:szCs w:val="24"/>
        </w:rPr>
        <w:t xml:space="preserve"> application</w:t>
      </w:r>
      <w:r w:rsidR="0003223F" w:rsidRPr="008C6202">
        <w:rPr>
          <w:spacing w:val="3"/>
          <w:sz w:val="24"/>
          <w:szCs w:val="24"/>
        </w:rPr>
        <w:t xml:space="preserve"> </w:t>
      </w:r>
      <w:r w:rsidRPr="008C6202">
        <w:rPr>
          <w:spacing w:val="3"/>
          <w:sz w:val="24"/>
          <w:szCs w:val="24"/>
        </w:rPr>
        <w:t xml:space="preserve">as described </w:t>
      </w:r>
      <w:r w:rsidRPr="008C6202">
        <w:rPr>
          <w:spacing w:val="1"/>
          <w:sz w:val="24"/>
          <w:szCs w:val="24"/>
        </w:rPr>
        <w:t>by the requirements of this assignment</w:t>
      </w:r>
      <w:r w:rsidR="0003223F" w:rsidRPr="008C6202">
        <w:rPr>
          <w:sz w:val="24"/>
          <w:szCs w:val="24"/>
        </w:rPr>
        <w:t>.</w:t>
      </w:r>
      <w:bookmarkStart w:id="0" w:name="_GoBack"/>
      <w:bookmarkEnd w:id="0"/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518EAA5F" w:rsidR="0003223F" w:rsidRPr="008C6202" w:rsidRDefault="00593B7A" w:rsidP="0003223F">
      <w:pPr>
        <w:spacing w:after="200" w:line="276" w:lineRule="auto"/>
        <w:rPr>
          <w:sz w:val="24"/>
          <w:szCs w:val="24"/>
        </w:rPr>
      </w:pPr>
      <w:r w:rsidRPr="008C6202">
        <w:rPr>
          <w:sz w:val="24"/>
          <w:szCs w:val="24"/>
        </w:rPr>
        <w:t xml:space="preserve">Submission of work will be achieved through your GitHub repository. Please ensure that the commit you wish to have marked is labelled </w:t>
      </w:r>
      <w:r w:rsidR="00E620ED" w:rsidRPr="008C6202">
        <w:rPr>
          <w:sz w:val="24"/>
          <w:szCs w:val="24"/>
        </w:rPr>
        <w:t>with an appropri</w:t>
      </w:r>
      <w:r w:rsidR="00B03102" w:rsidRPr="008C6202">
        <w:rPr>
          <w:sz w:val="24"/>
          <w:szCs w:val="24"/>
        </w:rPr>
        <w:t xml:space="preserve">ate Commit Comment in your repo and that you upload a text file with your commit ID to </w:t>
      </w:r>
      <w:r w:rsidR="00E60181">
        <w:rPr>
          <w:sz w:val="24"/>
          <w:szCs w:val="24"/>
        </w:rPr>
        <w:t>Brightspace</w:t>
      </w:r>
      <w:r w:rsidR="00B03102" w:rsidRPr="008C6202">
        <w:rPr>
          <w:sz w:val="24"/>
          <w:szCs w:val="24"/>
        </w:rPr>
        <w:t xml:space="preserve">. </w:t>
      </w:r>
      <w:r w:rsidRPr="008C6202">
        <w:rPr>
          <w:sz w:val="24"/>
          <w:szCs w:val="24"/>
        </w:rPr>
        <w:t>Unless otherwise specified, your most recent commit</w:t>
      </w:r>
      <w:r w:rsidR="00E620ED" w:rsidRPr="008C6202">
        <w:rPr>
          <w:sz w:val="24"/>
          <w:szCs w:val="24"/>
        </w:rPr>
        <w:t xml:space="preserve"> prior to the assignment deadline will be the one chosen for evaluation.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32514A98" w:rsidR="006F0F3D" w:rsidRPr="008C6202" w:rsidRDefault="006F0F3D" w:rsidP="006F0F3D">
      <w:pPr>
        <w:rPr>
          <w:sz w:val="24"/>
          <w:szCs w:val="24"/>
        </w:rPr>
      </w:pPr>
      <w:r w:rsidRPr="008C6202">
        <w:rPr>
          <w:sz w:val="24"/>
          <w:szCs w:val="24"/>
        </w:rPr>
        <w:t xml:space="preserve">To insure the greatest chance of success on this assignment, be sure to check the marking rubrics at the end of this document or in </w:t>
      </w:r>
      <w:r w:rsidR="00E60181">
        <w:rPr>
          <w:sz w:val="24"/>
          <w:szCs w:val="24"/>
        </w:rPr>
        <w:t>Brightspace</w:t>
      </w:r>
      <w:r w:rsidRPr="008C6202">
        <w:rPr>
          <w:sz w:val="24"/>
          <w:szCs w:val="24"/>
        </w:rPr>
        <w:t>. The rubrics contain the criteria your instructor will be assessing when marking your assignment.</w:t>
      </w:r>
    </w:p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73612B27" w:rsidR="004337AB" w:rsidRDefault="004337AB" w:rsidP="004337AB">
      <w:pPr>
        <w:pStyle w:val="Heading2"/>
      </w:pPr>
      <w:r>
        <w:lastRenderedPageBreak/>
        <w:t xml:space="preserve">Program – </w:t>
      </w:r>
      <w:proofErr w:type="spellStart"/>
      <w:r w:rsidR="00221979">
        <w:t>LocalNote</w:t>
      </w:r>
      <w:proofErr w:type="spellEnd"/>
      <w:r w:rsidR="00022902" w:rsidRPr="00022902">
        <w:t>, Part III</w:t>
      </w:r>
      <w:r>
        <w:br/>
      </w:r>
    </w:p>
    <w:p w14:paraId="3396CE6E" w14:textId="5E60C61D" w:rsidR="00946B10" w:rsidRDefault="008C6202" w:rsidP="00946B10">
      <w:pPr>
        <w:pStyle w:val="Heading2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Continue the development of the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LocalNote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app created in Assignment Tw</w:t>
      </w:r>
      <w:r w:rsidR="00716142">
        <w:rPr>
          <w:rFonts w:asciiTheme="minorHAnsi" w:eastAsiaTheme="minorEastAsia" w:hAnsiTheme="minorHAnsi" w:cstheme="minorBidi"/>
          <w:sz w:val="24"/>
          <w:szCs w:val="24"/>
        </w:rPr>
        <w:t>o</w:t>
      </w:r>
      <w:r w:rsidR="005C03F8">
        <w:rPr>
          <w:rFonts w:asciiTheme="minorHAnsi" w:eastAsiaTheme="minorEastAsia" w:hAnsiTheme="minorHAnsi" w:cstheme="minorBidi"/>
          <w:sz w:val="24"/>
          <w:szCs w:val="24"/>
        </w:rPr>
        <w:t xml:space="preserve"> &amp; Three</w:t>
      </w:r>
      <w:r w:rsidR="00716142">
        <w:rPr>
          <w:rFonts w:asciiTheme="minorHAnsi" w:eastAsiaTheme="minorEastAsia" w:hAnsiTheme="minorHAnsi" w:cstheme="minorBidi"/>
          <w:sz w:val="24"/>
          <w:szCs w:val="24"/>
        </w:rPr>
        <w:t>, with the additions listed below.</w:t>
      </w:r>
    </w:p>
    <w:p w14:paraId="2955D709" w14:textId="77777777" w:rsidR="00716142" w:rsidRDefault="00716142" w:rsidP="00716142">
      <w:pPr>
        <w:spacing w:line="259" w:lineRule="auto"/>
        <w:rPr>
          <w:sz w:val="24"/>
          <w:szCs w:val="24"/>
        </w:rPr>
      </w:pPr>
    </w:p>
    <w:p w14:paraId="4E970DF5" w14:textId="354548DC" w:rsidR="00716142" w:rsidRPr="00716142" w:rsidRDefault="00716142" w:rsidP="00716142">
      <w:pPr>
        <w:spacing w:line="259" w:lineRule="auto"/>
        <w:rPr>
          <w:sz w:val="24"/>
          <w:szCs w:val="24"/>
        </w:rPr>
      </w:pPr>
      <w:r w:rsidRPr="00716142">
        <w:rPr>
          <w:b/>
          <w:sz w:val="24"/>
          <w:szCs w:val="24"/>
        </w:rPr>
        <w:t>Note:</w:t>
      </w:r>
      <w:r w:rsidRPr="00716142">
        <w:rPr>
          <w:sz w:val="24"/>
          <w:szCs w:val="24"/>
        </w:rPr>
        <w:t xml:space="preserve"> </w:t>
      </w:r>
      <w:r>
        <w:rPr>
          <w:sz w:val="24"/>
          <w:szCs w:val="24"/>
        </w:rPr>
        <w:t>All primary application f</w:t>
      </w:r>
      <w:r w:rsidRPr="00716142">
        <w:rPr>
          <w:sz w:val="24"/>
          <w:szCs w:val="24"/>
        </w:rPr>
        <w:t xml:space="preserve">unctionality from the </w:t>
      </w:r>
      <w:r>
        <w:rPr>
          <w:sz w:val="24"/>
          <w:szCs w:val="24"/>
        </w:rPr>
        <w:t>previous assignment is expected to work properly, which means errors/omissions from the previous submission are required to have been fixed. This doesn’t mean every cosmetic issue or small-scale bug must be fixed, but you will lose marks on this version of the app if primary elements of the app are missing or broken.</w:t>
      </w:r>
    </w:p>
    <w:p w14:paraId="54A4F0B6" w14:textId="77777777" w:rsidR="002D46C4" w:rsidRDefault="002D46C4" w:rsidP="002D46C4">
      <w:pPr>
        <w:pStyle w:val="ListParagraph"/>
        <w:spacing w:line="259" w:lineRule="auto"/>
        <w:rPr>
          <w:sz w:val="24"/>
          <w:szCs w:val="24"/>
        </w:rPr>
      </w:pPr>
    </w:p>
    <w:p w14:paraId="3E08F5DD" w14:textId="78CD063C" w:rsidR="00716142" w:rsidRPr="00716142" w:rsidRDefault="00716142" w:rsidP="00716142">
      <w:pPr>
        <w:pStyle w:val="ListParagraph"/>
        <w:spacing w:line="259" w:lineRule="auto"/>
        <w:ind w:left="0"/>
        <w:rPr>
          <w:b/>
          <w:sz w:val="24"/>
          <w:szCs w:val="24"/>
        </w:rPr>
      </w:pPr>
      <w:r w:rsidRPr="00716142">
        <w:rPr>
          <w:b/>
          <w:sz w:val="28"/>
          <w:szCs w:val="24"/>
        </w:rPr>
        <w:t>Additional Functionality:</w:t>
      </w:r>
    </w:p>
    <w:p w14:paraId="3859A00A" w14:textId="32F2D4B0" w:rsidR="00716142" w:rsidRPr="00716142" w:rsidRDefault="008C6202" w:rsidP="00716142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Functionality from previous app </w:t>
      </w:r>
      <w:r w:rsidR="00A83EF7">
        <w:rPr>
          <w:sz w:val="24"/>
          <w:szCs w:val="24"/>
        </w:rPr>
        <w:t xml:space="preserve">versions </w:t>
      </w:r>
      <w:r>
        <w:rPr>
          <w:sz w:val="24"/>
          <w:szCs w:val="24"/>
        </w:rPr>
        <w:t xml:space="preserve">should continue to </w:t>
      </w:r>
      <w:r w:rsidR="00716142">
        <w:rPr>
          <w:sz w:val="24"/>
          <w:szCs w:val="24"/>
        </w:rPr>
        <w:t xml:space="preserve">work as expected. </w:t>
      </w:r>
    </w:p>
    <w:p w14:paraId="3C4C6124" w14:textId="69682157" w:rsidR="00A83EF7" w:rsidRDefault="00A83EF7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Refactor the backend of your existing application to read and write all Note data from a </w:t>
      </w:r>
      <w:r w:rsidR="008B7CC7" w:rsidRPr="008B7CC7">
        <w:rPr>
          <w:b/>
          <w:sz w:val="24"/>
          <w:szCs w:val="24"/>
        </w:rPr>
        <w:t>local</w:t>
      </w:r>
      <w:r w:rsidR="008B7CC7">
        <w:rPr>
          <w:sz w:val="24"/>
          <w:szCs w:val="24"/>
        </w:rPr>
        <w:t xml:space="preserve"> </w:t>
      </w:r>
      <w:r>
        <w:rPr>
          <w:sz w:val="24"/>
          <w:szCs w:val="24"/>
        </w:rPr>
        <w:t>SQLite database (in place of saving text files to the file system). This enhancement should cover all reading, saving, editing and deleting functionality from the prior assignments.</w:t>
      </w:r>
    </w:p>
    <w:p w14:paraId="54636126" w14:textId="1FD6B3A3" w:rsidR="00A83EF7" w:rsidRDefault="009D1F49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While in a note’s Edit Mode, a</w:t>
      </w:r>
      <w:r w:rsidR="00A83EF7">
        <w:rPr>
          <w:sz w:val="24"/>
          <w:szCs w:val="24"/>
        </w:rPr>
        <w:t xml:space="preserve">dd a new command bar to allow some Rich Text </w:t>
      </w:r>
      <w:r w:rsidR="008B7CC7">
        <w:rPr>
          <w:sz w:val="24"/>
          <w:szCs w:val="24"/>
        </w:rPr>
        <w:t>Format</w:t>
      </w:r>
      <w:r w:rsidR="00A83EF7">
        <w:rPr>
          <w:sz w:val="24"/>
          <w:szCs w:val="24"/>
        </w:rPr>
        <w:t xml:space="preserve"> (RTF) formatting of note content. At minimum, functionality for bold, underlined and italicized text must be added.</w:t>
      </w:r>
    </w:p>
    <w:p w14:paraId="58374822" w14:textId="69EFB195" w:rsidR="00A83EF7" w:rsidRDefault="00A83EF7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About screen to be a XAML page </w:t>
      </w:r>
      <w:r w:rsidR="009D1F49">
        <w:rPr>
          <w:sz w:val="24"/>
          <w:szCs w:val="24"/>
        </w:rPr>
        <w:t xml:space="preserve">that </w:t>
      </w:r>
      <w:r>
        <w:rPr>
          <w:sz w:val="24"/>
          <w:szCs w:val="24"/>
        </w:rPr>
        <w:t>display</w:t>
      </w:r>
      <w:r w:rsidR="009D1F49">
        <w:rPr>
          <w:sz w:val="24"/>
          <w:szCs w:val="24"/>
        </w:rPr>
        <w:t>s</w:t>
      </w:r>
      <w:r>
        <w:rPr>
          <w:sz w:val="24"/>
          <w:szCs w:val="24"/>
        </w:rPr>
        <w:t xml:space="preserve"> more app-specific data, </w:t>
      </w:r>
      <w:r w:rsidR="009D1F49">
        <w:rPr>
          <w:sz w:val="24"/>
          <w:szCs w:val="24"/>
        </w:rPr>
        <w:t>r</w:t>
      </w:r>
      <w:r>
        <w:rPr>
          <w:sz w:val="24"/>
          <w:szCs w:val="24"/>
        </w:rPr>
        <w:t>etrieve</w:t>
      </w:r>
      <w:r w:rsidR="009D1F49">
        <w:rPr>
          <w:sz w:val="24"/>
          <w:szCs w:val="24"/>
        </w:rPr>
        <w:t>d from</w:t>
      </w:r>
      <w:r>
        <w:rPr>
          <w:sz w:val="24"/>
          <w:szCs w:val="24"/>
        </w:rPr>
        <w:t xml:space="preserve"> the application’s settings.</w:t>
      </w:r>
      <w:r w:rsidR="009D1F49">
        <w:rPr>
          <w:sz w:val="24"/>
          <w:szCs w:val="24"/>
        </w:rPr>
        <w:t xml:space="preserve"> The new XAML page should have a Back button to return to the main screen.</w:t>
      </w:r>
    </w:p>
    <w:p w14:paraId="2B7C8216" w14:textId="3A48CC02" w:rsidR="00BB72C8" w:rsidRPr="00BB72C8" w:rsidRDefault="00BB72C8" w:rsidP="00BB72C8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Accessibility improvements must be added to </w:t>
      </w:r>
      <w:r w:rsidR="00E27310">
        <w:rPr>
          <w:sz w:val="24"/>
          <w:szCs w:val="24"/>
        </w:rPr>
        <w:t xml:space="preserve">all major UI elements in </w:t>
      </w:r>
      <w:r>
        <w:rPr>
          <w:sz w:val="24"/>
          <w:szCs w:val="24"/>
        </w:rPr>
        <w:t xml:space="preserve">the app, </w:t>
      </w:r>
      <w:r w:rsidR="00E27310">
        <w:rPr>
          <w:sz w:val="24"/>
          <w:szCs w:val="24"/>
        </w:rPr>
        <w:t xml:space="preserve">such as </w:t>
      </w:r>
      <w:r>
        <w:rPr>
          <w:sz w:val="24"/>
          <w:szCs w:val="24"/>
        </w:rPr>
        <w:t>Help Text and tooltips</w:t>
      </w:r>
      <w:r w:rsidR="00E27310">
        <w:rPr>
          <w:sz w:val="24"/>
          <w:szCs w:val="24"/>
        </w:rPr>
        <w:t>.</w:t>
      </w:r>
    </w:p>
    <w:p w14:paraId="1B9B7B8B" w14:textId="62F1019C" w:rsidR="00F97226" w:rsidRDefault="009D1F49" w:rsidP="009D1F49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Coverage for all new non-UI functionality should be added to the </w:t>
      </w:r>
      <w:r w:rsidR="00235CD1" w:rsidRPr="008C6202">
        <w:rPr>
          <w:sz w:val="24"/>
          <w:szCs w:val="24"/>
        </w:rPr>
        <w:t>Unit Testing</w:t>
      </w:r>
      <w:r w:rsidR="008C6202">
        <w:rPr>
          <w:sz w:val="24"/>
          <w:szCs w:val="24"/>
        </w:rPr>
        <w:t xml:space="preserve"> </w:t>
      </w:r>
      <w:r>
        <w:rPr>
          <w:sz w:val="24"/>
          <w:szCs w:val="24"/>
        </w:rPr>
        <w:t>scheme, with a comment to show differences from unit tests for the previous assignment.</w:t>
      </w:r>
    </w:p>
    <w:p w14:paraId="3E1C03FE" w14:textId="17582A21" w:rsidR="00716142" w:rsidRPr="00716142" w:rsidRDefault="009D1F49" w:rsidP="00716142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Final polish</w:t>
      </w:r>
      <w:r w:rsidR="004C3A42">
        <w:rPr>
          <w:sz w:val="24"/>
          <w:szCs w:val="24"/>
        </w:rPr>
        <w:t xml:space="preserve">, best practices and </w:t>
      </w:r>
      <w:r w:rsidR="00E27310">
        <w:rPr>
          <w:sz w:val="24"/>
          <w:szCs w:val="24"/>
        </w:rPr>
        <w:t xml:space="preserve">robustness of </w:t>
      </w:r>
      <w:r>
        <w:rPr>
          <w:sz w:val="24"/>
          <w:szCs w:val="24"/>
        </w:rPr>
        <w:t>t</w:t>
      </w:r>
      <w:r w:rsidR="00716142">
        <w:rPr>
          <w:sz w:val="24"/>
          <w:szCs w:val="24"/>
        </w:rPr>
        <w:t xml:space="preserve">he </w:t>
      </w:r>
      <w:r w:rsidR="00E27310">
        <w:rPr>
          <w:sz w:val="24"/>
          <w:szCs w:val="24"/>
        </w:rPr>
        <w:t xml:space="preserve">app </w:t>
      </w:r>
      <w:r>
        <w:rPr>
          <w:sz w:val="24"/>
          <w:szCs w:val="24"/>
        </w:rPr>
        <w:t xml:space="preserve">will be evaluated, to ensure the app has </w:t>
      </w:r>
      <w:r w:rsidR="007771D8">
        <w:rPr>
          <w:sz w:val="24"/>
          <w:szCs w:val="24"/>
        </w:rPr>
        <w:t>a friendl</w:t>
      </w:r>
      <w:r w:rsidR="00E27310">
        <w:rPr>
          <w:sz w:val="24"/>
          <w:szCs w:val="24"/>
        </w:rPr>
        <w:t>y and appealing user experience</w:t>
      </w:r>
      <w:r w:rsidR="004C3A42">
        <w:rPr>
          <w:sz w:val="24"/>
          <w:szCs w:val="24"/>
        </w:rPr>
        <w:t>, generally follows coding best practices</w:t>
      </w:r>
      <w:r w:rsidR="00E27310">
        <w:rPr>
          <w:sz w:val="24"/>
          <w:szCs w:val="24"/>
        </w:rPr>
        <w:t>, is bug-free and uses a reasonable amount of exception handling.</w:t>
      </w:r>
    </w:p>
    <w:p w14:paraId="33E6C2DF" w14:textId="77777777" w:rsidR="002D46C4" w:rsidRDefault="002D46C4">
      <w:pPr>
        <w:rPr>
          <w:rStyle w:val="Heading3Char"/>
        </w:rPr>
      </w:pPr>
      <w:r>
        <w:rPr>
          <w:rStyle w:val="Heading3Char"/>
        </w:rPr>
        <w:br w:type="page"/>
      </w:r>
    </w:p>
    <w:p w14:paraId="227DC7CB" w14:textId="19B3D104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lastRenderedPageBreak/>
        <w:t xml:space="preserve">Sample </w:t>
      </w:r>
      <w:r w:rsidR="003E7CB4">
        <w:rPr>
          <w:rStyle w:val="Heading3Char"/>
        </w:rPr>
        <w:t>Screenshots</w:t>
      </w:r>
    </w:p>
    <w:p w14:paraId="3A06C37C" w14:textId="7BCBEBF1" w:rsidR="007771D8" w:rsidRDefault="002D6A41" w:rsidP="0044089B">
      <w:pPr>
        <w:spacing w:line="288" w:lineRule="auto"/>
        <w:rPr>
          <w:rStyle w:val="Heading6Char"/>
        </w:rPr>
      </w:pPr>
      <w:r>
        <w:rPr>
          <w:rStyle w:val="Heading6Char"/>
        </w:rPr>
        <w:t>Command bar with some basic RTF commands, while in Edit Mode for a selected note</w:t>
      </w:r>
    </w:p>
    <w:p w14:paraId="2A36B021" w14:textId="48842838" w:rsidR="00554ED2" w:rsidRPr="002D6A41" w:rsidRDefault="002D6A41" w:rsidP="002D6A41">
      <w:pPr>
        <w:spacing w:line="288" w:lineRule="auto"/>
        <w:rPr>
          <w:rStyle w:val="Heading6Char"/>
          <w:i w:val="0"/>
          <w:iCs w:val="0"/>
          <w:caps/>
          <w:sz w:val="28"/>
          <w:szCs w:val="28"/>
        </w:rPr>
        <w:sectPr w:rsidR="00554ED2" w:rsidRPr="002D6A41" w:rsidSect="00D005B9">
          <w:headerReference w:type="default" r:id="rId10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68E666FA" wp14:editId="6A097656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A49" w14:textId="072A61ED" w:rsidR="00554ED2" w:rsidRDefault="00554ED2">
      <w:pPr>
        <w:rPr>
          <w:noProof/>
          <w:lang w:val="en-CA" w:eastAsia="en-CA"/>
        </w:rPr>
        <w:sectPr w:rsidR="00554ED2" w:rsidSect="00554ED2">
          <w:type w:val="continuous"/>
          <w:pgSz w:w="12240" w:h="15840"/>
          <w:pgMar w:top="810" w:right="1700" w:bottom="630" w:left="780" w:header="0" w:footer="0" w:gutter="0"/>
          <w:cols w:num="2" w:space="720"/>
          <w:docGrid w:linePitch="299"/>
        </w:sectPr>
      </w:pPr>
    </w:p>
    <w:p w14:paraId="016E62BD" w14:textId="79219C66" w:rsidR="007771D8" w:rsidRDefault="002D6A41">
      <w:pPr>
        <w:rPr>
          <w:rStyle w:val="Heading6Char"/>
        </w:rPr>
      </w:pPr>
      <w:r>
        <w:rPr>
          <w:rStyle w:val="Heading6Char"/>
        </w:rPr>
        <w:t xml:space="preserve">New </w:t>
      </w:r>
      <w:r w:rsidR="007771D8">
        <w:rPr>
          <w:rStyle w:val="Heading6Char"/>
        </w:rPr>
        <w:t>About Screen</w:t>
      </w:r>
      <w:r>
        <w:rPr>
          <w:rStyle w:val="Heading6Char"/>
        </w:rPr>
        <w:t xml:space="preserve"> as new page, retrieving data from app’s assembly information.</w:t>
      </w:r>
    </w:p>
    <w:p w14:paraId="256D3F01" w14:textId="38A423B2" w:rsidR="00554ED2" w:rsidRPr="00554ED2" w:rsidRDefault="002D6A41">
      <w:pPr>
        <w:rPr>
          <w:rStyle w:val="Heading6Char"/>
        </w:rPr>
        <w:sectPr w:rsidR="00554ED2" w:rsidRPr="00554ED2" w:rsidSect="00D005B9"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4EDDE880" wp14:editId="322D4C4B">
            <wp:extent cx="51149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4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05"/>
        <w:gridCol w:w="3060"/>
        <w:gridCol w:w="2430"/>
        <w:gridCol w:w="5400"/>
        <w:gridCol w:w="990"/>
        <w:gridCol w:w="678"/>
      </w:tblGrid>
      <w:tr w:rsidR="0075674E" w:rsidRPr="00F01ECE" w14:paraId="48B24045" w14:textId="77777777" w:rsidTr="00022902">
        <w:trPr>
          <w:trHeight w:val="390"/>
        </w:trPr>
        <w:tc>
          <w:tcPr>
            <w:tcW w:w="49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4F34C9D6" w:rsidR="0075674E" w:rsidRPr="00F01ECE" w:rsidRDefault="00D005B9" w:rsidP="00B97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Application</w:t>
            </w:r>
            <w:r w:rsidR="0075674E"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 xml:space="preserve"> – </w:t>
            </w:r>
            <w:proofErr w:type="spellStart"/>
            <w:r w:rsidR="00B97DA3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LocalNote</w:t>
            </w:r>
            <w:proofErr w:type="spellEnd"/>
            <w:r w:rsidR="0002290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, Part III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09845FAB" w:rsidR="0075674E" w:rsidRPr="00B97DA3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75674E" w:rsidRPr="00F01ECE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75674E" w:rsidRPr="00F01ECE" w14:paraId="2E6104B6" w14:textId="77777777" w:rsidTr="00022902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75674E" w:rsidRPr="00462645" w:rsidRDefault="002F3BB4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(0 pts)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3DE08CD4" w:rsidR="0075674E" w:rsidRPr="00462645" w:rsidRDefault="00F97226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Sufficient</w:t>
            </w:r>
            <w:proofErr w:type="gramEnd"/>
            <w:r w:rsidR="00462645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(1 </w:t>
            </w:r>
            <w:proofErr w:type="spellStart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pt</w:t>
            </w:r>
            <w:proofErr w:type="spellEnd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75674E" w:rsidRPr="00462645" w:rsidRDefault="0075674E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342B012C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75674E" w:rsidRPr="00F01ECE" w14:paraId="7DC83173" w14:textId="77777777" w:rsidTr="00022902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2D7F92A5" w:rsidR="0075674E" w:rsidRPr="00462645" w:rsidRDefault="007771D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Prior Functionality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75674E" w:rsidRPr="001660A6" w:rsidRDefault="00462645" w:rsidP="0046264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Multiple requirements or elements not working as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expected, 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missing.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75674E" w:rsidRPr="001660A6" w:rsidRDefault="00462645" w:rsidP="007567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At least one requirement or element does not work as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expected, 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is missing.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1985DDD3" w:rsidR="0075674E" w:rsidRPr="001660A6" w:rsidRDefault="007771D8" w:rsidP="007771D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 primary functionality from previous assignment requirements present and working as expected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45699848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DA2E55" w:rsidRPr="00F01ECE" w14:paraId="0F378170" w14:textId="77777777" w:rsidTr="00022902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3D5C28F5" w:rsidR="00DA2E55" w:rsidRPr="00462645" w:rsidRDefault="00DA2E55" w:rsidP="00DA2E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Database Implementation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51A02168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Multiple errors or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omissions, or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 is not implemented.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05212495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At least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6DBB0456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Application properly uses a database for all note-based transactions. Notes are no longer saved to the file system. All data is persisted between sessions.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48877D92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DA2E55" w:rsidRPr="00F01ECE" w14:paraId="447EAE0F" w14:textId="77777777" w:rsidTr="00022902">
        <w:trPr>
          <w:trHeight w:val="69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66229DC9" w:rsidR="00DA2E55" w:rsidRPr="00462645" w:rsidRDefault="00DA2E55" w:rsidP="00DA2E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RTF Functionality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03E07AA3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Multiple errors or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omissions, or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 is not implemented.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02533413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At least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one error or omission.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4FDDFE41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In a note’s Edit Mode, a command bar is displayed to allow B-I-U rich text functionality, which works correctly and as expected. RTF changes are properly persisted in the note data.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DA2E55" w:rsidRPr="00F01ECE" w14:paraId="72FCFD0E" w14:textId="77777777" w:rsidTr="00022902">
        <w:trPr>
          <w:trHeight w:val="465"/>
        </w:trPr>
        <w:tc>
          <w:tcPr>
            <w:tcW w:w="19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1007D4B" w14:textId="09579E95" w:rsidR="00DA2E55" w:rsidRDefault="00DA2E55" w:rsidP="00DA2E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About Screen Enhancements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D37EBC" w14:textId="296EB4D1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Multiple errors or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omissions, or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 is not implemented.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1DFFF" w14:textId="4A44164B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At least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one error or omission.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AEA1E" w14:textId="55F583FC" w:rsidR="00DA2E55" w:rsidRPr="001660A6" w:rsidRDefault="00DA2E55" w:rsidP="00DA2E5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About screen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is now a separate page, 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displays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application-specific data from the app’s settings, and has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Back navigation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button.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Everything 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works as expected.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44861" w14:textId="77777777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99605" w14:textId="3CF1ADFA" w:rsidR="00DA2E55" w:rsidRPr="00F01ECE" w:rsidRDefault="00DA2E55" w:rsidP="00DA2E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E82546" w:rsidRPr="00F01ECE" w14:paraId="7AB2FDF2" w14:textId="77777777" w:rsidTr="00022902">
        <w:trPr>
          <w:trHeight w:val="46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67A1AB17" w:rsidR="00E82546" w:rsidRPr="00462645" w:rsidRDefault="00E82546" w:rsidP="00E82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Unit Testing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7117DCD9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Unit Tests not present, has insufficient coverage or contain multiple errors.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785A4CB7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Unit Tests present but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without required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coverage, 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contain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some errors.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11444B14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Unit Tests present and cover 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ll non-UI program functionality, including both old and new functionality. New tests commented to show differences from previous versions.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E82546" w:rsidRPr="00F01ECE" w:rsidRDefault="00E82546" w:rsidP="00E825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11122DC5" w:rsidR="00E82546" w:rsidRPr="00F01ECE" w:rsidRDefault="00E82546" w:rsidP="00E825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E82546" w:rsidRPr="00F01ECE" w14:paraId="45C69ACE" w14:textId="77777777" w:rsidTr="00022902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7BF97A46" w:rsidR="00E82546" w:rsidRPr="00462645" w:rsidRDefault="00E82546" w:rsidP="00E825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Accessibility Additions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5EF9CFBE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Multiple errors or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omissions, or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 is not implemented.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38976BEA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At least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one error or omission.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79BC9DFE" w:rsidR="00E82546" w:rsidRPr="001660A6" w:rsidRDefault="00E82546" w:rsidP="00E8254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 major UI elements in the application conform to good Accessibility practices – help text and tooltips.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E82546" w:rsidRPr="00F01ECE" w:rsidRDefault="00E82546" w:rsidP="00E825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0265DE13" w:rsidR="00E82546" w:rsidRPr="00F01ECE" w:rsidRDefault="00E82546" w:rsidP="00E825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B6F5E" w:rsidRPr="00F01ECE" w14:paraId="37C0C5F4" w14:textId="77777777" w:rsidTr="00022902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4A9F07B" w14:textId="4C494297" w:rsidR="00BB6F5E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BB6F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Exception Handling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7B6710" w14:textId="318C7CCA" w:rsidR="00BB6F5E" w:rsidRPr="00BB6F5E" w:rsidRDefault="00BB6F5E" w:rsidP="00BB6F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BB6F5E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No try-catch blocks implemented or used appropriately.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2DBC7B" w14:textId="759C145E" w:rsidR="00BB6F5E" w:rsidRPr="00BB6F5E" w:rsidRDefault="00BB6F5E" w:rsidP="00BB6F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BB6F5E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At least one try-catch block used appropriately.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4BBA3" w14:textId="7FC642D2" w:rsidR="00BB6F5E" w:rsidRPr="00BB6F5E" w:rsidRDefault="00BB6F5E" w:rsidP="00BB6F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BB6F5E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Try-catch blocks implemented </w:t>
            </w:r>
            <w:proofErr w:type="gramStart"/>
            <w:r w:rsidRPr="00BB6F5E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correctly, and</w:t>
            </w:r>
            <w:proofErr w:type="gramEnd"/>
            <w:r w:rsidRPr="00BB6F5E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 xml:space="preserve"> cover all reasonably foreseeable exceptions.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F26EB" w14:textId="77777777" w:rsidR="00BB6F5E" w:rsidRPr="00F01ECE" w:rsidRDefault="00BB6F5E" w:rsidP="00BB6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4E2E1" w14:textId="77777777" w:rsidR="00BB6F5E" w:rsidRDefault="00BB6F5E" w:rsidP="00BB6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B6F5E" w:rsidRPr="00F01ECE" w14:paraId="40A84F72" w14:textId="77777777" w:rsidTr="00022902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0DF186D8" w:rsidR="00BB6F5E" w:rsidRPr="00462645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App Polish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416DF1CD" w:rsidR="00BB6F5E" w:rsidRPr="001660A6" w:rsidRDefault="00BB6F5E" w:rsidP="00502E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Little to no effort m</w:t>
            </w:r>
            <w:r w:rsidR="00481CD8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ade to create a polished and us</w:t>
            </w:r>
            <w:r w:rsidR="00502E2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able UI or follow best practices.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1E18A5BB" w:rsidR="00BB6F5E" w:rsidRPr="001660A6" w:rsidRDefault="00BB6F5E" w:rsidP="00BB6F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Some improvements could be made.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535F0ACF" w:rsidR="00BB6F5E" w:rsidRPr="001660A6" w:rsidRDefault="00BB6F5E" w:rsidP="00BB6F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App’s UI is well-designed and visually appealing. </w:t>
            </w:r>
            <w:r w:rsidR="004C3A42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Coding best practices (both C# and XAML) are generally followed. </w:t>
            </w: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Functionality and layout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is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user-friendly and polished.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BB6F5E" w:rsidRPr="00F01ECE" w:rsidRDefault="00BB6F5E" w:rsidP="00BB6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BB6F5E" w:rsidRDefault="00BB6F5E" w:rsidP="00BB6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B6F5E" w:rsidRPr="00F01ECE" w14:paraId="5EE7F5B2" w14:textId="77777777" w:rsidTr="00022902">
        <w:trPr>
          <w:trHeight w:val="31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BB6F5E" w:rsidRPr="00F01ECE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BB6F5E" w:rsidRPr="00F01ECE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BB6F5E" w:rsidRPr="00F01ECE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BB6F5E" w:rsidRPr="00F01ECE" w:rsidRDefault="00BB6F5E" w:rsidP="00BB6F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BB6F5E" w:rsidRPr="00F01ECE" w:rsidRDefault="00BB6F5E" w:rsidP="00BB6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3063F555" w:rsidR="00BB6F5E" w:rsidRPr="00F01ECE" w:rsidRDefault="00BB6F5E" w:rsidP="00BB6F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DE7C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20</w:t>
            </w:r>
          </w:p>
        </w:tc>
      </w:tr>
    </w:tbl>
    <w:p w14:paraId="03C9A315" w14:textId="032A0D35" w:rsidR="006F0F3D" w:rsidRDefault="006F0F3D" w:rsidP="005970ED"/>
    <w:sectPr w:rsidR="006F0F3D" w:rsidSect="0075674E">
      <w:headerReference w:type="default" r:id="rId13"/>
      <w:footerReference w:type="default" r:id="rId14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951E" w14:textId="77777777" w:rsidR="00D86C2A" w:rsidRDefault="00D86C2A">
      <w:r>
        <w:separator/>
      </w:r>
    </w:p>
  </w:endnote>
  <w:endnote w:type="continuationSeparator" w:id="0">
    <w:p w14:paraId="52D9B701" w14:textId="77777777" w:rsidR="00D86C2A" w:rsidRDefault="00D86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08286632" w:rsidR="00F01EC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E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C17F" w14:textId="77777777" w:rsidR="00D86C2A" w:rsidRDefault="00D86C2A">
      <w:r>
        <w:separator/>
      </w:r>
    </w:p>
  </w:footnote>
  <w:footnote w:type="continuationSeparator" w:id="0">
    <w:p w14:paraId="187DB0C0" w14:textId="77777777" w:rsidR="00D86C2A" w:rsidRDefault="00D86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2080" w14:textId="77777777" w:rsidR="00F01ECE" w:rsidRPr="0075674E" w:rsidRDefault="00D86C2A" w:rsidP="0075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55DA"/>
    <w:multiLevelType w:val="hybridMultilevel"/>
    <w:tmpl w:val="8E0C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5116"/>
    <w:rsid w:val="00022902"/>
    <w:rsid w:val="00024E89"/>
    <w:rsid w:val="00025E55"/>
    <w:rsid w:val="0003223F"/>
    <w:rsid w:val="0003366C"/>
    <w:rsid w:val="0004691E"/>
    <w:rsid w:val="000673A6"/>
    <w:rsid w:val="00093079"/>
    <w:rsid w:val="000937C5"/>
    <w:rsid w:val="000A7C4B"/>
    <w:rsid w:val="000B1403"/>
    <w:rsid w:val="000C5C17"/>
    <w:rsid w:val="000D5E76"/>
    <w:rsid w:val="000E2191"/>
    <w:rsid w:val="000F3AB2"/>
    <w:rsid w:val="001028C1"/>
    <w:rsid w:val="00136727"/>
    <w:rsid w:val="0016449D"/>
    <w:rsid w:val="001660A6"/>
    <w:rsid w:val="001803E9"/>
    <w:rsid w:val="0018311D"/>
    <w:rsid w:val="001A6105"/>
    <w:rsid w:val="001C0A7F"/>
    <w:rsid w:val="001D0C89"/>
    <w:rsid w:val="001D1FF7"/>
    <w:rsid w:val="001D7DEE"/>
    <w:rsid w:val="001E1671"/>
    <w:rsid w:val="001F6A22"/>
    <w:rsid w:val="001F78DC"/>
    <w:rsid w:val="00212216"/>
    <w:rsid w:val="00221979"/>
    <w:rsid w:val="00235CD1"/>
    <w:rsid w:val="00246247"/>
    <w:rsid w:val="00247062"/>
    <w:rsid w:val="00260D73"/>
    <w:rsid w:val="0028617F"/>
    <w:rsid w:val="00290153"/>
    <w:rsid w:val="00293E3B"/>
    <w:rsid w:val="002948D9"/>
    <w:rsid w:val="002D46C4"/>
    <w:rsid w:val="002D6A41"/>
    <w:rsid w:val="002E1448"/>
    <w:rsid w:val="002F2A08"/>
    <w:rsid w:val="002F3BB4"/>
    <w:rsid w:val="002F3C3F"/>
    <w:rsid w:val="00306629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E7CB4"/>
    <w:rsid w:val="003F48BE"/>
    <w:rsid w:val="004006B1"/>
    <w:rsid w:val="00401408"/>
    <w:rsid w:val="004021E0"/>
    <w:rsid w:val="00420158"/>
    <w:rsid w:val="004337AB"/>
    <w:rsid w:val="0044089B"/>
    <w:rsid w:val="004466D8"/>
    <w:rsid w:val="00450F4F"/>
    <w:rsid w:val="00462645"/>
    <w:rsid w:val="00475075"/>
    <w:rsid w:val="004753F9"/>
    <w:rsid w:val="00481CD8"/>
    <w:rsid w:val="00487EDE"/>
    <w:rsid w:val="004A1F47"/>
    <w:rsid w:val="004A27BC"/>
    <w:rsid w:val="004A2E83"/>
    <w:rsid w:val="004B4F5D"/>
    <w:rsid w:val="004B5668"/>
    <w:rsid w:val="004C3A42"/>
    <w:rsid w:val="004D44C0"/>
    <w:rsid w:val="004D71DF"/>
    <w:rsid w:val="004E0909"/>
    <w:rsid w:val="004F5231"/>
    <w:rsid w:val="00502E26"/>
    <w:rsid w:val="0050562B"/>
    <w:rsid w:val="005421B8"/>
    <w:rsid w:val="005452FF"/>
    <w:rsid w:val="00554ED2"/>
    <w:rsid w:val="00567264"/>
    <w:rsid w:val="00582850"/>
    <w:rsid w:val="00587808"/>
    <w:rsid w:val="00593B7A"/>
    <w:rsid w:val="005970ED"/>
    <w:rsid w:val="005A0A07"/>
    <w:rsid w:val="005A0D86"/>
    <w:rsid w:val="005A70CA"/>
    <w:rsid w:val="005B4CD2"/>
    <w:rsid w:val="005C03F8"/>
    <w:rsid w:val="005D5246"/>
    <w:rsid w:val="005E42CE"/>
    <w:rsid w:val="005F67B6"/>
    <w:rsid w:val="00612061"/>
    <w:rsid w:val="00625856"/>
    <w:rsid w:val="00630C13"/>
    <w:rsid w:val="006540E1"/>
    <w:rsid w:val="006543C7"/>
    <w:rsid w:val="00655487"/>
    <w:rsid w:val="006641C4"/>
    <w:rsid w:val="00670354"/>
    <w:rsid w:val="006A0663"/>
    <w:rsid w:val="006B45A5"/>
    <w:rsid w:val="006D13D6"/>
    <w:rsid w:val="006E34FA"/>
    <w:rsid w:val="006E5D21"/>
    <w:rsid w:val="006F0F3D"/>
    <w:rsid w:val="007034D0"/>
    <w:rsid w:val="00704CB3"/>
    <w:rsid w:val="00706E74"/>
    <w:rsid w:val="00716142"/>
    <w:rsid w:val="0075674E"/>
    <w:rsid w:val="007701C6"/>
    <w:rsid w:val="00770DA0"/>
    <w:rsid w:val="007771D8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059E4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B7CC7"/>
    <w:rsid w:val="008C6202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57C1A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D1F49"/>
    <w:rsid w:val="009E564A"/>
    <w:rsid w:val="009F6AE1"/>
    <w:rsid w:val="00A234D3"/>
    <w:rsid w:val="00A316CD"/>
    <w:rsid w:val="00A31E6B"/>
    <w:rsid w:val="00A33E12"/>
    <w:rsid w:val="00A341D9"/>
    <w:rsid w:val="00A34661"/>
    <w:rsid w:val="00A54AE2"/>
    <w:rsid w:val="00A57AC1"/>
    <w:rsid w:val="00A72979"/>
    <w:rsid w:val="00A74D1C"/>
    <w:rsid w:val="00A83EF7"/>
    <w:rsid w:val="00A92250"/>
    <w:rsid w:val="00A9604D"/>
    <w:rsid w:val="00AB05E0"/>
    <w:rsid w:val="00AB62C3"/>
    <w:rsid w:val="00AB7078"/>
    <w:rsid w:val="00AC7FDF"/>
    <w:rsid w:val="00AD0D07"/>
    <w:rsid w:val="00AE72C5"/>
    <w:rsid w:val="00AE789B"/>
    <w:rsid w:val="00B03102"/>
    <w:rsid w:val="00B040A0"/>
    <w:rsid w:val="00B2472F"/>
    <w:rsid w:val="00B439EF"/>
    <w:rsid w:val="00B76CA0"/>
    <w:rsid w:val="00B87178"/>
    <w:rsid w:val="00B9598E"/>
    <w:rsid w:val="00B97DA3"/>
    <w:rsid w:val="00BB6F5E"/>
    <w:rsid w:val="00BB72C8"/>
    <w:rsid w:val="00BC02F7"/>
    <w:rsid w:val="00BC4668"/>
    <w:rsid w:val="00BC63CC"/>
    <w:rsid w:val="00BD036D"/>
    <w:rsid w:val="00BD4886"/>
    <w:rsid w:val="00BE0931"/>
    <w:rsid w:val="00BE27DA"/>
    <w:rsid w:val="00C06A4E"/>
    <w:rsid w:val="00C16A08"/>
    <w:rsid w:val="00C270EC"/>
    <w:rsid w:val="00C42788"/>
    <w:rsid w:val="00C55F93"/>
    <w:rsid w:val="00C817A7"/>
    <w:rsid w:val="00C91D5E"/>
    <w:rsid w:val="00CA46AC"/>
    <w:rsid w:val="00CA557C"/>
    <w:rsid w:val="00CA7E6F"/>
    <w:rsid w:val="00CB4CD3"/>
    <w:rsid w:val="00CD2D55"/>
    <w:rsid w:val="00CF1230"/>
    <w:rsid w:val="00CF6F18"/>
    <w:rsid w:val="00D005B9"/>
    <w:rsid w:val="00D0602D"/>
    <w:rsid w:val="00D119BA"/>
    <w:rsid w:val="00D40A33"/>
    <w:rsid w:val="00D44D47"/>
    <w:rsid w:val="00D46B8C"/>
    <w:rsid w:val="00D53968"/>
    <w:rsid w:val="00D5580C"/>
    <w:rsid w:val="00D55AC2"/>
    <w:rsid w:val="00D7615C"/>
    <w:rsid w:val="00D861A2"/>
    <w:rsid w:val="00D86C2A"/>
    <w:rsid w:val="00D873B2"/>
    <w:rsid w:val="00D92CE4"/>
    <w:rsid w:val="00DA2E55"/>
    <w:rsid w:val="00DA3913"/>
    <w:rsid w:val="00DB3936"/>
    <w:rsid w:val="00DB7573"/>
    <w:rsid w:val="00DC0EB0"/>
    <w:rsid w:val="00DD5C2C"/>
    <w:rsid w:val="00DD7422"/>
    <w:rsid w:val="00DE7CBE"/>
    <w:rsid w:val="00E01F13"/>
    <w:rsid w:val="00E056E5"/>
    <w:rsid w:val="00E24D90"/>
    <w:rsid w:val="00E27310"/>
    <w:rsid w:val="00E31D1F"/>
    <w:rsid w:val="00E34342"/>
    <w:rsid w:val="00E35F39"/>
    <w:rsid w:val="00E41B3B"/>
    <w:rsid w:val="00E567A1"/>
    <w:rsid w:val="00E60181"/>
    <w:rsid w:val="00E61AEF"/>
    <w:rsid w:val="00E620ED"/>
    <w:rsid w:val="00E65A78"/>
    <w:rsid w:val="00E82546"/>
    <w:rsid w:val="00E85524"/>
    <w:rsid w:val="00E90CCB"/>
    <w:rsid w:val="00E94DDC"/>
    <w:rsid w:val="00EA4E38"/>
    <w:rsid w:val="00ED45C6"/>
    <w:rsid w:val="00EF58BE"/>
    <w:rsid w:val="00F03688"/>
    <w:rsid w:val="00F1170D"/>
    <w:rsid w:val="00F1300F"/>
    <w:rsid w:val="00F347E1"/>
    <w:rsid w:val="00F47038"/>
    <w:rsid w:val="00F5286A"/>
    <w:rsid w:val="00F86D20"/>
    <w:rsid w:val="00F97226"/>
    <w:rsid w:val="00FA55DE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7B4FB"/>
  <w15:docId w15:val="{66D96F3C-6E24-415A-9227-231D0B1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Gillespie,Geoff</cp:lastModifiedBy>
  <cp:revision>100</cp:revision>
  <cp:lastPrinted>2014-10-23T19:09:00Z</cp:lastPrinted>
  <dcterms:created xsi:type="dcterms:W3CDTF">2014-09-29T00:07:00Z</dcterms:created>
  <dcterms:modified xsi:type="dcterms:W3CDTF">2019-03-05T18:33:00Z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