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="00930003" w:rsidRPr="00950302">
        <w:rPr>
          <w:rFonts w:ascii="Arial" w:hAnsi="Arial" w:cs="Arial"/>
          <w:sz w:val="18"/>
          <w:szCs w:val="18"/>
        </w:rPr>
        <w:t>Puyat</w:t>
      </w:r>
      <w:proofErr w:type="spellEnd"/>
      <w:r w:rsidR="00930003" w:rsidRPr="00950302">
        <w:rPr>
          <w:rFonts w:ascii="Arial" w:hAnsi="Arial" w:cs="Arial"/>
          <w:sz w:val="18"/>
          <w:szCs w:val="18"/>
        </w:rPr>
        <w:t xml:space="preserve">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1C0415" w:rsidTr="00C938CA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0415" w:rsidRPr="00F23963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6744A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C6E32">
        <w:rPr>
          <w:rFonts w:ascii="Times New Roman" w:hAnsi="Times New Roman" w:cs="Times New Roman"/>
        </w:rPr>
        <w:t>CLINICAL MICROSCOPY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875"/>
        <w:gridCol w:w="2522"/>
        <w:gridCol w:w="2699"/>
        <w:gridCol w:w="2699"/>
      </w:tblGrid>
      <w:tr w:rsidR="00F23963" w:rsidTr="00B44074">
        <w:trPr>
          <w:cantSplit/>
          <w:trHeight w:val="440"/>
        </w:trPr>
        <w:tc>
          <w:tcPr>
            <w:tcW w:w="2875" w:type="dxa"/>
            <w:tcBorders>
              <w:bottom w:val="single" w:sz="4" w:space="0" w:color="auto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52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F23963" w:rsidTr="00B44074">
        <w:trPr>
          <w:trHeight w:val="379"/>
        </w:trPr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TRANSPARENCY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B44074">
        <w:trPr>
          <w:trHeight w:val="379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LEUKOCYTE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B44074">
        <w:trPr>
          <w:trHeight w:val="379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NITRITE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UROBILINOGEN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B44074">
        <w:trPr>
          <w:trHeight w:val="379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GRAVITY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KETONE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BILIRUBIN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GLUCOSE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EPITHELIAL CELLS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MUCOUS THREADS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AMORPHOUS</w:t>
            </w:r>
            <w:r w:rsidR="00B44074">
              <w:rPr>
                <w:rFonts w:ascii="Arial" w:hAnsi="Arial" w:cs="Arial"/>
              </w:rPr>
              <w:t xml:space="preserve"> </w:t>
            </w:r>
            <w:r w:rsidR="00B44074">
              <w:rPr>
                <w:rFonts w:ascii="Arial" w:hAnsi="Arial" w:cs="Arial"/>
              </w:rPr>
              <w:t>MATERIAL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PUS CELLS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B44074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BACTERIA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9F3C6F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</w:p>
    <w:p w:rsidR="00EE36D0" w:rsidRDefault="00EE36D0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p w:rsidR="008D1A2E" w:rsidRDefault="008D1A2E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p w:rsidR="008D1A2E" w:rsidRDefault="008D1A2E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p w:rsidR="008D1A2E" w:rsidRPr="00950302" w:rsidRDefault="008D1A2E" w:rsidP="008D1A2E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608756A" wp14:editId="5D8D1E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1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950302">
        <w:rPr>
          <w:rFonts w:ascii="Arial" w:hAnsi="Arial" w:cs="Arial"/>
          <w:sz w:val="18"/>
          <w:szCs w:val="18"/>
        </w:rPr>
        <w:t>4</w:t>
      </w:r>
      <w:r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Pr="00950302">
        <w:rPr>
          <w:rFonts w:ascii="Arial" w:hAnsi="Arial" w:cs="Arial"/>
          <w:sz w:val="18"/>
          <w:szCs w:val="18"/>
        </w:rPr>
        <w:t>Puyat</w:t>
      </w:r>
      <w:proofErr w:type="spellEnd"/>
      <w:r w:rsidRPr="00950302">
        <w:rPr>
          <w:rFonts w:ascii="Arial" w:hAnsi="Arial" w:cs="Arial"/>
          <w:sz w:val="18"/>
          <w:szCs w:val="18"/>
        </w:rPr>
        <w:t xml:space="preserve"> Ave., Pasay City</w:t>
      </w:r>
      <w:r w:rsidRPr="00950302">
        <w:rPr>
          <w:rFonts w:ascii="Arial" w:hAnsi="Arial" w:cs="Arial"/>
          <w:sz w:val="18"/>
          <w:szCs w:val="18"/>
        </w:rPr>
        <w:br/>
      </w:r>
      <w:r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Pr="00950302">
        <w:rPr>
          <w:rFonts w:ascii="Arial" w:hAnsi="Arial" w:cs="Arial"/>
          <w:sz w:val="18"/>
          <w:szCs w:val="18"/>
        </w:rPr>
        <w:br/>
        <w:t xml:space="preserve">Email address: </w:t>
      </w:r>
      <w:hyperlink r:id="rId7" w:history="1">
        <w:r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Pr="00950302">
        <w:rPr>
          <w:rFonts w:ascii="Arial" w:hAnsi="Arial" w:cs="Arial"/>
          <w:sz w:val="18"/>
          <w:szCs w:val="18"/>
        </w:rPr>
        <w:br/>
        <w:t>DOH Accreditation No.: 13-083-17-MF-2</w:t>
      </w:r>
      <w:r w:rsidRPr="00950302">
        <w:rPr>
          <w:rFonts w:ascii="Arial" w:hAnsi="Arial" w:cs="Arial"/>
          <w:sz w:val="18"/>
          <w:szCs w:val="18"/>
        </w:rPr>
        <w:br/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8D1A2E" w:rsidTr="00D07DD1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Default="008D1A2E" w:rsidP="00D07DD1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A2E" w:rsidRPr="006744A4" w:rsidRDefault="008D1A2E" w:rsidP="00D07DD1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Default="008D1A2E" w:rsidP="00D07DD1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Pr="006744A4" w:rsidRDefault="008D1A2E" w:rsidP="00D07DD1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Default="008D1A2E" w:rsidP="00D07DD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A2E" w:rsidRDefault="008D1A2E" w:rsidP="00D07DD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8D1A2E" w:rsidRDefault="008D1A2E" w:rsidP="008D1A2E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STOOL EXAMINATION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8D1A2E" w:rsidTr="00D07DD1">
        <w:trPr>
          <w:cantSplit/>
          <w:trHeight w:val="440"/>
        </w:trPr>
        <w:tc>
          <w:tcPr>
            <w:tcW w:w="2698" w:type="dxa"/>
            <w:tcBorders>
              <w:bottom w:val="single" w:sz="4" w:space="0" w:color="auto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8D1A2E" w:rsidTr="00D07DD1">
        <w:trPr>
          <w:trHeight w:val="379"/>
        </w:trPr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8D1A2E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CONSISTENCY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8D1A2E" w:rsidRPr="00083C0E" w:rsidRDefault="008D1A2E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sectPr w:rsidR="008D1A2E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C0415"/>
    <w:rsid w:val="001D0343"/>
    <w:rsid w:val="002C6E32"/>
    <w:rsid w:val="006744A4"/>
    <w:rsid w:val="006752CC"/>
    <w:rsid w:val="007E2EB7"/>
    <w:rsid w:val="007F0B06"/>
    <w:rsid w:val="008B6007"/>
    <w:rsid w:val="008D1A2E"/>
    <w:rsid w:val="00930003"/>
    <w:rsid w:val="00950302"/>
    <w:rsid w:val="009F3C6F"/>
    <w:rsid w:val="009F7CD0"/>
    <w:rsid w:val="00AC66D6"/>
    <w:rsid w:val="00B44074"/>
    <w:rsid w:val="00B55D5B"/>
    <w:rsid w:val="00D66BD2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jladi.adm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BD7C6-A39C-461A-AB4E-39F59133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4</cp:revision>
  <dcterms:created xsi:type="dcterms:W3CDTF">2020-01-09T03:47:00Z</dcterms:created>
  <dcterms:modified xsi:type="dcterms:W3CDTF">2020-01-09T09:41:00Z</dcterms:modified>
</cp:coreProperties>
</file>