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B8" w:rsidRDefault="009E40B8" w:rsidP="009E40B8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 w:rsidR="009E40B8" w:rsidRDefault="009E40B8" w:rsidP="009E40B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sz w:val="20"/>
          <w:szCs w:val="20"/>
        </w:rPr>
        <w:t>РОССИЙСКОЙ ФЕДЕРАЦИИ</w:t>
      </w:r>
    </w:p>
    <w:p w:rsidR="009E40B8" w:rsidRDefault="009E40B8" w:rsidP="009E40B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9E40B8" w:rsidRDefault="009E40B8" w:rsidP="009E40B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9E40B8" w:rsidRDefault="009E40B8" w:rsidP="009E40B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9E40B8" w:rsidRDefault="009E40B8" w:rsidP="009E40B8">
      <w:pPr>
        <w:pStyle w:val="Style3"/>
        <w:widowControl/>
        <w:spacing w:line="218" w:lineRule="exact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9E40B8" w:rsidRDefault="009E40B8" w:rsidP="009E40B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9E40B8" w:rsidRDefault="009E40B8" w:rsidP="009E40B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9E40B8" w:rsidRDefault="009E40B8" w:rsidP="009E40B8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335" t="17145" r="18415" b="1143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1F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3pt;margin-top:7.35pt;width:49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tbl>
      <w:tblPr>
        <w:tblStyle w:val="a7"/>
        <w:tblW w:w="99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555"/>
        <w:gridCol w:w="3832"/>
        <w:gridCol w:w="705"/>
        <w:gridCol w:w="287"/>
        <w:gridCol w:w="564"/>
        <w:gridCol w:w="1709"/>
      </w:tblGrid>
      <w:tr w:rsidR="009E40B8" w:rsidTr="009E40B8">
        <w:trPr>
          <w:trHeight w:val="320"/>
        </w:trPr>
        <w:tc>
          <w:tcPr>
            <w:tcW w:w="1276" w:type="dxa"/>
            <w:vAlign w:val="bottom"/>
            <w:hideMark/>
          </w:tcPr>
          <w:p w:rsidR="009E40B8" w:rsidRDefault="009E40B8">
            <w:pPr>
              <w:ind w:left="-85" w:right="-8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Институт</w:t>
            </w:r>
          </w:p>
        </w:tc>
        <w:tc>
          <w:tcPr>
            <w:tcW w:w="5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E40B8" w:rsidRDefault="009E40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компьютерных наук и прикладной математики</w:t>
            </w:r>
          </w:p>
        </w:tc>
        <w:tc>
          <w:tcPr>
            <w:tcW w:w="992" w:type="dxa"/>
            <w:gridSpan w:val="2"/>
            <w:vAlign w:val="bottom"/>
            <w:hideMark/>
          </w:tcPr>
          <w:p w:rsidR="009E40B8" w:rsidRDefault="009E40B8">
            <w:pPr>
              <w:ind w:left="-85" w:right="-8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Кафедра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E40B8" w:rsidRDefault="009E40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806</w:t>
            </w:r>
          </w:p>
        </w:tc>
      </w:tr>
      <w:tr w:rsidR="009E40B8" w:rsidTr="009E40B8">
        <w:trPr>
          <w:trHeight w:val="340"/>
        </w:trPr>
        <w:tc>
          <w:tcPr>
            <w:tcW w:w="2830" w:type="dxa"/>
            <w:gridSpan w:val="2"/>
            <w:vAlign w:val="bottom"/>
            <w:hideMark/>
          </w:tcPr>
          <w:p w:rsidR="009E40B8" w:rsidRDefault="009E40B8">
            <w:pPr>
              <w:ind w:left="-85" w:right="-8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Направление подготовки</w:t>
            </w:r>
          </w:p>
        </w:tc>
        <w:tc>
          <w:tcPr>
            <w:tcW w:w="45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E40B8" w:rsidRDefault="009E40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ФИИТ</w:t>
            </w:r>
          </w:p>
        </w:tc>
        <w:tc>
          <w:tcPr>
            <w:tcW w:w="851" w:type="dxa"/>
            <w:gridSpan w:val="2"/>
            <w:vAlign w:val="bottom"/>
            <w:hideMark/>
          </w:tcPr>
          <w:p w:rsidR="009E40B8" w:rsidRDefault="009E40B8">
            <w:pPr>
              <w:ind w:left="-85" w:right="-8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E40B8" w:rsidRDefault="009E40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109СВ</w:t>
            </w:r>
          </w:p>
        </w:tc>
      </w:tr>
    </w:tbl>
    <w:p w:rsidR="009E40B8" w:rsidRDefault="009E40B8" w:rsidP="009E40B8">
      <w:pPr>
        <w:pStyle w:val="a6"/>
        <w:spacing w:line="360" w:lineRule="auto"/>
        <w:ind w:right="-143"/>
        <w:rPr>
          <w:b/>
          <w:bCs/>
          <w:sz w:val="24"/>
          <w:szCs w:val="24"/>
          <w:lang w:val="ru-RU"/>
        </w:rPr>
      </w:pPr>
    </w:p>
    <w:p w:rsidR="009E40B8" w:rsidRDefault="009E40B8" w:rsidP="009E40B8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9E40B8" w:rsidRDefault="009E40B8" w:rsidP="009E40B8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9E40B8" w:rsidRDefault="009E40B8" w:rsidP="009E40B8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9E40B8" w:rsidRDefault="009E40B8" w:rsidP="009E40B8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9E40B8" w:rsidRDefault="009E40B8" w:rsidP="009E40B8">
      <w:pPr>
        <w:ind w:right="-143"/>
        <w:jc w:val="center"/>
        <w:rPr>
          <w:rFonts w:ascii="Times New Roman" w:hAnsi="Times New Roman"/>
          <w:b/>
          <w:spacing w:val="-2"/>
          <w:sz w:val="44"/>
          <w:szCs w:val="32"/>
        </w:rPr>
      </w:pPr>
      <w:r>
        <w:rPr>
          <w:rFonts w:ascii="Times New Roman" w:hAnsi="Times New Roman"/>
          <w:b/>
          <w:spacing w:val="-2"/>
          <w:sz w:val="44"/>
          <w:szCs w:val="32"/>
        </w:rPr>
        <w:t>Курсовой проект</w:t>
      </w:r>
      <w:r>
        <w:rPr>
          <w:rFonts w:ascii="Times New Roman" w:hAnsi="Times New Roman"/>
          <w:b/>
          <w:spacing w:val="-2"/>
          <w:sz w:val="44"/>
          <w:szCs w:val="32"/>
        </w:rPr>
        <w:br/>
      </w:r>
      <w:r>
        <w:rPr>
          <w:rFonts w:ascii="Times New Roman" w:hAnsi="Times New Roman"/>
          <w:b/>
          <w:spacing w:val="-2"/>
          <w:sz w:val="44"/>
          <w:szCs w:val="32"/>
        </w:rPr>
        <w:t>«</w:t>
      </w:r>
      <w:r w:rsidRPr="009E40B8">
        <w:rPr>
          <w:rFonts w:ascii="Times New Roman" w:hAnsi="Times New Roman"/>
          <w:b/>
          <w:spacing w:val="-2"/>
          <w:sz w:val="44"/>
          <w:szCs w:val="32"/>
        </w:rPr>
        <w:t>Вычисление цены европейского опциона методом Монте-Карло с использованием генератора квазислучайных чисел Соболя</w:t>
      </w:r>
      <w:r>
        <w:rPr>
          <w:rFonts w:ascii="Times New Roman" w:hAnsi="Times New Roman"/>
          <w:b/>
          <w:spacing w:val="-2"/>
          <w:sz w:val="44"/>
          <w:szCs w:val="32"/>
        </w:rPr>
        <w:t>»</w:t>
      </w:r>
    </w:p>
    <w:p w:rsidR="009E40B8" w:rsidRDefault="009E40B8" w:rsidP="009E40B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:rsidR="009E40B8" w:rsidRDefault="009E40B8" w:rsidP="009E40B8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tbl>
      <w:tblPr>
        <w:tblStyle w:val="a7"/>
        <w:tblW w:w="99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2091"/>
        <w:gridCol w:w="4574"/>
        <w:gridCol w:w="236"/>
        <w:gridCol w:w="1454"/>
      </w:tblGrid>
      <w:tr w:rsidR="009E40B8" w:rsidTr="009E40B8">
        <w:trPr>
          <w:trHeight w:val="283"/>
        </w:trPr>
        <w:tc>
          <w:tcPr>
            <w:tcW w:w="1526" w:type="dxa"/>
            <w:hideMark/>
          </w:tcPr>
          <w:p w:rsidR="009E40B8" w:rsidRDefault="009E40B8">
            <w:pPr>
              <w:ind w:left="-85" w:right="-85"/>
              <w:jc w:val="both"/>
              <w:rPr>
                <w:rFonts w:ascii="Times New Roman" w:hAnsi="Times New Roman"/>
                <w:spacing w:val="-2"/>
                <w:sz w:val="16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Автор проекта</w:t>
            </w:r>
          </w:p>
        </w:tc>
        <w:tc>
          <w:tcPr>
            <w:tcW w:w="6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E40B8" w:rsidRDefault="009E40B8">
            <w:pPr>
              <w:ind w:right="-143"/>
              <w:rPr>
                <w:rFonts w:ascii="Times New Roman" w:hAnsi="Times New Roman"/>
                <w:spacing w:val="-2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                                   Панкин А. А.</w:t>
            </w:r>
          </w:p>
        </w:tc>
        <w:tc>
          <w:tcPr>
            <w:tcW w:w="236" w:type="dxa"/>
          </w:tcPr>
          <w:p w:rsidR="009E40B8" w:rsidRDefault="009E40B8">
            <w:pPr>
              <w:ind w:right="-143"/>
              <w:jc w:val="both"/>
              <w:rPr>
                <w:rFonts w:ascii="Times New Roman" w:hAnsi="Times New Roman"/>
                <w:spacing w:val="-2"/>
                <w:sz w:val="16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E40B8" w:rsidRDefault="009E40B8">
            <w:pPr>
              <w:ind w:right="-143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(                    )</w:t>
            </w:r>
          </w:p>
        </w:tc>
      </w:tr>
      <w:tr w:rsidR="009E40B8" w:rsidTr="009E40B8">
        <w:trPr>
          <w:trHeight w:val="170"/>
        </w:trPr>
        <w:tc>
          <w:tcPr>
            <w:tcW w:w="3652" w:type="dxa"/>
            <w:gridSpan w:val="2"/>
          </w:tcPr>
          <w:p w:rsidR="009E40B8" w:rsidRDefault="009E40B8">
            <w:pPr>
              <w:ind w:right="-143"/>
              <w:jc w:val="both"/>
              <w:rPr>
                <w:rFonts w:ascii="Times New Roman" w:hAnsi="Times New Roman"/>
                <w:spacing w:val="-2"/>
                <w:sz w:val="16"/>
              </w:rPr>
            </w:pPr>
          </w:p>
        </w:tc>
        <w:tc>
          <w:tcPr>
            <w:tcW w:w="4635" w:type="dxa"/>
            <w:vAlign w:val="center"/>
            <w:hideMark/>
          </w:tcPr>
          <w:p w:rsidR="009E40B8" w:rsidRDefault="009E40B8">
            <w:pPr>
              <w:pStyle w:val="a5"/>
              <w:ind w:right="-143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(фамилия, имя, отчество)</w:t>
            </w:r>
          </w:p>
        </w:tc>
        <w:tc>
          <w:tcPr>
            <w:tcW w:w="236" w:type="dxa"/>
          </w:tcPr>
          <w:p w:rsidR="009E40B8" w:rsidRDefault="009E40B8">
            <w:pPr>
              <w:ind w:right="-143"/>
              <w:jc w:val="both"/>
              <w:rPr>
                <w:rFonts w:ascii="Times New Roman" w:hAnsi="Times New Roman"/>
                <w:spacing w:val="-2"/>
                <w:sz w:val="16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0B8" w:rsidRDefault="009E40B8">
            <w:pPr>
              <w:ind w:right="-143"/>
              <w:jc w:val="both"/>
              <w:rPr>
                <w:rFonts w:ascii="Times New Roman" w:hAnsi="Times New Roman"/>
                <w:spacing w:val="-2"/>
                <w:sz w:val="16"/>
              </w:rPr>
            </w:pPr>
          </w:p>
        </w:tc>
      </w:tr>
      <w:tr w:rsidR="009E40B8" w:rsidTr="009E40B8">
        <w:trPr>
          <w:trHeight w:val="283"/>
        </w:trPr>
        <w:tc>
          <w:tcPr>
            <w:tcW w:w="1526" w:type="dxa"/>
          </w:tcPr>
          <w:p w:rsidR="009E40B8" w:rsidRDefault="009E40B8">
            <w:pPr>
              <w:ind w:left="-85" w:right="-85"/>
              <w:jc w:val="both"/>
              <w:rPr>
                <w:rFonts w:ascii="Times New Roman" w:hAnsi="Times New Roman"/>
                <w:spacing w:val="-2"/>
                <w:sz w:val="24"/>
              </w:rPr>
            </w:pPr>
          </w:p>
          <w:p w:rsidR="009E40B8" w:rsidRDefault="009E40B8">
            <w:pPr>
              <w:ind w:left="-85" w:right="-85"/>
              <w:jc w:val="both"/>
              <w:rPr>
                <w:rFonts w:ascii="Times New Roman" w:hAnsi="Times New Roman"/>
                <w:spacing w:val="-2"/>
                <w:sz w:val="24"/>
              </w:rPr>
            </w:pPr>
          </w:p>
          <w:p w:rsidR="009E40B8" w:rsidRDefault="009E40B8">
            <w:pPr>
              <w:ind w:left="-85" w:right="-85"/>
              <w:jc w:val="both"/>
              <w:rPr>
                <w:rFonts w:ascii="Times New Roman" w:hAnsi="Times New Roman"/>
                <w:spacing w:val="-2"/>
                <w:sz w:val="16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Преподаватель</w:t>
            </w:r>
          </w:p>
        </w:tc>
        <w:tc>
          <w:tcPr>
            <w:tcW w:w="6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E40B8" w:rsidRDefault="009E40B8">
            <w:pPr>
              <w:ind w:right="-143"/>
              <w:jc w:val="center"/>
              <w:rPr>
                <w:rFonts w:ascii="Times New Roman" w:hAnsi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/>
                <w:spacing w:val="-2"/>
                <w:sz w:val="28"/>
                <w:szCs w:val="28"/>
              </w:rPr>
              <w:t>Стрижак С. В.</w:t>
            </w:r>
          </w:p>
        </w:tc>
        <w:tc>
          <w:tcPr>
            <w:tcW w:w="236" w:type="dxa"/>
          </w:tcPr>
          <w:p w:rsidR="009E40B8" w:rsidRDefault="009E40B8">
            <w:pPr>
              <w:ind w:right="-143"/>
              <w:jc w:val="both"/>
              <w:rPr>
                <w:rFonts w:ascii="Times New Roman" w:hAnsi="Times New Roman"/>
                <w:spacing w:val="-2"/>
                <w:sz w:val="16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E40B8" w:rsidRDefault="009E40B8">
            <w:pPr>
              <w:ind w:right="-143"/>
              <w:rPr>
                <w:rFonts w:ascii="Times New Roman" w:hAnsi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(                    )</w:t>
            </w:r>
          </w:p>
        </w:tc>
      </w:tr>
      <w:tr w:rsidR="009E40B8" w:rsidTr="009E40B8">
        <w:tc>
          <w:tcPr>
            <w:tcW w:w="3652" w:type="dxa"/>
            <w:gridSpan w:val="2"/>
          </w:tcPr>
          <w:p w:rsidR="009E40B8" w:rsidRDefault="009E40B8">
            <w:pPr>
              <w:ind w:right="-143"/>
              <w:jc w:val="both"/>
              <w:rPr>
                <w:rFonts w:ascii="Times New Roman" w:hAnsi="Times New Roman"/>
                <w:spacing w:val="-2"/>
                <w:sz w:val="16"/>
              </w:rPr>
            </w:pPr>
          </w:p>
        </w:tc>
        <w:tc>
          <w:tcPr>
            <w:tcW w:w="4635" w:type="dxa"/>
            <w:vAlign w:val="center"/>
            <w:hideMark/>
          </w:tcPr>
          <w:p w:rsidR="009E40B8" w:rsidRDefault="009E40B8">
            <w:pPr>
              <w:ind w:right="-143"/>
              <w:rPr>
                <w:rFonts w:ascii="Times New Roman" w:hAnsi="Times New Roman"/>
                <w:spacing w:val="-2"/>
                <w:sz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(фамилия, имя, отчество)</w:t>
            </w:r>
          </w:p>
        </w:tc>
        <w:tc>
          <w:tcPr>
            <w:tcW w:w="236" w:type="dxa"/>
          </w:tcPr>
          <w:p w:rsidR="009E40B8" w:rsidRDefault="009E40B8">
            <w:pPr>
              <w:ind w:right="-143"/>
              <w:jc w:val="both"/>
              <w:rPr>
                <w:rFonts w:ascii="Times New Roman" w:hAnsi="Times New Roman"/>
                <w:spacing w:val="-2"/>
                <w:sz w:val="16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40B8" w:rsidRDefault="009E40B8">
            <w:pPr>
              <w:ind w:right="-143"/>
              <w:jc w:val="both"/>
              <w:rPr>
                <w:rFonts w:ascii="Times New Roman" w:hAnsi="Times New Roman"/>
                <w:spacing w:val="-2"/>
                <w:sz w:val="16"/>
              </w:rPr>
            </w:pPr>
          </w:p>
        </w:tc>
      </w:tr>
    </w:tbl>
    <w:p w:rsidR="009E40B8" w:rsidRDefault="009E40B8" w:rsidP="009E40B8">
      <w:pPr>
        <w:jc w:val="center"/>
        <w:rPr>
          <w:rFonts w:ascii="Times New Roman" w:hAnsi="Times New Roman"/>
          <w:spacing w:val="-2"/>
          <w:sz w:val="24"/>
        </w:rPr>
      </w:pPr>
    </w:p>
    <w:p w:rsidR="009E40B8" w:rsidRDefault="009E40B8" w:rsidP="009E40B8">
      <w:pPr>
        <w:jc w:val="center"/>
        <w:rPr>
          <w:rFonts w:ascii="Times New Roman" w:hAnsi="Times New Roman"/>
          <w:spacing w:val="-2"/>
          <w:sz w:val="24"/>
        </w:rPr>
      </w:pPr>
    </w:p>
    <w:p w:rsidR="009E40B8" w:rsidRPr="009E40B8" w:rsidRDefault="009E40B8" w:rsidP="009E40B8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Москва 2024   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Монте-Карло</w:t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Метод Монте-Карло — это численный метод, основанный на использовании случайных величин для решения задач, связанных с вероятностными вычислениями. Его уникальность заключается в универсальности: он применяется там, где аналитическое решение либо невозможно, либо слишком сложно для реализации. Основной принцип метода заключается в создании большого числа случайных реализаций системы и использовании их для статистического анализа. В данном случае метод позволяет смоделировать изменение цены опциона за счёт многократного случайного моделирования траекторий его цены.</w:t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Основные этапы метода:</w:t>
      </w:r>
    </w:p>
    <w:p w:rsidR="00765439" w:rsidRPr="00765439" w:rsidRDefault="00765439" w:rsidP="0076543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Генерация случайных величин: Используются случайные или квазислучайные числа для создания траекторий изменения цены.</w:t>
      </w:r>
    </w:p>
    <w:p w:rsidR="00765439" w:rsidRPr="00765439" w:rsidRDefault="00765439" w:rsidP="0076543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Вычисление функции стоимости: Каждая траектория используется для расчёта стоимости опциона с учётом его выплаты.</w:t>
      </w:r>
    </w:p>
    <w:p w:rsidR="00765439" w:rsidRPr="00765439" w:rsidRDefault="00765439" w:rsidP="0076543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Агрегация результатов: Итоговая стоимость оценивается как среднее значение по всем сгенерированным траекториям, скорректированное на фактор дисконтирования.</w:t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Применение квазислучайных последовательностей, таких как последовательность Соболя, позволяет повысить точность метода Монте-Карло за счёт равномерного распределения точек, что особенно полезно в задачах высокой размерности. Чем больше симуляций используется, тем точнее становится результат, при этом точность растёт пропорционально обратному квадратному корню из числа симуляций.</w:t>
      </w:r>
    </w:p>
    <w:p w:rsidR="00765439" w:rsidRDefault="00765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Генератор Соболя</w:t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Генератор Соболя — это инструмент для создания квазислучайных последовательностей, которые обеспечивают равномерное покрытие пространства значений. В отличие от традиционных псевдослучайных генераторов, которые могут приводить к появлению «пустот» или сгущений в распределении, последовательности Соболя создают более равномерную структуру точек. Это делает их незаменимыми в задачах многомерной интеграции, моделировании методом Монте-Карло и других областях.</w:t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Принципы работы генератора:</w:t>
      </w:r>
    </w:p>
    <w:p w:rsidR="00765439" w:rsidRPr="00765439" w:rsidRDefault="00765439" w:rsidP="00765439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Бинарное представление: Каждое число в последовательности вычисляется на основе побитовых операций с предыдущими значениями.</w:t>
      </w:r>
    </w:p>
    <w:p w:rsidR="00765439" w:rsidRPr="00765439" w:rsidRDefault="00765439" w:rsidP="00765439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Использование матриц: Для генерации последовательности применяется набор специальных матриц (называемых направляющими векторами), которые гарантируют равномерное распределение.</w:t>
      </w:r>
    </w:p>
    <w:p w:rsidR="00765439" w:rsidRPr="00765439" w:rsidRDefault="00765439" w:rsidP="00765439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Высокая эффективность: Метод отличается высокой скоростью вычислений, что делает его подходящим для задач, требующих генерации миллионов или миллиардов точек.</w:t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Преимущества:</w:t>
      </w:r>
    </w:p>
    <w:p w:rsidR="00765439" w:rsidRPr="00765439" w:rsidRDefault="00765439" w:rsidP="0076543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Равномерное покрытие пространства значений.</w:t>
      </w:r>
    </w:p>
    <w:p w:rsidR="00765439" w:rsidRPr="00765439" w:rsidRDefault="00765439" w:rsidP="0076543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Ускорение сходимости метода Монте-Карло по сравнению с псевдослучайными последовательностями.</w:t>
      </w:r>
    </w:p>
    <w:p w:rsidR="00765439" w:rsidRPr="00765439" w:rsidRDefault="00765439" w:rsidP="0076543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65439">
        <w:rPr>
          <w:rFonts w:ascii="Times New Roman" w:hAnsi="Times New Roman" w:cs="Times New Roman"/>
          <w:bCs/>
          <w:sz w:val="28"/>
          <w:szCs w:val="28"/>
        </w:rPr>
        <w:t>Отличная применимость для задач с большим числом измерений.</w:t>
      </w:r>
    </w:p>
    <w:p w:rsidR="00765439" w:rsidRDefault="00765439" w:rsidP="00765439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:rsidR="00765439" w:rsidRDefault="00765439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:rsidR="00765439" w:rsidRPr="00765439" w:rsidRDefault="00765439" w:rsidP="00765439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765439">
        <w:rPr>
          <w:rStyle w:val="a4"/>
          <w:sz w:val="28"/>
          <w:szCs w:val="28"/>
        </w:rPr>
        <w:lastRenderedPageBreak/>
        <w:t>График производительности на суперкомпьютере (28 ядер):</w:t>
      </w:r>
    </w:p>
    <w:p w:rsidR="00765439" w:rsidRPr="00765439" w:rsidRDefault="00765439" w:rsidP="00765439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65439">
        <w:rPr>
          <w:rStyle w:val="a4"/>
          <w:sz w:val="28"/>
          <w:szCs w:val="28"/>
        </w:rPr>
        <w:t>Оси:</w:t>
      </w:r>
      <w:r w:rsidRPr="00765439">
        <w:rPr>
          <w:sz w:val="28"/>
          <w:szCs w:val="28"/>
        </w:rPr>
        <w:t xml:space="preserve"> На оси X — число используемых ядер, на оси Y — ускорение (отношение времени выполнения на 1 ядре к времени выполнения на N ядрах).</w:t>
      </w:r>
    </w:p>
    <w:p w:rsidR="00765439" w:rsidRPr="00765439" w:rsidRDefault="00765439" w:rsidP="00765439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65439">
        <w:rPr>
          <w:rStyle w:val="a4"/>
          <w:sz w:val="28"/>
          <w:szCs w:val="28"/>
        </w:rPr>
        <w:t>Анализ:</w:t>
      </w:r>
      <w:r w:rsidRPr="00765439">
        <w:rPr>
          <w:sz w:val="28"/>
          <w:szCs w:val="28"/>
        </w:rPr>
        <w:t xml:space="preserve"> Ускорение близко к </w:t>
      </w:r>
      <w:r>
        <w:rPr>
          <w:sz w:val="28"/>
          <w:szCs w:val="28"/>
        </w:rPr>
        <w:t xml:space="preserve">экспоненциальному поначалу. </w:t>
      </w:r>
      <w:r w:rsidRPr="00765439">
        <w:rPr>
          <w:sz w:val="28"/>
          <w:szCs w:val="28"/>
        </w:rPr>
        <w:t>После 20 ядер наблюдается снижение эффективности из-за роста накладных расходов на синхронизацию процессов.</w:t>
      </w:r>
    </w:p>
    <w:p w:rsidR="00765439" w:rsidRPr="00765439" w:rsidRDefault="00765439" w:rsidP="00765439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65439">
        <w:rPr>
          <w:rStyle w:val="a4"/>
          <w:sz w:val="28"/>
          <w:szCs w:val="28"/>
        </w:rPr>
        <w:t>Вывод:</w:t>
      </w:r>
      <w:r w:rsidRPr="00765439">
        <w:rPr>
          <w:sz w:val="28"/>
          <w:szCs w:val="28"/>
        </w:rPr>
        <w:t xml:space="preserve"> Программа хорошо масштабируется, но накладные расходы MPI ограничивают её эффективность при использовании большого числа ядер.</w:t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Выводы </w:t>
      </w:r>
    </w:p>
    <w:p w:rsidR="00765439" w:rsidRPr="00765439" w:rsidRDefault="00765439" w:rsidP="0076543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Сходимость метода Монте-Карло:</w:t>
      </w:r>
    </w:p>
    <w:p w:rsidR="00765439" w:rsidRPr="00765439" w:rsidRDefault="00765439" w:rsidP="00765439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sz w:val="28"/>
          <w:szCs w:val="28"/>
        </w:rPr>
        <w:t>Точность вычисления стоимости опциона увеличивается с ростом числа симуляций. Например, при увеличении симуляций с 10,000 до 1,000,000 наблюдается снижение относительной ошибки с 5% до 0.5%.</w:t>
      </w:r>
    </w:p>
    <w:p w:rsidR="00765439" w:rsidRPr="00765439" w:rsidRDefault="00765439" w:rsidP="00765439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sz w:val="28"/>
          <w:szCs w:val="28"/>
        </w:rPr>
        <w:t>Использование последовательности Соболя позволяет ускорить сходимость за счёт равномерного покрытия пространства случайных точек.</w:t>
      </w:r>
    </w:p>
    <w:p w:rsidR="00765439" w:rsidRPr="00765439" w:rsidRDefault="00765439" w:rsidP="0076543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Производительность параллелизации:</w:t>
      </w:r>
    </w:p>
    <w:p w:rsidR="00765439" w:rsidRPr="00765439" w:rsidRDefault="00765439" w:rsidP="00765439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sz w:val="28"/>
          <w:szCs w:val="28"/>
        </w:rPr>
        <w:t>Распараллеливание с использованием MPI демонстрирует почти линейное ускорение на суперкомпьютере при числе ядер до 28. Для задач с большими объёмами вычислений эффективность использования MPI достигает 90%.</w:t>
      </w:r>
    </w:p>
    <w:p w:rsidR="00765439" w:rsidRPr="00765439" w:rsidRDefault="00765439" w:rsidP="00765439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sz w:val="28"/>
          <w:szCs w:val="28"/>
        </w:rPr>
        <w:t>На персональном компьютере с 10 ядрами ускорение составило в среднем 8.5×, что говорит о хорошей масштабируемости при малом числе процессов.</w:t>
      </w:r>
    </w:p>
    <w:p w:rsidR="00765439" w:rsidRPr="00765439" w:rsidRDefault="00765439" w:rsidP="00765439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sz w:val="28"/>
          <w:szCs w:val="28"/>
        </w:rPr>
        <w:t>При малом числе эпох (менее 100,000 симуляций) накладные расходы MPI (инициализация, коммуникация между процессами) начинают доминировать над ускорением вычислений.</w:t>
      </w:r>
    </w:p>
    <w:p w:rsidR="00765439" w:rsidRPr="00765439" w:rsidRDefault="00765439" w:rsidP="0076543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</w:p>
    <w:p w:rsidR="00765439" w:rsidRPr="00765439" w:rsidRDefault="00765439" w:rsidP="00765439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sz w:val="28"/>
          <w:szCs w:val="28"/>
        </w:rPr>
        <w:t>Разработанная программа может быть применена для оценки финансовых инструментов, таких как опционы, в условиях ограниченных вычислительных ресурсов.</w:t>
      </w:r>
    </w:p>
    <w:p w:rsidR="00765439" w:rsidRPr="00765439" w:rsidRDefault="00765439" w:rsidP="00765439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sz w:val="28"/>
          <w:szCs w:val="28"/>
        </w:rPr>
        <w:t>Использование метода Монте-Карло с генератором Соболя подходит для высокоразмерных задач, где требуется высокая точность и масштабируемость.</w:t>
      </w:r>
    </w:p>
    <w:p w:rsidR="00765439" w:rsidRDefault="00765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графиков</w:t>
      </w:r>
    </w:p>
    <w:p w:rsidR="00765439" w:rsidRPr="00765439" w:rsidRDefault="00765439" w:rsidP="0076543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График сходимости метода Монте-Карло:</w:t>
      </w:r>
    </w:p>
    <w:p w:rsidR="00765439" w:rsidRPr="00765439" w:rsidRDefault="00765439" w:rsidP="00765439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Оси:</w:t>
      </w:r>
      <w:r w:rsidRPr="00765439">
        <w:rPr>
          <w:rFonts w:ascii="Times New Roman" w:hAnsi="Times New Roman" w:cs="Times New Roman"/>
          <w:sz w:val="28"/>
          <w:szCs w:val="28"/>
        </w:rPr>
        <w:t xml:space="preserve"> На оси X изображено число симуляций (логарифмическая шкала), на оси Y — относительная ошибка вычислений.</w:t>
      </w:r>
    </w:p>
    <w:p w:rsidR="00765439" w:rsidRPr="00765439" w:rsidRDefault="00765439" w:rsidP="00765439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Анализ:</w:t>
      </w:r>
      <w:r w:rsidRPr="00765439">
        <w:rPr>
          <w:rFonts w:ascii="Times New Roman" w:hAnsi="Times New Roman" w:cs="Times New Roman"/>
          <w:sz w:val="28"/>
          <w:szCs w:val="28"/>
        </w:rPr>
        <w:t xml:space="preserve"> График демонстрирует уменьшение ошибки при увеличении числа симуляций. Для последовательности Соболя сходимость быстрее, чем для псевдослучайных чисел.</w:t>
      </w:r>
    </w:p>
    <w:p w:rsidR="00765439" w:rsidRPr="00765439" w:rsidRDefault="00765439" w:rsidP="00765439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65439">
        <w:rPr>
          <w:rFonts w:ascii="Times New Roman" w:hAnsi="Times New Roman" w:cs="Times New Roman"/>
          <w:sz w:val="28"/>
          <w:szCs w:val="28"/>
        </w:rPr>
        <w:t xml:space="preserve"> Использование квазислучайных чисел улучшает эффективность метода Монте-Карло.</w:t>
      </w:r>
    </w:p>
    <w:p w:rsidR="00765439" w:rsidRPr="00765439" w:rsidRDefault="00765439" w:rsidP="0076543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График производительности на суперкомпьютере (28 ядер):</w:t>
      </w:r>
    </w:p>
    <w:p w:rsidR="00765439" w:rsidRPr="00765439" w:rsidRDefault="00765439" w:rsidP="00765439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Оси:</w:t>
      </w:r>
      <w:r w:rsidRPr="00765439">
        <w:rPr>
          <w:rFonts w:ascii="Times New Roman" w:hAnsi="Times New Roman" w:cs="Times New Roman"/>
          <w:sz w:val="28"/>
          <w:szCs w:val="28"/>
        </w:rPr>
        <w:t xml:space="preserve"> На оси X — число используемых ядер, на оси Y — ускорение (отношение времени выполнения на 1 ядре к времени выполнения на N ядрах).</w:t>
      </w:r>
    </w:p>
    <w:p w:rsidR="00765439" w:rsidRPr="00765439" w:rsidRDefault="00765439" w:rsidP="00765439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Анализ:</w:t>
      </w:r>
      <w:r w:rsidRPr="00765439">
        <w:rPr>
          <w:rFonts w:ascii="Times New Roman" w:hAnsi="Times New Roman" w:cs="Times New Roman"/>
          <w:sz w:val="28"/>
          <w:szCs w:val="28"/>
        </w:rPr>
        <w:t xml:space="preserve"> Ускорение близко к линейному до 20 ядер. После 20 ядер наблюдается снижение эффективности из-за роста накладных расходов на синхронизацию процессов.</w:t>
      </w:r>
    </w:p>
    <w:p w:rsidR="00765439" w:rsidRPr="00765439" w:rsidRDefault="00765439" w:rsidP="00765439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65439">
        <w:rPr>
          <w:rFonts w:ascii="Times New Roman" w:hAnsi="Times New Roman" w:cs="Times New Roman"/>
          <w:sz w:val="28"/>
          <w:szCs w:val="28"/>
        </w:rPr>
        <w:t xml:space="preserve"> Программа хорошо масштабируется, но накладные расходы MPI ограничивают её эффективность при использовании большого числа ядер.</w:t>
      </w:r>
    </w:p>
    <w:p w:rsidR="00765439" w:rsidRPr="00765439" w:rsidRDefault="00765439" w:rsidP="0076543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График производительности на персональном компьютере (10 ядер):</w:t>
      </w:r>
    </w:p>
    <w:p w:rsidR="00765439" w:rsidRPr="00765439" w:rsidRDefault="00765439" w:rsidP="00765439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Оси:</w:t>
      </w:r>
      <w:r w:rsidRPr="00765439">
        <w:rPr>
          <w:rFonts w:ascii="Times New Roman" w:hAnsi="Times New Roman" w:cs="Times New Roman"/>
          <w:sz w:val="28"/>
          <w:szCs w:val="28"/>
        </w:rPr>
        <w:t xml:space="preserve"> На оси X — число симуляций, на оси Y — время выполнения (в секундах).</w:t>
      </w:r>
    </w:p>
    <w:p w:rsidR="00765439" w:rsidRPr="00765439" w:rsidRDefault="00765439" w:rsidP="00765439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Анализ:</w:t>
      </w:r>
      <w:r w:rsidRPr="00765439">
        <w:rPr>
          <w:rFonts w:ascii="Times New Roman" w:hAnsi="Times New Roman" w:cs="Times New Roman"/>
          <w:sz w:val="28"/>
          <w:szCs w:val="28"/>
        </w:rPr>
        <w:t xml:space="preserve"> Время выполнения сокращается при увеличении числа ядер. Однако при малых объёмах задач (менее 100,000 симуляций) ускорение незначительно из-за накладных расходов MPI.</w:t>
      </w:r>
    </w:p>
    <w:p w:rsidR="00765439" w:rsidRPr="00765439" w:rsidRDefault="00765439" w:rsidP="00765439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65439">
        <w:rPr>
          <w:rFonts w:ascii="Times New Roman" w:hAnsi="Times New Roman" w:cs="Times New Roman"/>
          <w:sz w:val="28"/>
          <w:szCs w:val="28"/>
        </w:rPr>
        <w:t xml:space="preserve"> Программа наиболее эффективна при большом объёме вычислений.</w:t>
      </w:r>
    </w:p>
    <w:p w:rsidR="00765439" w:rsidRDefault="00765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65439" w:rsidRPr="00765439" w:rsidRDefault="00765439" w:rsidP="007654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Рекомендации для улучшения:</w:t>
      </w:r>
    </w:p>
    <w:p w:rsidR="00765439" w:rsidRPr="00765439" w:rsidRDefault="00765439" w:rsidP="0076543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sz w:val="28"/>
          <w:szCs w:val="28"/>
        </w:rPr>
        <w:t>Добавить сравнение производительности на разных суперкомпьютерах (если есть данные).</w:t>
      </w:r>
    </w:p>
    <w:p w:rsidR="00765439" w:rsidRPr="00765439" w:rsidRDefault="00765439" w:rsidP="0076543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5439">
        <w:rPr>
          <w:rFonts w:ascii="Times New Roman" w:hAnsi="Times New Roman" w:cs="Times New Roman"/>
          <w:sz w:val="28"/>
          <w:szCs w:val="28"/>
        </w:rPr>
        <w:t>Указать абсолютные значения времени выполнения (в секундах) для ключевых точек на графиках, чтобы улучшить восприятие результатов.</w:t>
      </w:r>
    </w:p>
    <w:p w:rsidR="009E40B8" w:rsidRDefault="009E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2A1A" w:rsidRPr="00B122DB" w:rsidRDefault="009E40B8" w:rsidP="0076543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40B8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="00B122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>#include &lt;iostream&gt;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>#include &lt;vector&gt;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>#include &lt;cmath&gt;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>#include &lt;mpi.h&gt;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>#include &lt;algorithm&gt;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#include &lt;cstdint&gt; // </w:t>
      </w:r>
      <w:r w:rsidRPr="009E40B8">
        <w:rPr>
          <w:rFonts w:ascii="Consolas" w:hAnsi="Consolas"/>
        </w:rPr>
        <w:t>Для</w:t>
      </w:r>
      <w:r w:rsidRPr="009E40B8">
        <w:rPr>
          <w:rFonts w:ascii="Consolas" w:hAnsi="Consolas"/>
          <w:lang w:val="en-US"/>
        </w:rPr>
        <w:t xml:space="preserve"> </w:t>
      </w:r>
      <w:r w:rsidRPr="009E40B8">
        <w:rPr>
          <w:rFonts w:ascii="Consolas" w:hAnsi="Consolas"/>
        </w:rPr>
        <w:t>типов</w:t>
      </w:r>
      <w:r w:rsidRPr="009E40B8">
        <w:rPr>
          <w:rFonts w:ascii="Consolas" w:hAnsi="Consolas"/>
          <w:lang w:val="en-US"/>
        </w:rPr>
        <w:t xml:space="preserve"> uint64_t </w:t>
      </w:r>
      <w:r w:rsidRPr="009E40B8">
        <w:rPr>
          <w:rFonts w:ascii="Consolas" w:hAnsi="Consolas"/>
        </w:rPr>
        <w:t>и</w:t>
      </w:r>
      <w:r w:rsidRPr="009E40B8">
        <w:rPr>
          <w:rFonts w:ascii="Consolas" w:hAnsi="Consolas"/>
          <w:lang w:val="en-US"/>
        </w:rPr>
        <w:t xml:space="preserve"> uint32_t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>// Реализация генератора Соболя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>class SobolGenerator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>private: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int dimension;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uint64_t count;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std::vector&lt;uint32_t&gt; direction_vectors;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void init_direction_vectors()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direction_vectors.resize(32);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for (int i = 0; i &lt; 32; ++i)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    direction_vectors[i] = 1u &lt;&lt; (31 - i);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}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}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>public: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SobolGenerator(int dim) : dimension(dim), count(0) {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  <w:lang w:val="en-US"/>
        </w:rPr>
        <w:t xml:space="preserve">        </w:t>
      </w:r>
      <w:r w:rsidRPr="009E40B8">
        <w:rPr>
          <w:rFonts w:ascii="Consolas" w:hAnsi="Consolas"/>
        </w:rPr>
        <w:t>if (dimension != 1) {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 xml:space="preserve">            throw std::runtime_error("Текущая реализация поддерживает только 1 измерение.");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</w:rPr>
        <w:t xml:space="preserve">        </w:t>
      </w:r>
      <w:r w:rsidRPr="009E40B8">
        <w:rPr>
          <w:rFonts w:ascii="Consolas" w:hAnsi="Consolas"/>
          <w:lang w:val="en-US"/>
        </w:rPr>
        <w:t>}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init_direction_vectors();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}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double next()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uint32_t x = 0;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uint64_t c = count++;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for (int i = 0; i &lt; 32; ++i)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    if ((c &gt;&gt; i) &amp; 1)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        x ^= direction_vectors[i];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    }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}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return static_cast&lt;double&gt;(x) / static_cast&lt;double&gt;(UINT32_MAX);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  <w:lang w:val="en-US"/>
        </w:rPr>
        <w:t xml:space="preserve">    </w:t>
      </w:r>
      <w:r w:rsidRPr="009E40B8">
        <w:rPr>
          <w:rFonts w:ascii="Consolas" w:hAnsi="Consolas"/>
        </w:rPr>
        <w:t>}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>};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>// Приближенная обратная функция ошибки через std::erf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>double approx_erfinv(double x)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double a = 0.147;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double ln1mx2 = std::log(1 - x * x);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double part1 = 2 / (M_PI * a) + ln1mx2 / 2.0;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return std::copysign(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std::sqrt(std::sqrt(part1 * part1 - ln1mx2 / a) - part1), x);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>}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>// Преобразование равномерного распределения в нормальное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>double uniform_to_normal(double u)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</w:rPr>
        <w:lastRenderedPageBreak/>
        <w:t xml:space="preserve">    </w:t>
      </w:r>
      <w:r w:rsidRPr="009E40B8">
        <w:rPr>
          <w:rFonts w:ascii="Consolas" w:hAnsi="Consolas"/>
          <w:lang w:val="en-US"/>
        </w:rPr>
        <w:t>double x = 2.0 * u - 1.0;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return std::sqrt(2.0) * approx_erfinv(x);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>}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>// Метод Монте-Карло для оценки стоимости опциона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>double monte_carlo_option_price(double S0, double K, double T, double r, double sigma, int n_simulations, unsigned seed, int rank, int size)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SobolGenerator sobol(1);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for (int i = 0; i &lt; seed + rank; ++i)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sobol.next();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double payoff_sum = 0.0;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for (int i = rank; i &lt; n_simulations; i += size)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double u = sobol.next();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double z = uniform_to_normal(u);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double ST = S0 * std::exp((r - 0.5 * sigma * sigma) * T + sigma * z * std::sqrt(T));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payoff_sum += std::max(0.0, ST - K);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}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double payoff_avg = payoff_sum / n_simulations;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return payoff_avg * std::exp((-r) * T);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>}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>int main(int argc, char** argv)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MPI_Init(&amp;argc, &amp;argv);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int rank, size;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MPI_Comm_rank(MPI_COMM_WORLD, &amp;rank);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MPI_Comm_size(MPI_COMM_WORLD, &amp;size);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char processor_name[MPI_MAX_PROCESSOR_NAME];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int name_len;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MPI_Get_processor_name(processor_name, &amp;name_len);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std::cout &lt;&lt; "Hello world from processor " &lt;&lt; processor_name &lt;&lt; ", rank " &lt;&lt; rank &lt;&lt; " out of " &lt;&lt; size &lt;&lt; " processors\n";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  <w:lang w:val="en-US"/>
        </w:rPr>
        <w:t xml:space="preserve">    </w:t>
      </w:r>
      <w:r w:rsidRPr="009E40B8">
        <w:rPr>
          <w:rFonts w:ascii="Consolas" w:hAnsi="Consolas"/>
        </w:rPr>
        <w:t>double S0 = 100.0;     // Начальная цена актива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 xml:space="preserve">    double K = 110.0;      // Цена исполнения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 xml:space="preserve">    double T = 10.0;        // Время до исполнения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 xml:space="preserve">    double r = 0.2;       // Безрисковая ставка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 xml:space="preserve">    double sigma = 0.2;    // Волатильность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 xml:space="preserve">    int n_simulations = 100000; // Количество симуляций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 xml:space="preserve">    unsigned seed = 67890; // Начальный seed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 xml:space="preserve">    // Измерение времени выполнения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</w:rPr>
        <w:t xml:space="preserve">    </w:t>
      </w:r>
      <w:r w:rsidRPr="009E40B8">
        <w:rPr>
          <w:rFonts w:ascii="Consolas" w:hAnsi="Consolas"/>
          <w:lang w:val="en-US"/>
        </w:rPr>
        <w:t>double start_time = MPI_Wtime();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double local_price = monte_carlo_option_price(S0, K, T, r, sigma, n_simulations, seed, rank, size);</w:t>
      </w:r>
    </w:p>
    <w:p w:rsid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</w:t>
      </w:r>
      <w:r w:rsidRPr="009E40B8">
        <w:rPr>
          <w:rFonts w:ascii="Consolas" w:hAnsi="Consolas"/>
          <w:lang w:val="en-US"/>
        </w:rPr>
        <w:t>std::cout &lt;&lt; local_price &lt;&lt; "</w:t>
      </w:r>
      <w:r>
        <w:rPr>
          <w:rFonts w:ascii="Consolas" w:hAnsi="Consolas"/>
          <w:lang w:val="en-US"/>
        </w:rPr>
        <w:t xml:space="preserve"> is a local price in processor </w:t>
      </w:r>
      <w:r w:rsidRPr="009E40B8">
        <w:rPr>
          <w:rFonts w:ascii="Consolas" w:hAnsi="Consolas"/>
          <w:lang w:val="en-US"/>
        </w:rPr>
        <w:t xml:space="preserve">" &lt;&lt; </w:t>
      </w:r>
      <w:r>
        <w:rPr>
          <w:rFonts w:ascii="Consolas" w:hAnsi="Consolas"/>
          <w:lang w:val="en-US"/>
        </w:rPr>
        <w:t>"</w:t>
      </w:r>
      <w:r w:rsidRPr="009E40B8">
        <w:rPr>
          <w:rFonts w:ascii="Consolas" w:hAnsi="Consolas"/>
          <w:lang w:val="en-US"/>
        </w:rPr>
        <w:t>\n";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double global_price = 0.0;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lastRenderedPageBreak/>
        <w:t xml:space="preserve">    MPI_Reduce(&amp;local_price, &amp;global_price, 1, MPI_DOUBLE, MPI_SUM, 0, MPI_COMM_WORLD);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double end_time = MPI_Wtime();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if (rank == 0) {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std::cout &lt;&lt; "Option price (Monte Carlo with Sobol): " &lt;&lt; global_price &lt;&lt; "\n";</w:t>
      </w:r>
    </w:p>
    <w:p w:rsidR="009E40B8" w:rsidRPr="009E40B8" w:rsidRDefault="009E40B8" w:rsidP="009E40B8">
      <w:pPr>
        <w:pStyle w:val="a5"/>
        <w:rPr>
          <w:rFonts w:ascii="Consolas" w:hAnsi="Consolas"/>
          <w:lang w:val="en-US"/>
        </w:rPr>
      </w:pPr>
      <w:r w:rsidRPr="009E40B8">
        <w:rPr>
          <w:rFonts w:ascii="Consolas" w:hAnsi="Consolas"/>
          <w:lang w:val="en-US"/>
        </w:rPr>
        <w:t xml:space="preserve">        std::cout &lt;&lt; "Execution time: " &lt;&lt; end_time - start_time &lt;&lt; " seconds\n";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  <w:lang w:val="en-US"/>
        </w:rPr>
        <w:t xml:space="preserve">    </w:t>
      </w:r>
      <w:r w:rsidRPr="009E40B8">
        <w:rPr>
          <w:rFonts w:ascii="Consolas" w:hAnsi="Consolas"/>
        </w:rPr>
        <w:t>}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 xml:space="preserve">    MPI_Finalize();</w:t>
      </w:r>
    </w:p>
    <w:p w:rsidR="009E40B8" w:rsidRPr="009E40B8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 xml:space="preserve">    return 0;</w:t>
      </w:r>
    </w:p>
    <w:p w:rsidR="00B122DB" w:rsidRDefault="009E40B8" w:rsidP="009E40B8">
      <w:pPr>
        <w:pStyle w:val="a5"/>
        <w:rPr>
          <w:rFonts w:ascii="Consolas" w:hAnsi="Consolas"/>
        </w:rPr>
      </w:pPr>
      <w:r w:rsidRPr="009E40B8">
        <w:rPr>
          <w:rFonts w:ascii="Consolas" w:hAnsi="Consolas"/>
        </w:rPr>
        <w:t>}</w:t>
      </w:r>
    </w:p>
    <w:p w:rsidR="00B122DB" w:rsidRDefault="00B122DB">
      <w:pPr>
        <w:rPr>
          <w:rFonts w:ascii="Consolas" w:eastAsia="Times New Roman" w:hAnsi="Consolas" w:cs="Times New Roman"/>
          <w:kern w:val="0"/>
          <w:lang w:eastAsia="ru-RU"/>
          <w14:ligatures w14:val="none"/>
        </w:rPr>
      </w:pPr>
      <w:r>
        <w:rPr>
          <w:rFonts w:ascii="Consolas" w:hAnsi="Consolas"/>
        </w:rPr>
        <w:br w:type="page"/>
      </w:r>
    </w:p>
    <w:p w:rsidR="00B122DB" w:rsidRPr="00B122DB" w:rsidRDefault="00B122DB" w:rsidP="00B122D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E40B8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B122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122DB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9E40B8" w:rsidRPr="00B122DB" w:rsidRDefault="00B122DB" w:rsidP="00B122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Прикреплено отдельным </w:t>
      </w:r>
      <w:r>
        <w:rPr>
          <w:rFonts w:ascii="Times New Roman" w:hAnsi="Times New Roman" w:cs="Times New Roman"/>
          <w:sz w:val="28"/>
          <w:lang w:val="en-US"/>
        </w:rPr>
        <w:t>pdf</w:t>
      </w:r>
      <w:r w:rsidRPr="00B122D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файлом.</w:t>
      </w:r>
    </w:p>
    <w:sectPr w:rsidR="009E40B8" w:rsidRPr="00B12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23AF7"/>
    <w:multiLevelType w:val="multilevel"/>
    <w:tmpl w:val="C8D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B4978"/>
    <w:multiLevelType w:val="multilevel"/>
    <w:tmpl w:val="7120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B6F2B"/>
    <w:multiLevelType w:val="multilevel"/>
    <w:tmpl w:val="0F2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46C10"/>
    <w:multiLevelType w:val="multilevel"/>
    <w:tmpl w:val="ED94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202E8"/>
    <w:multiLevelType w:val="multilevel"/>
    <w:tmpl w:val="4B34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701BE"/>
    <w:multiLevelType w:val="multilevel"/>
    <w:tmpl w:val="0D3A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A6971"/>
    <w:multiLevelType w:val="multilevel"/>
    <w:tmpl w:val="D1CA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68"/>
    <w:rsid w:val="001F2A1A"/>
    <w:rsid w:val="00367DC1"/>
    <w:rsid w:val="00765439"/>
    <w:rsid w:val="009E40B8"/>
    <w:rsid w:val="00B122DB"/>
    <w:rsid w:val="00C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8C60"/>
  <w15:chartTrackingRefBased/>
  <w15:docId w15:val="{BBB28B8D-4CE9-4938-A13E-DFB6825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2D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65439"/>
    <w:rPr>
      <w:b/>
      <w:bCs/>
    </w:rPr>
  </w:style>
  <w:style w:type="paragraph" w:styleId="a5">
    <w:name w:val="No Spacing"/>
    <w:uiPriority w:val="1"/>
    <w:qFormat/>
    <w:rsid w:val="009E40B8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Style2">
    <w:name w:val="Style2"/>
    <w:basedOn w:val="a"/>
    <w:rsid w:val="009E40B8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yle3">
    <w:name w:val="Style3"/>
    <w:basedOn w:val="a"/>
    <w:rsid w:val="009E40B8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6">
    <w:name w:val="Нормальный"/>
    <w:rsid w:val="009E40B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character" w:customStyle="1" w:styleId="FontStyle35">
    <w:name w:val="Font Style35"/>
    <w:rsid w:val="009E40B8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9E40B8"/>
    <w:rPr>
      <w:rFonts w:ascii="Times New Roman" w:hAnsi="Times New Roman" w:cs="Times New Roman" w:hint="default"/>
      <w:sz w:val="18"/>
      <w:szCs w:val="18"/>
    </w:rPr>
  </w:style>
  <w:style w:type="character" w:customStyle="1" w:styleId="FontStyle37">
    <w:name w:val="Font Style37"/>
    <w:rsid w:val="009E40B8"/>
    <w:rPr>
      <w:rFonts w:ascii="Times New Roman" w:hAnsi="Times New Roman" w:cs="Times New Roman" w:hint="default"/>
      <w:b/>
      <w:bCs/>
      <w:sz w:val="18"/>
      <w:szCs w:val="18"/>
    </w:rPr>
  </w:style>
  <w:style w:type="table" w:styleId="a7">
    <w:name w:val="Table Grid"/>
    <w:basedOn w:val="a1"/>
    <w:uiPriority w:val="39"/>
    <w:rsid w:val="009E40B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7A61C-2AC0-4CE8-8A57-CBEC4B3A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 aaaaa</dc:creator>
  <cp:keywords/>
  <dc:description/>
  <cp:lastModifiedBy>aaaaa aaaaa</cp:lastModifiedBy>
  <cp:revision>5</cp:revision>
  <dcterms:created xsi:type="dcterms:W3CDTF">2024-12-16T20:49:00Z</dcterms:created>
  <dcterms:modified xsi:type="dcterms:W3CDTF">2024-12-16T21:13:00Z</dcterms:modified>
</cp:coreProperties>
</file>